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C20D48" w14:textId="77777777" w:rsidR="00144567" w:rsidRPr="00144567" w:rsidRDefault="00144567" w:rsidP="00144567">
      <w:pPr>
        <w:tabs>
          <w:tab w:val="center" w:pos="4536"/>
          <w:tab w:val="right" w:pos="7938"/>
          <w:tab w:val="right" w:pos="9639"/>
        </w:tabs>
        <w:ind w:left="1440" w:right="2" w:hanging="1440"/>
        <w:rPr>
          <w:rFonts w:ascii="Arial" w:eastAsia="Batang" w:hAnsi="Arial" w:cs="Arial"/>
          <w:b/>
          <w:bCs/>
          <w:noProof/>
          <w:sz w:val="28"/>
          <w:szCs w:val="24"/>
          <w:lang w:eastAsia="en-US"/>
        </w:rPr>
      </w:pPr>
      <w:bookmarkStart w:id="0" w:name="_Hlk122033632"/>
      <w:r w:rsidRPr="00144567">
        <w:rPr>
          <w:rFonts w:ascii="Arial" w:eastAsia="Batang" w:hAnsi="Arial" w:cs="Arial"/>
          <w:b/>
          <w:bCs/>
          <w:noProof/>
          <w:sz w:val="28"/>
          <w:szCs w:val="24"/>
          <w:lang w:eastAsia="en-US"/>
        </w:rPr>
        <w:t>3GPP TSG RAN WG1 #11</w:t>
      </w:r>
      <w:r w:rsidR="00AF3144">
        <w:rPr>
          <w:rFonts w:ascii="Arial" w:eastAsia="Batang" w:hAnsi="Arial" w:cs="Arial"/>
          <w:b/>
          <w:bCs/>
          <w:noProof/>
          <w:sz w:val="28"/>
          <w:szCs w:val="24"/>
          <w:lang w:eastAsia="en-US"/>
        </w:rPr>
        <w:t>2</w:t>
      </w:r>
      <w:r w:rsidRPr="00144567">
        <w:rPr>
          <w:rFonts w:ascii="Arial" w:eastAsia="Batang" w:hAnsi="Arial" w:cs="Arial"/>
          <w:b/>
          <w:bCs/>
          <w:noProof/>
          <w:sz w:val="28"/>
          <w:szCs w:val="24"/>
          <w:lang w:eastAsia="en-US"/>
        </w:rPr>
        <w:tab/>
      </w:r>
      <w:r w:rsidRPr="00144567">
        <w:rPr>
          <w:rFonts w:ascii="Arial" w:eastAsia="Batang" w:hAnsi="Arial" w:cs="Arial"/>
          <w:b/>
          <w:bCs/>
          <w:noProof/>
          <w:sz w:val="28"/>
          <w:szCs w:val="24"/>
          <w:lang w:eastAsia="en-US"/>
        </w:rPr>
        <w:tab/>
      </w:r>
      <w:r w:rsidRPr="00144567">
        <w:rPr>
          <w:rFonts w:ascii="Arial" w:eastAsia="Batang" w:hAnsi="Arial" w:cs="Arial"/>
          <w:b/>
          <w:bCs/>
          <w:noProof/>
          <w:sz w:val="28"/>
          <w:szCs w:val="24"/>
          <w:lang w:eastAsia="en-US"/>
        </w:rPr>
        <w:tab/>
        <w:t>R1-</w:t>
      </w:r>
      <w:r w:rsidR="00D25D14" w:rsidRPr="00D25D14">
        <w:rPr>
          <w:rFonts w:ascii="Arial" w:eastAsia="Batang" w:hAnsi="Arial" w:cs="Arial"/>
          <w:b/>
          <w:bCs/>
          <w:noProof/>
          <w:sz w:val="28"/>
          <w:szCs w:val="24"/>
          <w:lang w:eastAsia="en-US"/>
        </w:rPr>
        <w:t>2300573</w:t>
      </w:r>
    </w:p>
    <w:p w14:paraId="6784405F" w14:textId="77777777" w:rsidR="00144567" w:rsidRPr="00144567" w:rsidRDefault="00292CF2" w:rsidP="00144567">
      <w:pPr>
        <w:tabs>
          <w:tab w:val="center" w:pos="4536"/>
          <w:tab w:val="right" w:pos="9072"/>
        </w:tabs>
        <w:ind w:left="1440" w:hanging="1440"/>
        <w:rPr>
          <w:rFonts w:ascii="Arial" w:eastAsia="MS Mincho" w:hAnsi="Arial" w:cs="Arial"/>
          <w:b/>
          <w:bCs/>
          <w:noProof/>
          <w:sz w:val="28"/>
          <w:szCs w:val="24"/>
          <w:lang w:eastAsia="ja-JP"/>
        </w:rPr>
      </w:pPr>
      <w:r w:rsidRPr="00292CF2">
        <w:rPr>
          <w:rFonts w:ascii="Arial" w:eastAsia="MS Mincho" w:hAnsi="Arial" w:cs="Arial"/>
          <w:b/>
          <w:bCs/>
          <w:noProof/>
          <w:sz w:val="28"/>
          <w:szCs w:val="24"/>
          <w:lang w:eastAsia="ja-JP"/>
        </w:rPr>
        <w:t>Athens</w:t>
      </w:r>
      <w:r w:rsidR="00144567" w:rsidRPr="00144567">
        <w:rPr>
          <w:rFonts w:ascii="Arial" w:eastAsia="MS Mincho" w:hAnsi="Arial" w:cs="Arial"/>
          <w:b/>
          <w:bCs/>
          <w:noProof/>
          <w:sz w:val="28"/>
          <w:szCs w:val="24"/>
          <w:lang w:eastAsia="ja-JP"/>
        </w:rPr>
        <w:t xml:space="preserve">, </w:t>
      </w:r>
      <w:r w:rsidRPr="00292CF2">
        <w:rPr>
          <w:rFonts w:ascii="Arial" w:eastAsia="MS Mincho" w:hAnsi="Arial" w:cs="Arial"/>
          <w:b/>
          <w:bCs/>
          <w:noProof/>
          <w:sz w:val="28"/>
          <w:szCs w:val="24"/>
          <w:lang w:eastAsia="ja-JP"/>
        </w:rPr>
        <w:t>Greece</w:t>
      </w:r>
      <w:r w:rsidR="00144567" w:rsidRPr="00144567">
        <w:rPr>
          <w:rFonts w:ascii="Arial" w:eastAsia="MS Mincho" w:hAnsi="Arial" w:cs="Arial"/>
          <w:b/>
          <w:bCs/>
          <w:noProof/>
          <w:sz w:val="28"/>
          <w:szCs w:val="24"/>
          <w:lang w:eastAsia="ja-JP"/>
        </w:rPr>
        <w:t xml:space="preserve">, </w:t>
      </w:r>
      <w:r w:rsidRPr="00292CF2">
        <w:rPr>
          <w:rFonts w:ascii="Arial" w:eastAsia="MS Mincho" w:hAnsi="Arial" w:cs="Arial"/>
          <w:b/>
          <w:bCs/>
          <w:noProof/>
          <w:sz w:val="28"/>
          <w:szCs w:val="24"/>
          <w:lang w:eastAsia="ja-JP"/>
        </w:rPr>
        <w:t xml:space="preserve">February </w:t>
      </w:r>
      <w:r>
        <w:rPr>
          <w:rFonts w:ascii="Arial" w:eastAsia="MS Mincho" w:hAnsi="Arial" w:cs="Arial"/>
          <w:b/>
          <w:bCs/>
          <w:noProof/>
          <w:sz w:val="28"/>
          <w:szCs w:val="24"/>
          <w:lang w:eastAsia="ja-JP"/>
        </w:rPr>
        <w:t>27</w:t>
      </w:r>
      <w:r w:rsidR="00144567" w:rsidRPr="00144567">
        <w:rPr>
          <w:rFonts w:ascii="Arial" w:eastAsia="MS Mincho" w:hAnsi="Arial" w:cs="Arial"/>
          <w:b/>
          <w:bCs/>
          <w:noProof/>
          <w:sz w:val="28"/>
          <w:szCs w:val="24"/>
          <w:vertAlign w:val="superscript"/>
          <w:lang w:eastAsia="ja-JP"/>
        </w:rPr>
        <w:t>th</w:t>
      </w:r>
      <w:r w:rsidR="00144567" w:rsidRPr="00144567">
        <w:rPr>
          <w:rFonts w:ascii="Arial" w:eastAsia="MS Mincho" w:hAnsi="Arial" w:cs="Arial"/>
          <w:b/>
          <w:bCs/>
          <w:noProof/>
          <w:sz w:val="28"/>
          <w:szCs w:val="24"/>
          <w:lang w:eastAsia="ja-JP"/>
        </w:rPr>
        <w:t xml:space="preserve"> – </w:t>
      </w:r>
      <w:r w:rsidRPr="0006555B">
        <w:rPr>
          <w:rFonts w:ascii="Arial" w:eastAsia="MS Mincho" w:hAnsi="Arial" w:cs="Arial" w:hint="eastAsia"/>
          <w:b/>
          <w:bCs/>
          <w:noProof/>
          <w:sz w:val="28"/>
          <w:szCs w:val="24"/>
          <w:lang w:eastAsia="ja-JP"/>
        </w:rPr>
        <w:t xml:space="preserve">March </w:t>
      </w:r>
      <w:r>
        <w:rPr>
          <w:rFonts w:ascii="Arial" w:eastAsia="MS Mincho" w:hAnsi="Arial" w:cs="Arial"/>
          <w:b/>
          <w:bCs/>
          <w:noProof/>
          <w:sz w:val="28"/>
          <w:szCs w:val="24"/>
          <w:lang w:eastAsia="ja-JP"/>
        </w:rPr>
        <w:t>3</w:t>
      </w:r>
      <w:r w:rsidR="00D07D1D" w:rsidRPr="00424F65">
        <w:rPr>
          <w:rFonts w:ascii="等线" w:eastAsia="等线" w:hAnsi="等线" w:cs="Arial" w:hint="eastAsia"/>
          <w:b/>
          <w:bCs/>
          <w:noProof/>
          <w:sz w:val="28"/>
          <w:szCs w:val="24"/>
          <w:vertAlign w:val="superscript"/>
        </w:rPr>
        <w:t>rd</w:t>
      </w:r>
      <w:r w:rsidR="00144567" w:rsidRPr="00144567">
        <w:rPr>
          <w:rFonts w:ascii="Arial" w:eastAsia="MS Mincho" w:hAnsi="Arial" w:cs="Arial"/>
          <w:b/>
          <w:bCs/>
          <w:noProof/>
          <w:sz w:val="28"/>
          <w:szCs w:val="24"/>
          <w:lang w:eastAsia="ja-JP"/>
        </w:rPr>
        <w:t>, 202</w:t>
      </w:r>
      <w:r w:rsidR="006C4C51">
        <w:rPr>
          <w:rFonts w:ascii="Arial" w:eastAsia="MS Mincho" w:hAnsi="Arial" w:cs="Arial"/>
          <w:b/>
          <w:bCs/>
          <w:noProof/>
          <w:sz w:val="28"/>
          <w:szCs w:val="24"/>
          <w:lang w:eastAsia="ja-JP"/>
        </w:rPr>
        <w:t>3</w:t>
      </w:r>
    </w:p>
    <w:p w14:paraId="57A665B6" w14:textId="77777777" w:rsidR="00144567" w:rsidRPr="00144567" w:rsidRDefault="00144567" w:rsidP="00144567">
      <w:pPr>
        <w:tabs>
          <w:tab w:val="left" w:pos="1701"/>
          <w:tab w:val="right" w:pos="9072"/>
          <w:tab w:val="right" w:pos="10206"/>
        </w:tabs>
        <w:rPr>
          <w:rFonts w:ascii="Arial" w:eastAsia="Batang" w:hAnsi="Arial"/>
          <w:b/>
          <w:noProof/>
          <w:color w:val="000000"/>
          <w:sz w:val="18"/>
          <w:szCs w:val="20"/>
          <w:lang w:eastAsia="en-US"/>
        </w:rPr>
      </w:pPr>
    </w:p>
    <w:p w14:paraId="2598D1DB" w14:textId="0CDE1D46" w:rsidR="00144567" w:rsidRPr="00144567" w:rsidRDefault="00144567" w:rsidP="00144567">
      <w:pPr>
        <w:tabs>
          <w:tab w:val="center" w:pos="4536"/>
          <w:tab w:val="right" w:pos="8280"/>
          <w:tab w:val="right" w:pos="9639"/>
        </w:tabs>
        <w:ind w:left="1440" w:hanging="1440"/>
        <w:rPr>
          <w:rFonts w:ascii="Arial" w:eastAsia="Batang" w:hAnsi="Arial" w:cs="Arial"/>
          <w:b/>
          <w:bCs/>
          <w:noProof/>
          <w:color w:val="000000"/>
          <w:sz w:val="24"/>
          <w:szCs w:val="24"/>
          <w:lang w:eastAsia="en-US"/>
        </w:rPr>
      </w:pPr>
      <w:r w:rsidRPr="00144567">
        <w:rPr>
          <w:rFonts w:ascii="Arial" w:eastAsia="Batang" w:hAnsi="Arial" w:cs="Arial"/>
          <w:b/>
          <w:bCs/>
          <w:noProof/>
          <w:color w:val="000000"/>
          <w:sz w:val="24"/>
          <w:szCs w:val="24"/>
          <w:lang w:eastAsia="en-US"/>
        </w:rPr>
        <w:t>Source</w:t>
      </w:r>
      <w:r w:rsidR="001B62CD" w:rsidRPr="00144567">
        <w:rPr>
          <w:rFonts w:ascii="Arial" w:eastAsia="Batang" w:hAnsi="Arial" w:cs="Arial" w:hint="eastAsia"/>
          <w:b/>
          <w:bCs/>
          <w:noProof/>
          <w:color w:val="000000"/>
          <w:sz w:val="24"/>
          <w:szCs w:val="24"/>
          <w:lang w:eastAsia="en-US"/>
        </w:rPr>
        <w:t>:</w:t>
      </w:r>
      <w:r w:rsidR="0021394A">
        <w:rPr>
          <w:rFonts w:ascii="Arial" w:eastAsia="Batang" w:hAnsi="Arial" w:cs="Arial"/>
          <w:b/>
          <w:bCs/>
          <w:noProof/>
          <w:color w:val="000000"/>
          <w:sz w:val="24"/>
          <w:szCs w:val="24"/>
          <w:lang w:eastAsia="en-US"/>
        </w:rPr>
        <w:t xml:space="preserve">          </w:t>
      </w:r>
      <w:r w:rsidR="0091588E">
        <w:rPr>
          <w:rFonts w:ascii="Arial" w:eastAsia="Batang" w:hAnsi="Arial" w:cs="Arial"/>
          <w:b/>
          <w:bCs/>
          <w:noProof/>
          <w:color w:val="000000"/>
          <w:sz w:val="24"/>
          <w:szCs w:val="24"/>
          <w:lang w:eastAsia="en-US"/>
        </w:rPr>
        <w:t xml:space="preserve">   </w:t>
      </w:r>
      <w:r w:rsidRPr="00144567">
        <w:rPr>
          <w:rFonts w:ascii="Arial" w:eastAsia="Batang" w:hAnsi="Arial" w:cs="Arial"/>
          <w:b/>
          <w:bCs/>
          <w:noProof/>
          <w:color w:val="000000"/>
          <w:sz w:val="24"/>
          <w:szCs w:val="24"/>
          <w:lang w:eastAsia="en-US"/>
        </w:rPr>
        <w:t>Xiaomi</w:t>
      </w:r>
    </w:p>
    <w:p w14:paraId="72B7971F" w14:textId="77777777" w:rsidR="00144567" w:rsidRPr="00144567" w:rsidRDefault="00144567" w:rsidP="00144567">
      <w:pPr>
        <w:rPr>
          <w:rFonts w:ascii="Arial" w:eastAsia="Batang" w:hAnsi="Arial" w:cs="Arial"/>
          <w:b/>
          <w:bCs/>
          <w:noProof/>
          <w:color w:val="000000"/>
          <w:sz w:val="24"/>
          <w:szCs w:val="24"/>
          <w:lang w:eastAsia="en-US"/>
        </w:rPr>
      </w:pPr>
      <w:r w:rsidRPr="00144567">
        <w:rPr>
          <w:rFonts w:ascii="Arial" w:eastAsia="Batang" w:hAnsi="Arial" w:cs="Arial"/>
          <w:b/>
          <w:bCs/>
          <w:noProof/>
          <w:color w:val="000000"/>
          <w:sz w:val="24"/>
          <w:szCs w:val="24"/>
          <w:lang w:eastAsia="en-US"/>
        </w:rPr>
        <w:t>Title:</w:t>
      </w:r>
      <w:bookmarkStart w:id="1" w:name="Title"/>
      <w:bookmarkEnd w:id="1"/>
      <w:r>
        <w:rPr>
          <w:rFonts w:ascii="Arial" w:eastAsia="Batang" w:hAnsi="Arial" w:cs="Arial"/>
          <w:b/>
          <w:bCs/>
          <w:noProof/>
          <w:color w:val="000000"/>
          <w:sz w:val="24"/>
          <w:szCs w:val="24"/>
          <w:lang w:eastAsia="en-US"/>
        </w:rPr>
        <w:tab/>
      </w:r>
      <w:r>
        <w:rPr>
          <w:rFonts w:ascii="Arial" w:eastAsia="Batang" w:hAnsi="Arial" w:cs="Arial"/>
          <w:b/>
          <w:bCs/>
          <w:noProof/>
          <w:color w:val="000000"/>
          <w:sz w:val="24"/>
          <w:szCs w:val="24"/>
          <w:lang w:eastAsia="en-US"/>
        </w:rPr>
        <w:tab/>
      </w:r>
      <w:r>
        <w:rPr>
          <w:rFonts w:ascii="Arial" w:eastAsia="Batang" w:hAnsi="Arial" w:cs="Arial"/>
          <w:b/>
          <w:bCs/>
          <w:noProof/>
          <w:color w:val="000000"/>
          <w:sz w:val="24"/>
          <w:szCs w:val="24"/>
          <w:lang w:eastAsia="en-US"/>
        </w:rPr>
        <w:tab/>
        <w:t xml:space="preserve">   </w:t>
      </w:r>
      <w:r w:rsidRPr="00144567">
        <w:rPr>
          <w:rFonts w:ascii="Arial" w:eastAsia="Batang" w:hAnsi="Arial" w:cs="Arial"/>
          <w:b/>
          <w:bCs/>
          <w:noProof/>
          <w:color w:val="000000"/>
          <w:sz w:val="24"/>
          <w:szCs w:val="24"/>
          <w:lang w:eastAsia="en-US"/>
        </w:rPr>
        <w:t>Discussion on evaluation on NR duplex</w:t>
      </w:r>
    </w:p>
    <w:p w14:paraId="082D74EE" w14:textId="77777777" w:rsidR="00144567" w:rsidRPr="00144567" w:rsidRDefault="00144567" w:rsidP="00144567">
      <w:pPr>
        <w:tabs>
          <w:tab w:val="center" w:pos="4536"/>
          <w:tab w:val="right" w:pos="8280"/>
          <w:tab w:val="right" w:pos="9639"/>
        </w:tabs>
        <w:ind w:left="1776" w:hanging="1776"/>
        <w:rPr>
          <w:rFonts w:ascii="Arial" w:eastAsia="Batang" w:hAnsi="Arial" w:cs="Arial"/>
          <w:b/>
          <w:bCs/>
          <w:noProof/>
          <w:color w:val="000000"/>
          <w:sz w:val="24"/>
          <w:szCs w:val="24"/>
          <w:lang w:eastAsia="en-US"/>
        </w:rPr>
      </w:pPr>
    </w:p>
    <w:p w14:paraId="52EB7AE5" w14:textId="73D519ED" w:rsidR="00144567" w:rsidRPr="00144567" w:rsidRDefault="00144567" w:rsidP="00144567">
      <w:pPr>
        <w:tabs>
          <w:tab w:val="center" w:pos="4536"/>
          <w:tab w:val="right" w:pos="8280"/>
          <w:tab w:val="right" w:pos="9639"/>
        </w:tabs>
        <w:ind w:left="1440" w:hanging="1440"/>
        <w:rPr>
          <w:rFonts w:ascii="Arial" w:eastAsia="Batang" w:hAnsi="Arial" w:cs="Arial"/>
          <w:b/>
          <w:bCs/>
          <w:noProof/>
          <w:color w:val="000000"/>
          <w:sz w:val="24"/>
          <w:szCs w:val="24"/>
          <w:lang w:eastAsia="en-US"/>
        </w:rPr>
      </w:pPr>
      <w:r w:rsidRPr="00144567">
        <w:rPr>
          <w:rFonts w:ascii="Arial" w:eastAsia="Batang" w:hAnsi="Arial" w:cs="Arial" w:hint="eastAsia"/>
          <w:b/>
          <w:bCs/>
          <w:noProof/>
          <w:color w:val="000000"/>
          <w:sz w:val="24"/>
          <w:szCs w:val="24"/>
          <w:lang w:eastAsia="en-US"/>
        </w:rPr>
        <w:t>Agenda</w:t>
      </w:r>
      <w:r w:rsidRPr="00144567">
        <w:rPr>
          <w:rFonts w:ascii="Arial" w:eastAsia="Batang" w:hAnsi="Arial" w:cs="Arial"/>
          <w:b/>
          <w:bCs/>
          <w:noProof/>
          <w:color w:val="000000"/>
          <w:sz w:val="24"/>
          <w:szCs w:val="24"/>
          <w:lang w:eastAsia="en-US"/>
        </w:rPr>
        <w:t xml:space="preserve"> item</w:t>
      </w:r>
      <w:r w:rsidRPr="00144567">
        <w:rPr>
          <w:rFonts w:ascii="Arial" w:eastAsia="Batang" w:hAnsi="Arial" w:cs="Arial" w:hint="eastAsia"/>
          <w:b/>
          <w:bCs/>
          <w:noProof/>
          <w:color w:val="000000"/>
          <w:sz w:val="24"/>
          <w:szCs w:val="24"/>
          <w:lang w:eastAsia="en-US"/>
        </w:rPr>
        <w:t xml:space="preserve">:   </w:t>
      </w:r>
      <w:r w:rsidRPr="00144567">
        <w:rPr>
          <w:rFonts w:ascii="Arial" w:eastAsia="Batang" w:hAnsi="Arial" w:cs="Arial"/>
          <w:b/>
          <w:bCs/>
          <w:noProof/>
          <w:color w:val="000000"/>
          <w:sz w:val="24"/>
          <w:szCs w:val="24"/>
          <w:lang w:eastAsia="en-US"/>
        </w:rPr>
        <w:t xml:space="preserve"> </w:t>
      </w:r>
      <w:r w:rsidR="0006555B">
        <w:rPr>
          <w:rFonts w:ascii="Arial" w:eastAsia="Batang" w:hAnsi="Arial" w:cs="Arial"/>
          <w:b/>
          <w:bCs/>
          <w:noProof/>
          <w:color w:val="000000"/>
          <w:sz w:val="24"/>
          <w:szCs w:val="24"/>
          <w:lang w:eastAsia="en-US"/>
        </w:rPr>
        <w:t xml:space="preserve"> </w:t>
      </w:r>
      <w:r w:rsidRPr="00144567">
        <w:rPr>
          <w:rFonts w:ascii="Arial" w:eastAsia="Batang" w:hAnsi="Arial" w:cs="Arial"/>
          <w:b/>
          <w:bCs/>
          <w:noProof/>
          <w:sz w:val="24"/>
          <w:szCs w:val="24"/>
          <w:lang w:eastAsia="en-US"/>
        </w:rPr>
        <w:t>9.3.1</w:t>
      </w:r>
    </w:p>
    <w:p w14:paraId="2ED67204" w14:textId="14B0684F" w:rsidR="00144567" w:rsidRPr="00144567" w:rsidRDefault="00144567" w:rsidP="00144567">
      <w:pPr>
        <w:tabs>
          <w:tab w:val="center" w:pos="4536"/>
          <w:tab w:val="right" w:pos="8280"/>
          <w:tab w:val="right" w:pos="9639"/>
        </w:tabs>
        <w:ind w:left="1440" w:hanging="1440"/>
        <w:rPr>
          <w:rFonts w:ascii="Arial" w:eastAsia="Batang" w:hAnsi="Arial" w:cs="Arial"/>
          <w:b/>
          <w:bCs/>
          <w:noProof/>
          <w:color w:val="000000"/>
          <w:sz w:val="24"/>
          <w:szCs w:val="24"/>
          <w:lang w:eastAsia="en-US"/>
        </w:rPr>
      </w:pPr>
      <w:r w:rsidRPr="00144567">
        <w:rPr>
          <w:rFonts w:ascii="Arial" w:eastAsia="Batang" w:hAnsi="Arial" w:cs="Arial"/>
          <w:b/>
          <w:bCs/>
          <w:noProof/>
          <w:color w:val="000000"/>
          <w:sz w:val="24"/>
          <w:szCs w:val="24"/>
          <w:lang w:eastAsia="en-US"/>
        </w:rPr>
        <w:t>Document for:</w:t>
      </w:r>
      <w:bookmarkStart w:id="2" w:name="DocumentFor"/>
      <w:bookmarkEnd w:id="2"/>
      <w:r w:rsidRPr="00144567">
        <w:rPr>
          <w:rFonts w:ascii="Arial" w:eastAsia="Batang" w:hAnsi="Arial" w:cs="Arial"/>
          <w:b/>
          <w:bCs/>
          <w:noProof/>
          <w:color w:val="000000"/>
          <w:sz w:val="24"/>
          <w:szCs w:val="24"/>
          <w:lang w:eastAsia="en-US"/>
        </w:rPr>
        <w:t xml:space="preserve">  </w:t>
      </w:r>
      <w:r>
        <w:rPr>
          <w:rFonts w:ascii="Arial" w:eastAsia="Batang" w:hAnsi="Arial" w:cs="Arial"/>
          <w:b/>
          <w:bCs/>
          <w:noProof/>
          <w:color w:val="000000"/>
          <w:sz w:val="24"/>
          <w:szCs w:val="24"/>
          <w:lang w:eastAsia="en-US"/>
        </w:rPr>
        <w:t xml:space="preserve"> </w:t>
      </w:r>
      <w:r w:rsidRPr="00144567">
        <w:rPr>
          <w:rFonts w:ascii="Arial" w:eastAsia="Batang" w:hAnsi="Arial" w:cs="Arial"/>
          <w:b/>
          <w:bCs/>
          <w:noProof/>
          <w:color w:val="000000"/>
          <w:sz w:val="24"/>
          <w:szCs w:val="24"/>
          <w:lang w:eastAsia="en-US"/>
        </w:rPr>
        <w:t xml:space="preserve">Discussion </w:t>
      </w:r>
    </w:p>
    <w:bookmarkEnd w:id="0"/>
    <w:p w14:paraId="73E0E096" w14:textId="77777777" w:rsidR="00144567" w:rsidRPr="003B5F4D" w:rsidRDefault="00144567" w:rsidP="00144567">
      <w:pPr>
        <w:pBdr>
          <w:bottom w:val="single" w:sz="4" w:space="1" w:color="auto"/>
        </w:pBdr>
        <w:rPr>
          <w:color w:val="000000"/>
        </w:rPr>
      </w:pPr>
    </w:p>
    <w:p w14:paraId="1514D23B" w14:textId="77777777" w:rsidR="00144567" w:rsidRPr="00144567" w:rsidRDefault="00144567" w:rsidP="00144567">
      <w:pPr>
        <w:pStyle w:val="1"/>
        <w:ind w:left="243" w:hanging="243"/>
      </w:pPr>
      <w:r w:rsidRPr="00144567">
        <w:t>Introduction</w:t>
      </w:r>
    </w:p>
    <w:p w14:paraId="5AD1DF19" w14:textId="632CB123" w:rsidR="00EF6644" w:rsidRDefault="00EF6644" w:rsidP="00EF6644">
      <w:r>
        <w:t>In RAN1#11</w:t>
      </w:r>
      <w:r w:rsidR="00305966">
        <w:t>1</w:t>
      </w:r>
      <w:r>
        <w:t xml:space="preserve"> meeting, we further discussed issues related to evaluation on NR duplex </w:t>
      </w:r>
      <w:r w:rsidR="005B32AE">
        <w:t xml:space="preserve">evolution </w:t>
      </w:r>
      <w:r w:rsidR="00057173">
        <w:fldChar w:fldCharType="begin"/>
      </w:r>
      <w:r w:rsidR="00057173">
        <w:instrText xml:space="preserve"> REF _Ref109896702 \r \h </w:instrText>
      </w:r>
      <w:r w:rsidR="00057173">
        <w:fldChar w:fldCharType="separate"/>
      </w:r>
      <w:r w:rsidR="00BB0350">
        <w:t>[1]</w:t>
      </w:r>
      <w:r w:rsidR="00057173">
        <w:fldChar w:fldCharType="end"/>
      </w:r>
      <w:r w:rsidR="008C532E">
        <w:rPr>
          <w:rFonts w:hint="eastAsia"/>
        </w:rPr>
        <w:t>.</w:t>
      </w:r>
      <w:r>
        <w:t xml:space="preserve"> The detailed agreements can be found in the appendix.</w:t>
      </w:r>
    </w:p>
    <w:p w14:paraId="4068AEBA" w14:textId="77777777" w:rsidR="00144567" w:rsidRDefault="00EF6644" w:rsidP="00EF6644">
      <w:r>
        <w:t>In this contribution, we share views on deployment scenarios and methodology. Furthermore, we provide preliminary SLS evaluation results based on the current assumptions.</w:t>
      </w:r>
    </w:p>
    <w:p w14:paraId="0B03FDF3" w14:textId="77777777" w:rsidR="00EF6644" w:rsidRPr="00EF6644" w:rsidRDefault="00EF6644" w:rsidP="005F27E5">
      <w:pPr>
        <w:pStyle w:val="1"/>
        <w:ind w:left="243" w:hanging="243"/>
      </w:pPr>
      <w:r w:rsidRPr="00EF6644">
        <w:rPr>
          <w:rFonts w:hint="eastAsia"/>
        </w:rPr>
        <w:t>Discussion</w:t>
      </w:r>
    </w:p>
    <w:p w14:paraId="333207BA" w14:textId="77777777" w:rsidR="00B96254" w:rsidRDefault="00B514C6" w:rsidP="00A8005C">
      <w:pPr>
        <w:pStyle w:val="21"/>
        <w:rPr>
          <w:rStyle w:val="afc"/>
        </w:rPr>
      </w:pPr>
      <w:r w:rsidRPr="00B514C6">
        <w:rPr>
          <w:rStyle w:val="afc"/>
        </w:rPr>
        <w:t>Remaining issues on SLS evaluation</w:t>
      </w:r>
    </w:p>
    <w:p w14:paraId="215F4A1B" w14:textId="77777777" w:rsidR="00D943F0" w:rsidRDefault="00D943F0" w:rsidP="00D943F0">
      <w:pPr>
        <w:pStyle w:val="31"/>
        <w:ind w:left="160" w:hanging="160"/>
      </w:pPr>
      <w:r>
        <w:t>C</w:t>
      </w:r>
      <w:r>
        <w:rPr>
          <w:rFonts w:hint="eastAsia"/>
        </w:rPr>
        <w:t>hannel</w:t>
      </w:r>
      <w:r>
        <w:t xml:space="preserve"> </w:t>
      </w:r>
      <w:r>
        <w:rPr>
          <w:rFonts w:hint="eastAsia"/>
        </w:rPr>
        <w:t>model</w:t>
      </w:r>
      <w:r>
        <w:t xml:space="preserve"> </w:t>
      </w:r>
      <w:r>
        <w:rPr>
          <w:rFonts w:hint="eastAsia"/>
        </w:rPr>
        <w:t>and</w:t>
      </w:r>
      <w:r>
        <w:t xml:space="preserve"> </w:t>
      </w:r>
      <w:r>
        <w:rPr>
          <w:rFonts w:hint="eastAsia"/>
        </w:rPr>
        <w:t>penetration</w:t>
      </w:r>
      <w:r>
        <w:t xml:space="preserve"> </w:t>
      </w:r>
      <w:r>
        <w:rPr>
          <w:rFonts w:hint="eastAsia"/>
        </w:rPr>
        <w:t>loss</w:t>
      </w:r>
    </w:p>
    <w:p w14:paraId="5FAAB7FC" w14:textId="77777777" w:rsidR="000622DD" w:rsidRDefault="001B7AE5" w:rsidP="00F43BC9">
      <w:pPr>
        <w:pStyle w:val="41"/>
        <w:ind w:left="160" w:hanging="160"/>
      </w:pPr>
      <w:r>
        <w:t xml:space="preserve">SBFD </w:t>
      </w:r>
      <w:r w:rsidR="0082734A">
        <w:rPr>
          <w:rFonts w:hint="eastAsia"/>
        </w:rPr>
        <w:t>D</w:t>
      </w:r>
      <w:r>
        <w:rPr>
          <w:rFonts w:hint="eastAsia"/>
        </w:rPr>
        <w:t xml:space="preserve">eployment </w:t>
      </w:r>
      <w:r w:rsidR="000622DD">
        <w:t>C</w:t>
      </w:r>
      <w:r w:rsidR="000622DD">
        <w:rPr>
          <w:rFonts w:hint="eastAsia"/>
        </w:rPr>
        <w:t xml:space="preserve">ase </w:t>
      </w:r>
      <w:r w:rsidR="000622DD">
        <w:t>1:</w:t>
      </w:r>
      <w:r w:rsidR="0054664B">
        <w:t xml:space="preserve"> </w:t>
      </w:r>
      <w:r w:rsidR="0054664B">
        <w:rPr>
          <w:rFonts w:hint="eastAsia"/>
        </w:rPr>
        <w:t>Urban Macro and Dense</w:t>
      </w:r>
      <w:r w:rsidR="0054664B">
        <w:t xml:space="preserve"> </w:t>
      </w:r>
      <w:r w:rsidR="0054664B">
        <w:rPr>
          <w:rFonts w:hint="eastAsia"/>
        </w:rPr>
        <w:t>Urban</w:t>
      </w:r>
    </w:p>
    <w:p w14:paraId="33613802" w14:textId="77777777" w:rsidR="00283D4A" w:rsidRDefault="001B7AE5" w:rsidP="00283D4A">
      <w:pPr>
        <w:pStyle w:val="51"/>
        <w:ind w:left="160" w:hanging="160"/>
      </w:pPr>
      <w:r>
        <w:t>P</w:t>
      </w:r>
      <w:r>
        <w:rPr>
          <w:rFonts w:hint="eastAsia"/>
        </w:rPr>
        <w:t xml:space="preserve">enetration loss for </w:t>
      </w:r>
      <w:r w:rsidR="00283D4A">
        <w:rPr>
          <w:rFonts w:hint="eastAsia"/>
        </w:rPr>
        <w:t>U</w:t>
      </w:r>
      <w:r w:rsidR="00283D4A">
        <w:t>E-</w:t>
      </w:r>
      <w:r>
        <w:rPr>
          <w:rFonts w:hint="eastAsia"/>
        </w:rPr>
        <w:t>to</w:t>
      </w:r>
      <w:r>
        <w:t>-</w:t>
      </w:r>
      <w:r w:rsidR="00283D4A">
        <w:t>UE</w:t>
      </w:r>
      <w:r w:rsidR="00B01B68">
        <w:t xml:space="preserve"> </w:t>
      </w:r>
      <w:r w:rsidR="00B01B68">
        <w:rPr>
          <w:rFonts w:hint="eastAsia"/>
        </w:rPr>
        <w:t>link</w:t>
      </w:r>
    </w:p>
    <w:p w14:paraId="33AE6910" w14:textId="77777777" w:rsidR="008924E3" w:rsidRPr="00F1052F" w:rsidRDefault="008924E3" w:rsidP="008924E3">
      <w:pPr>
        <w:rPr>
          <w:szCs w:val="21"/>
        </w:rPr>
      </w:pPr>
      <w:r w:rsidRPr="00F1052F">
        <w:rPr>
          <w:rFonts w:hint="eastAsia"/>
          <w:szCs w:val="21"/>
        </w:rPr>
        <w:t xml:space="preserve">In </w:t>
      </w:r>
      <w:r w:rsidRPr="00F1052F">
        <w:rPr>
          <w:szCs w:val="21"/>
        </w:rPr>
        <w:t>previous</w:t>
      </w:r>
      <w:r w:rsidRPr="00F1052F">
        <w:rPr>
          <w:rFonts w:hint="eastAsia"/>
          <w:szCs w:val="21"/>
        </w:rPr>
        <w:t xml:space="preserve"> meetings</w:t>
      </w:r>
      <w:r w:rsidRPr="00F1052F">
        <w:rPr>
          <w:szCs w:val="21"/>
        </w:rPr>
        <w:t xml:space="preserve">, the </w:t>
      </w:r>
      <w:r w:rsidR="00BA7AC1" w:rsidRPr="00F1052F">
        <w:rPr>
          <w:rFonts w:hint="eastAsia"/>
          <w:szCs w:val="21"/>
        </w:rPr>
        <w:t xml:space="preserve">channel model for </w:t>
      </w:r>
      <w:r w:rsidR="00BA7AC1" w:rsidRPr="00F1052F">
        <w:rPr>
          <w:szCs w:val="21"/>
        </w:rPr>
        <w:t>UE-</w:t>
      </w:r>
      <w:r w:rsidR="00BA7AC1" w:rsidRPr="00F1052F">
        <w:rPr>
          <w:rFonts w:hint="eastAsia"/>
          <w:szCs w:val="21"/>
        </w:rPr>
        <w:t>to</w:t>
      </w:r>
      <w:r w:rsidR="00BA7AC1" w:rsidRPr="00F1052F">
        <w:rPr>
          <w:szCs w:val="21"/>
        </w:rPr>
        <w:t xml:space="preserve">-UE </w:t>
      </w:r>
      <w:r w:rsidR="00BA7AC1" w:rsidRPr="00F1052F">
        <w:rPr>
          <w:rFonts w:hint="eastAsia"/>
          <w:szCs w:val="21"/>
        </w:rPr>
        <w:t>link</w:t>
      </w:r>
      <w:r w:rsidR="00BA7AC1" w:rsidRPr="00F1052F">
        <w:rPr>
          <w:szCs w:val="21"/>
        </w:rPr>
        <w:t xml:space="preserve"> </w:t>
      </w:r>
      <w:r w:rsidR="00BA7AC1" w:rsidRPr="00F1052F">
        <w:rPr>
          <w:rFonts w:hint="eastAsia"/>
          <w:szCs w:val="21"/>
        </w:rPr>
        <w:t xml:space="preserve">has been agreed for </w:t>
      </w:r>
      <w:r w:rsidR="00BA7AC1" w:rsidRPr="00F1052F">
        <w:rPr>
          <w:szCs w:val="21"/>
        </w:rPr>
        <w:t xml:space="preserve">SBFD </w:t>
      </w:r>
      <w:r w:rsidR="00BA7AC1" w:rsidRPr="00F1052F">
        <w:rPr>
          <w:rFonts w:hint="eastAsia"/>
          <w:szCs w:val="21"/>
        </w:rPr>
        <w:t xml:space="preserve">Deployment Case </w:t>
      </w:r>
      <w:r w:rsidR="00BA7AC1" w:rsidRPr="00F1052F">
        <w:rPr>
          <w:szCs w:val="21"/>
        </w:rPr>
        <w:t>1</w:t>
      </w:r>
      <w:r w:rsidRPr="00F1052F">
        <w:rPr>
          <w:szCs w:val="21"/>
        </w:rPr>
        <w:t>.</w:t>
      </w:r>
      <w:r w:rsidR="007335D1" w:rsidRPr="00F1052F">
        <w:rPr>
          <w:szCs w:val="21"/>
        </w:rPr>
        <w:t xml:space="preserve"> </w:t>
      </w:r>
      <w:r w:rsidR="00E77F0B" w:rsidRPr="00F1052F">
        <w:rPr>
          <w:rFonts w:hint="eastAsia"/>
          <w:szCs w:val="21"/>
        </w:rPr>
        <w:t>Besides</w:t>
      </w:r>
      <w:r w:rsidR="00E77F0B" w:rsidRPr="00F1052F">
        <w:rPr>
          <w:szCs w:val="21"/>
        </w:rPr>
        <w:t xml:space="preserve">, </w:t>
      </w:r>
      <w:r w:rsidR="00E77F0B" w:rsidRPr="00F1052F">
        <w:rPr>
          <w:rFonts w:hint="eastAsia"/>
          <w:szCs w:val="21"/>
        </w:rPr>
        <w:t xml:space="preserve">the </w:t>
      </w:r>
      <w:r w:rsidR="00E77F0B" w:rsidRPr="00F1052F">
        <w:rPr>
          <w:szCs w:val="21"/>
        </w:rPr>
        <w:t xml:space="preserve">UE </w:t>
      </w:r>
      <w:r w:rsidR="00E77F0B" w:rsidRPr="00F1052F">
        <w:rPr>
          <w:rFonts w:hint="eastAsia"/>
          <w:szCs w:val="21"/>
        </w:rPr>
        <w:t>distribution has also been discussed</w:t>
      </w:r>
      <w:r w:rsidR="00E77F0B" w:rsidRPr="00F1052F">
        <w:rPr>
          <w:szCs w:val="21"/>
        </w:rPr>
        <w:t xml:space="preserve">. </w:t>
      </w:r>
      <w:r w:rsidRPr="00F1052F">
        <w:rPr>
          <w:rFonts w:hint="eastAsia"/>
          <w:szCs w:val="21"/>
        </w:rPr>
        <w:t>I</w:t>
      </w:r>
      <w:r w:rsidRPr="00F1052F">
        <w:rPr>
          <w:szCs w:val="21"/>
        </w:rPr>
        <w:t xml:space="preserve">n this contribution, we further discuss the </w:t>
      </w:r>
      <w:r w:rsidR="00E77F0B" w:rsidRPr="00F1052F">
        <w:rPr>
          <w:rFonts w:hint="eastAsia"/>
          <w:szCs w:val="21"/>
        </w:rPr>
        <w:t xml:space="preserve">penetration loss for </w:t>
      </w:r>
      <w:r w:rsidR="00E77F0B" w:rsidRPr="00F1052F">
        <w:rPr>
          <w:szCs w:val="21"/>
        </w:rPr>
        <w:t>UE-</w:t>
      </w:r>
      <w:r w:rsidR="00E77F0B" w:rsidRPr="00F1052F">
        <w:rPr>
          <w:rFonts w:hint="eastAsia"/>
          <w:szCs w:val="21"/>
        </w:rPr>
        <w:t>to</w:t>
      </w:r>
      <w:r w:rsidR="00E77F0B" w:rsidRPr="00F1052F">
        <w:rPr>
          <w:szCs w:val="21"/>
        </w:rPr>
        <w:t xml:space="preserve">-UE </w:t>
      </w:r>
      <w:r w:rsidR="00E77F0B" w:rsidRPr="00F1052F">
        <w:rPr>
          <w:rFonts w:hint="eastAsia"/>
          <w:szCs w:val="21"/>
        </w:rPr>
        <w:t>link</w:t>
      </w:r>
      <w:r w:rsidR="00E77F0B" w:rsidRPr="00F1052F">
        <w:rPr>
          <w:szCs w:val="21"/>
        </w:rPr>
        <w:t xml:space="preserve"> </w:t>
      </w:r>
      <w:r w:rsidR="00E77F0B" w:rsidRPr="00F1052F">
        <w:rPr>
          <w:rFonts w:hint="eastAsia"/>
          <w:szCs w:val="21"/>
        </w:rPr>
        <w:t xml:space="preserve">when </w:t>
      </w:r>
      <w:r w:rsidR="00E77F0B" w:rsidRPr="00F1052F">
        <w:rPr>
          <w:szCs w:val="21"/>
        </w:rPr>
        <w:t xml:space="preserve">UE </w:t>
      </w:r>
      <w:r w:rsidR="00E77F0B" w:rsidRPr="00F1052F">
        <w:rPr>
          <w:rFonts w:hint="eastAsia"/>
          <w:szCs w:val="21"/>
        </w:rPr>
        <w:t>clustering distribution is applied</w:t>
      </w:r>
      <w:r w:rsidR="00E77F0B" w:rsidRPr="00F1052F">
        <w:rPr>
          <w:szCs w:val="21"/>
        </w:rPr>
        <w:t>.</w:t>
      </w:r>
      <w:r w:rsidR="00057173">
        <w:rPr>
          <w:szCs w:val="21"/>
        </w:rPr>
        <w:t xml:space="preserve"> The relevant agreements for UE-to-UE channel modeling are shown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B05E5A" w:rsidRPr="00424F65" w14:paraId="06BF0B80" w14:textId="77777777" w:rsidTr="00424F65">
        <w:tc>
          <w:tcPr>
            <w:tcW w:w="9628" w:type="dxa"/>
            <w:shd w:val="clear" w:color="auto" w:fill="auto"/>
          </w:tcPr>
          <w:p w14:paraId="45015777" w14:textId="77777777" w:rsidR="00B05E5A" w:rsidRPr="00424F65" w:rsidRDefault="00B05E5A" w:rsidP="00424F65">
            <w:pPr>
              <w:pStyle w:val="17"/>
              <w:ind w:left="0"/>
              <w:rPr>
                <w:bCs/>
                <w:iCs/>
                <w:szCs w:val="21"/>
                <w:highlight w:val="darkYellow"/>
              </w:rPr>
            </w:pPr>
            <w:r w:rsidRPr="00424F65">
              <w:rPr>
                <w:bCs/>
                <w:iCs/>
                <w:szCs w:val="21"/>
                <w:highlight w:val="darkYellow"/>
              </w:rPr>
              <w:t>Working Assumption</w:t>
            </w:r>
            <w:r w:rsidR="00776CBD" w:rsidRPr="00424F65">
              <w:rPr>
                <w:bCs/>
                <w:iCs/>
                <w:szCs w:val="21"/>
                <w:highlight w:val="darkYellow"/>
              </w:rPr>
              <w:t xml:space="preserve"> </w:t>
            </w:r>
            <w:r w:rsidR="00776CBD" w:rsidRPr="00424F65">
              <w:rPr>
                <w:rFonts w:hint="eastAsia"/>
                <w:bCs/>
                <w:iCs/>
                <w:szCs w:val="21"/>
                <w:highlight w:val="darkYellow"/>
              </w:rPr>
              <w:t xml:space="preserve">in </w:t>
            </w:r>
            <w:r w:rsidRPr="00424F65">
              <w:rPr>
                <w:bCs/>
                <w:iCs/>
                <w:szCs w:val="21"/>
                <w:highlight w:val="darkYellow"/>
              </w:rPr>
              <w:t>110</w:t>
            </w:r>
          </w:p>
          <w:p w14:paraId="5F854319" w14:textId="77777777" w:rsidR="00B05E5A" w:rsidRPr="00424F65" w:rsidRDefault="00B05E5A" w:rsidP="00424F65">
            <w:pPr>
              <w:pStyle w:val="17"/>
              <w:ind w:left="0"/>
              <w:rPr>
                <w:bCs/>
                <w:iCs/>
                <w:szCs w:val="21"/>
              </w:rPr>
            </w:pPr>
          </w:p>
          <w:p w14:paraId="166C123E" w14:textId="77777777" w:rsidR="00B05E5A" w:rsidRPr="00424F65" w:rsidRDefault="00B05E5A" w:rsidP="00B05E5A">
            <w:pPr>
              <w:rPr>
                <w:iCs/>
                <w:szCs w:val="21"/>
              </w:rPr>
            </w:pPr>
            <w:r w:rsidRPr="00424F65">
              <w:rPr>
                <w:iCs/>
                <w:szCs w:val="21"/>
              </w:rPr>
              <w:t xml:space="preserve">For UE-UE channel model, </w:t>
            </w:r>
            <w:r w:rsidRPr="00424F65">
              <w:rPr>
                <w:szCs w:val="21"/>
              </w:rPr>
              <w:t xml:space="preserve">reuse the UE-UE channel model for flexible duplex evaluation in TR 38.802 for both FR1 and FR2 </w:t>
            </w:r>
            <w:r w:rsidRPr="00424F65">
              <w:rPr>
                <w:color w:val="FF0000"/>
                <w:szCs w:val="21"/>
              </w:rPr>
              <w:t>as baseline, and other models are not precluded.</w:t>
            </w:r>
          </w:p>
          <w:p w14:paraId="4B04872D" w14:textId="77777777" w:rsidR="00B05E5A" w:rsidRPr="00424F65" w:rsidRDefault="00B05E5A" w:rsidP="00424F65">
            <w:pPr>
              <w:pStyle w:val="af7"/>
              <w:spacing w:after="0"/>
              <w:jc w:val="center"/>
              <w:rPr>
                <w:iCs w:val="0"/>
                <w:szCs w:val="21"/>
              </w:rPr>
            </w:pPr>
            <w:r w:rsidRPr="00424F65">
              <w:rPr>
                <w:iCs w:val="0"/>
                <w:szCs w:val="21"/>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6"/>
              <w:gridCol w:w="4447"/>
              <w:gridCol w:w="3449"/>
            </w:tblGrid>
            <w:tr w:rsidR="00B05E5A" w:rsidRPr="00424F65" w14:paraId="68D615A3"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C29B19" w14:textId="77777777" w:rsidR="00B05E5A" w:rsidRPr="00424F65" w:rsidRDefault="00B05E5A" w:rsidP="00B05E5A">
                  <w:pPr>
                    <w:rPr>
                      <w:rFonts w:eastAsia="Times New Roman"/>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4C813" w14:textId="77777777" w:rsidR="00B05E5A" w:rsidRPr="00424F65" w:rsidRDefault="00B05E5A" w:rsidP="00B05E5A">
                  <w:pPr>
                    <w:jc w:val="center"/>
                    <w:textAlignment w:val="baseline"/>
                    <w:rPr>
                      <w:szCs w:val="21"/>
                    </w:rPr>
                  </w:pPr>
                  <w:r w:rsidRPr="00424F65">
                    <w:rPr>
                      <w:b/>
                      <w:bCs/>
                      <w:szCs w:val="21"/>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3C715F" w14:textId="77777777" w:rsidR="00B05E5A" w:rsidRPr="00424F65" w:rsidRDefault="00B05E5A" w:rsidP="00B05E5A">
                  <w:pPr>
                    <w:jc w:val="center"/>
                    <w:textAlignment w:val="baseline"/>
                    <w:rPr>
                      <w:szCs w:val="21"/>
                    </w:rPr>
                  </w:pPr>
                  <w:r w:rsidRPr="00424F65">
                    <w:rPr>
                      <w:b/>
                      <w:bCs/>
                      <w:szCs w:val="21"/>
                    </w:rPr>
                    <w:t>Indoor hotspot</w:t>
                  </w:r>
                </w:p>
              </w:tc>
            </w:tr>
            <w:tr w:rsidR="00B05E5A" w:rsidRPr="00424F65" w14:paraId="3B471129"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08FD08" w14:textId="77777777" w:rsidR="00B05E5A" w:rsidRPr="00424F65" w:rsidRDefault="00B05E5A" w:rsidP="00B05E5A">
                  <w:pPr>
                    <w:textAlignment w:val="baseline"/>
                    <w:rPr>
                      <w:szCs w:val="21"/>
                    </w:rPr>
                  </w:pPr>
                  <w:r w:rsidRPr="00424F65">
                    <w:rPr>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E00E8D" w14:textId="77777777" w:rsidR="00B05E5A" w:rsidRPr="00424F65" w:rsidRDefault="00B05E5A" w:rsidP="00B05E5A">
                  <w:pPr>
                    <w:textAlignment w:val="baseline"/>
                    <w:rPr>
                      <w:szCs w:val="21"/>
                    </w:rPr>
                  </w:pPr>
                  <w:r w:rsidRPr="00424F65">
                    <w:rPr>
                      <w:szCs w:val="21"/>
                    </w:rPr>
                    <w:t>FR1:</w:t>
                  </w:r>
                </w:p>
                <w:p w14:paraId="2D9AE767"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1: UE-to-UE: A.2.1.2 in TR36.843(*), penetration loss between UEs follows Table A.2.1-13 in TR38.802</w:t>
                  </w:r>
                </w:p>
                <w:p w14:paraId="2AAC2C64"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Option 2: UE-to-UE: UMi-Street canyon </w:t>
                  </w:r>
                  <w:r w:rsidRPr="00424F65">
                    <w:rPr>
                      <w:szCs w:val="21"/>
                      <w:lang w:val="it-IT"/>
                    </w:rPr>
                    <w:t>in TR 38.901</w:t>
                  </w:r>
                  <w:r w:rsidRPr="00424F65">
                    <w:rPr>
                      <w:szCs w:val="21"/>
                    </w:rPr>
                    <w:t xml:space="preserve"> (h</w:t>
                  </w:r>
                  <w:r w:rsidRPr="00424F65">
                    <w:rPr>
                      <w:szCs w:val="21"/>
                      <w:vertAlign w:val="subscript"/>
                    </w:rPr>
                    <w:t>BS</w:t>
                  </w:r>
                  <w:r w:rsidRPr="00424F65">
                    <w:rPr>
                      <w:szCs w:val="21"/>
                    </w:rPr>
                    <w:t xml:space="preserve"> =1.5m ~ 22.5m), penetration loss between UEs follows Table A.2.1-13 in TR38.802</w:t>
                  </w:r>
                </w:p>
                <w:p w14:paraId="2A2FC73B" w14:textId="77777777" w:rsidR="00B05E5A" w:rsidRPr="00424F65" w:rsidRDefault="00B05E5A" w:rsidP="00B05E5A">
                  <w:pPr>
                    <w:textAlignment w:val="baseline"/>
                    <w:rPr>
                      <w:szCs w:val="21"/>
                    </w:rPr>
                  </w:pPr>
                  <w:r w:rsidRPr="00424F65">
                    <w:rPr>
                      <w:szCs w:val="21"/>
                    </w:rPr>
                    <w:t>FR2-1:</w:t>
                  </w:r>
                </w:p>
                <w:p w14:paraId="05FAE02E"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UE-to-UE: UMi-Street canyon </w:t>
                  </w:r>
                  <w:r w:rsidRPr="00424F65">
                    <w:rPr>
                      <w:szCs w:val="21"/>
                      <w:lang w:val="it-IT"/>
                    </w:rPr>
                    <w:t>in TR 38.901</w:t>
                  </w:r>
                  <w:r w:rsidRPr="00424F65">
                    <w:rPr>
                      <w:szCs w:val="21"/>
                    </w:rPr>
                    <w:t xml:space="preserve"> (h</w:t>
                  </w:r>
                  <w:r w:rsidRPr="00424F65">
                    <w:rPr>
                      <w:szCs w:val="21"/>
                      <w:vertAlign w:val="subscript"/>
                    </w:rPr>
                    <w:t>BS</w:t>
                  </w:r>
                  <w:r w:rsidRPr="00424F65">
                    <w:rPr>
                      <w:szCs w:val="21"/>
                    </w:rPr>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6EB9A" w14:textId="77777777" w:rsidR="00B05E5A" w:rsidRPr="00424F65" w:rsidRDefault="00B05E5A" w:rsidP="00B05E5A">
                  <w:pPr>
                    <w:textAlignment w:val="baseline"/>
                    <w:rPr>
                      <w:szCs w:val="21"/>
                    </w:rPr>
                  </w:pPr>
                  <w:r w:rsidRPr="00424F65">
                    <w:rPr>
                      <w:szCs w:val="21"/>
                    </w:rPr>
                    <w:t>FR1:</w:t>
                  </w:r>
                </w:p>
                <w:p w14:paraId="613930D6"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Option1 : UE-to-UE: A.2.1.2 in TR36.843 (*)</w:t>
                  </w:r>
                </w:p>
                <w:p w14:paraId="6A135CED"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2: UE-to-UE: InH-Office in TR 38.901 (h</w:t>
                  </w:r>
                  <w:r w:rsidRPr="00424F65">
                    <w:rPr>
                      <w:szCs w:val="21"/>
                      <w:vertAlign w:val="subscript"/>
                    </w:rPr>
                    <w:t>BS</w:t>
                  </w:r>
                  <w:r w:rsidRPr="00424F65">
                    <w:rPr>
                      <w:szCs w:val="21"/>
                    </w:rPr>
                    <w:t xml:space="preserve"> =1.5m)</w:t>
                  </w:r>
                </w:p>
                <w:p w14:paraId="03E0F27A" w14:textId="77777777" w:rsidR="00B05E5A" w:rsidRPr="00424F65" w:rsidRDefault="00B05E5A" w:rsidP="00B05E5A">
                  <w:pPr>
                    <w:textAlignment w:val="baseline"/>
                    <w:rPr>
                      <w:szCs w:val="21"/>
                    </w:rPr>
                  </w:pPr>
                  <w:r w:rsidRPr="00424F65">
                    <w:rPr>
                      <w:szCs w:val="21"/>
                    </w:rPr>
                    <w:t>FR2-1:</w:t>
                  </w:r>
                </w:p>
                <w:p w14:paraId="67C2E7E4"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InH-Office in TR 38.901 (h</w:t>
                  </w:r>
                  <w:r w:rsidRPr="00424F65">
                    <w:rPr>
                      <w:szCs w:val="21"/>
                      <w:vertAlign w:val="subscript"/>
                    </w:rPr>
                    <w:t>BS</w:t>
                  </w:r>
                  <w:r w:rsidRPr="00424F65">
                    <w:rPr>
                      <w:szCs w:val="21"/>
                    </w:rPr>
                    <w:t xml:space="preserve"> =1.5m)</w:t>
                  </w:r>
                </w:p>
              </w:tc>
            </w:tr>
            <w:tr w:rsidR="00B05E5A" w:rsidRPr="00424F65" w14:paraId="387EA4C1"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6A2AFC" w14:textId="77777777" w:rsidR="00B05E5A" w:rsidRPr="00424F65" w:rsidRDefault="00B05E5A" w:rsidP="00B05E5A">
                  <w:pPr>
                    <w:textAlignment w:val="baseline"/>
                    <w:rPr>
                      <w:szCs w:val="21"/>
                    </w:rPr>
                  </w:pPr>
                  <w:r w:rsidRPr="00424F65">
                    <w:rPr>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FFDE42" w14:textId="77777777" w:rsidR="00B05E5A" w:rsidRPr="00424F65" w:rsidRDefault="00B05E5A" w:rsidP="00B05E5A">
                  <w:pPr>
                    <w:textAlignment w:val="baseline"/>
                    <w:rPr>
                      <w:szCs w:val="21"/>
                    </w:rPr>
                  </w:pPr>
                  <w:r w:rsidRPr="00424F65">
                    <w:rPr>
                      <w:szCs w:val="21"/>
                    </w:rPr>
                    <w:t>FR1:</w:t>
                  </w:r>
                </w:p>
                <w:p w14:paraId="39FE8C94"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Option 1: UE-to-UE: A.2.1.2 in TR36.843 (ITU InH) for indoor to indoor, and 3D UMi for other cases. ASD and ZSD statistics updated to be the same as ASA and ZSA. </w:t>
                  </w:r>
                </w:p>
                <w:p w14:paraId="7563D451"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lastRenderedPageBreak/>
                    <w:t>Optioin 2: UE-to-UE: UMi-Street canyon in TR 38.901; ASD and ZSD statistics updated to be the same as ASA and ZSA.</w:t>
                  </w:r>
                </w:p>
                <w:p w14:paraId="11D51D5E" w14:textId="77777777" w:rsidR="00B05E5A" w:rsidRPr="00424F65" w:rsidRDefault="00B05E5A" w:rsidP="00B05E5A">
                  <w:pPr>
                    <w:overflowPunct w:val="0"/>
                    <w:ind w:hanging="1134"/>
                    <w:textAlignment w:val="baseline"/>
                    <w:rPr>
                      <w:szCs w:val="21"/>
                    </w:rPr>
                  </w:pPr>
                </w:p>
                <w:p w14:paraId="37D44F07" w14:textId="77777777" w:rsidR="00B05E5A" w:rsidRPr="00424F65" w:rsidRDefault="00B05E5A" w:rsidP="00B05E5A">
                  <w:pPr>
                    <w:textAlignment w:val="baseline"/>
                    <w:rPr>
                      <w:szCs w:val="21"/>
                    </w:rPr>
                  </w:pPr>
                  <w:r w:rsidRPr="00424F65">
                    <w:rPr>
                      <w:szCs w:val="21"/>
                    </w:rPr>
                    <w:t>FR2-1:</w:t>
                  </w:r>
                </w:p>
                <w:p w14:paraId="66E89C01"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B5B1C0" w14:textId="77777777" w:rsidR="00B05E5A" w:rsidRPr="00424F65" w:rsidRDefault="00B05E5A" w:rsidP="00B05E5A">
                  <w:pPr>
                    <w:textAlignment w:val="baseline"/>
                    <w:rPr>
                      <w:szCs w:val="21"/>
                    </w:rPr>
                  </w:pPr>
                  <w:r w:rsidRPr="00424F65">
                    <w:rPr>
                      <w:szCs w:val="21"/>
                    </w:rPr>
                    <w:lastRenderedPageBreak/>
                    <w:t>FR1:</w:t>
                  </w:r>
                </w:p>
                <w:p w14:paraId="4970CEFE"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1: UE-to-UE: A.2.1.2 in TR36.843 (ITU InH), ASD statistics updated to be the same as ASA.</w:t>
                  </w:r>
                </w:p>
                <w:p w14:paraId="07C1C19D"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lastRenderedPageBreak/>
                    <w:t>Option2: UE-to-UE: InH-Office in TR 38.901 (h</w:t>
                  </w:r>
                  <w:r w:rsidRPr="00424F65">
                    <w:rPr>
                      <w:szCs w:val="21"/>
                      <w:vertAlign w:val="subscript"/>
                    </w:rPr>
                    <w:t>BS</w:t>
                  </w:r>
                  <w:r w:rsidRPr="00424F65">
                    <w:rPr>
                      <w:szCs w:val="21"/>
                    </w:rPr>
                    <w:t xml:space="preserve"> =1.5m), ASD and ZSD statistics updated to be the same as ASA and ZSA</w:t>
                  </w:r>
                </w:p>
                <w:p w14:paraId="2F2D679F" w14:textId="77777777" w:rsidR="00B05E5A" w:rsidRPr="00424F65" w:rsidRDefault="00B05E5A" w:rsidP="00B05E5A">
                  <w:pPr>
                    <w:overflowPunct w:val="0"/>
                    <w:ind w:hanging="1134"/>
                    <w:textAlignment w:val="baseline"/>
                    <w:rPr>
                      <w:szCs w:val="21"/>
                    </w:rPr>
                  </w:pPr>
                </w:p>
                <w:p w14:paraId="7BED1274" w14:textId="77777777" w:rsidR="00B05E5A" w:rsidRPr="00424F65" w:rsidRDefault="00B05E5A" w:rsidP="00B05E5A">
                  <w:pPr>
                    <w:textAlignment w:val="baseline"/>
                    <w:rPr>
                      <w:szCs w:val="21"/>
                    </w:rPr>
                  </w:pPr>
                  <w:r w:rsidRPr="00424F65">
                    <w:rPr>
                      <w:szCs w:val="21"/>
                    </w:rPr>
                    <w:t>FR2-1:</w:t>
                  </w:r>
                </w:p>
                <w:p w14:paraId="50E9E839" w14:textId="77777777" w:rsidR="00B05E5A" w:rsidRPr="00424F65" w:rsidRDefault="00B05E5A"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InH-Office in TR 38.901 (h</w:t>
                  </w:r>
                  <w:r w:rsidRPr="00424F65">
                    <w:rPr>
                      <w:szCs w:val="21"/>
                      <w:vertAlign w:val="subscript"/>
                    </w:rPr>
                    <w:t>BS</w:t>
                  </w:r>
                  <w:r w:rsidRPr="00424F65">
                    <w:rPr>
                      <w:szCs w:val="21"/>
                    </w:rPr>
                    <w:t xml:space="preserve"> =1.5m), ASD and ZSD statistics updated to be the same as ASA and ZSA</w:t>
                  </w:r>
                </w:p>
              </w:tc>
            </w:tr>
            <w:tr w:rsidR="00B05E5A" w:rsidRPr="00424F65" w14:paraId="62865E2A" w14:textId="77777777" w:rsidTr="00057173">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8355FB" w14:textId="77777777" w:rsidR="00B05E5A" w:rsidRPr="00424F65" w:rsidRDefault="00B05E5A" w:rsidP="00B05E5A">
                  <w:pPr>
                    <w:textAlignment w:val="baseline"/>
                    <w:rPr>
                      <w:szCs w:val="21"/>
                    </w:rPr>
                  </w:pPr>
                  <w:r w:rsidRPr="00424F65">
                    <w:rPr>
                      <w:szCs w:val="21"/>
                    </w:rPr>
                    <w:lastRenderedPageBreak/>
                    <w:t>(*):</w:t>
                  </w:r>
                  <w:r w:rsidRPr="00424F65">
                    <w:rPr>
                      <w:szCs w:val="21"/>
                    </w:rPr>
                    <w:tab/>
                    <w:t>For outdoor to indoor case, and indoor to indoor case, use “Remaining Layout Options” in A.2.1.2 of TR36.843 for pathloss calculation, and “ITU-R IMT UMi” for LOS Probability derivation. For outdoor to indoor case, the penetration loss term “20.0+0.5* d</w:t>
                  </w:r>
                  <w:r w:rsidRPr="00424F65">
                    <w:rPr>
                      <w:szCs w:val="21"/>
                      <w:vertAlign w:val="subscript"/>
                    </w:rPr>
                    <w:t>in</w:t>
                  </w:r>
                  <w:r w:rsidRPr="00424F65">
                    <w:rPr>
                      <w:szCs w:val="21"/>
                    </w:rPr>
                    <w:t>” is excluded in pathloss formula given in A.2.1.2 of TR36.843, and the penetration loss is derived according to Table A.2.1-13 in TR38.802.</w:t>
                  </w:r>
                </w:p>
              </w:tc>
            </w:tr>
          </w:tbl>
          <w:p w14:paraId="57D76552" w14:textId="77777777" w:rsidR="00B05E5A" w:rsidRPr="00424F65" w:rsidRDefault="00B05E5A" w:rsidP="0054664B">
            <w:pPr>
              <w:rPr>
                <w:szCs w:val="21"/>
              </w:rPr>
            </w:pPr>
          </w:p>
          <w:p w14:paraId="7D56E27D" w14:textId="77777777" w:rsidR="00D94036" w:rsidRPr="00424F65" w:rsidRDefault="00D94036" w:rsidP="00D94036">
            <w:pPr>
              <w:rPr>
                <w:rFonts w:cs="Times"/>
                <w:b/>
                <w:bCs/>
                <w:szCs w:val="21"/>
                <w:highlight w:val="green"/>
                <w:lang w:eastAsia="ko-KR"/>
              </w:rPr>
            </w:pPr>
            <w:r w:rsidRPr="00424F65">
              <w:rPr>
                <w:rFonts w:cs="Times"/>
                <w:b/>
                <w:bCs/>
                <w:szCs w:val="21"/>
                <w:highlight w:val="green"/>
                <w:lang w:eastAsia="ko-KR"/>
              </w:rPr>
              <w:t>Agreement</w:t>
            </w:r>
            <w:r w:rsidR="00473779" w:rsidRPr="00424F65">
              <w:rPr>
                <w:rFonts w:cs="Times"/>
                <w:b/>
                <w:bCs/>
                <w:szCs w:val="21"/>
                <w:highlight w:val="green"/>
                <w:lang w:eastAsia="ko-KR"/>
              </w:rPr>
              <w:t xml:space="preserve"> </w:t>
            </w:r>
            <w:r w:rsidR="00473779" w:rsidRPr="00424F65">
              <w:rPr>
                <w:rFonts w:cs="Times" w:hint="eastAsia"/>
                <w:b/>
                <w:bCs/>
                <w:szCs w:val="21"/>
                <w:highlight w:val="green"/>
              </w:rPr>
              <w:t xml:space="preserve">in </w:t>
            </w:r>
            <w:r w:rsidRPr="00424F65">
              <w:rPr>
                <w:rFonts w:cs="Times"/>
                <w:b/>
                <w:bCs/>
                <w:szCs w:val="21"/>
                <w:highlight w:val="green"/>
                <w:lang w:eastAsia="ko-KR"/>
              </w:rPr>
              <w:t>110</w:t>
            </w:r>
          </w:p>
          <w:p w14:paraId="093BBE3D" w14:textId="77777777" w:rsidR="00D94036" w:rsidRPr="00424F65" w:rsidRDefault="00D94036" w:rsidP="00D94036">
            <w:pPr>
              <w:rPr>
                <w:rFonts w:cs="Times"/>
                <w:szCs w:val="21"/>
              </w:rPr>
            </w:pPr>
            <w:r w:rsidRPr="00424F65">
              <w:rPr>
                <w:rFonts w:cs="Times"/>
                <w:szCs w:val="21"/>
              </w:rPr>
              <w:t>Update the previous agreement as below:</w:t>
            </w:r>
          </w:p>
          <w:p w14:paraId="53FDE221" w14:textId="77777777" w:rsidR="00D94036" w:rsidRPr="00424F65" w:rsidRDefault="00D94036" w:rsidP="00D94036">
            <w:pPr>
              <w:rPr>
                <w:rFonts w:cs="Times"/>
                <w:szCs w:val="21"/>
              </w:rPr>
            </w:pPr>
            <w:r w:rsidRPr="00424F65">
              <w:rPr>
                <w:rFonts w:cs="Times"/>
                <w:szCs w:val="21"/>
              </w:rPr>
              <w:t xml:space="preserve">For UE distribution of Urban Macro and Dense Urban Macro layer, </w:t>
            </w:r>
          </w:p>
          <w:p w14:paraId="4DD90020" w14:textId="77777777" w:rsidR="00D94036" w:rsidRPr="00424F65" w:rsidRDefault="00D94036" w:rsidP="00424F65">
            <w:pPr>
              <w:pStyle w:val="17"/>
              <w:numPr>
                <w:ilvl w:val="0"/>
                <w:numId w:val="18"/>
              </w:numPr>
              <w:contextualSpacing w:val="0"/>
              <w:rPr>
                <w:rFonts w:cs="Times"/>
                <w:szCs w:val="21"/>
              </w:rPr>
            </w:pPr>
            <w:r w:rsidRPr="00424F65">
              <w:rPr>
                <w:rFonts w:cs="Times"/>
                <w:szCs w:val="21"/>
              </w:rPr>
              <w:t xml:space="preserve">Baseline: (UE clustering </w:t>
            </w:r>
            <w:r w:rsidRPr="00424F65">
              <w:rPr>
                <w:rFonts w:cs="Times"/>
                <w:color w:val="FF0000"/>
                <w:szCs w:val="21"/>
              </w:rPr>
              <w:t>at least for FR1</w:t>
            </w:r>
            <w:r w:rsidRPr="00424F65">
              <w:rPr>
                <w:rFonts w:cs="Times"/>
                <w:szCs w:val="21"/>
              </w:rPr>
              <w:t>)</w:t>
            </w:r>
          </w:p>
          <w:p w14:paraId="18E6BA4C" w14:textId="77777777" w:rsidR="00D94036" w:rsidRPr="00424F65" w:rsidRDefault="00D94036" w:rsidP="00424F65">
            <w:pPr>
              <w:pStyle w:val="17"/>
              <w:numPr>
                <w:ilvl w:val="1"/>
                <w:numId w:val="18"/>
              </w:numPr>
              <w:contextualSpacing w:val="0"/>
              <w:rPr>
                <w:rFonts w:cs="Times"/>
                <w:szCs w:val="21"/>
              </w:rPr>
            </w:pPr>
            <w:r w:rsidRPr="00424F65">
              <w:rPr>
                <w:rFonts w:cs="Times"/>
                <w:i/>
                <w:iCs/>
                <w:color w:val="FF0000"/>
                <w:szCs w:val="21"/>
              </w:rPr>
              <w:t>M</w:t>
            </w:r>
            <w:r w:rsidRPr="00424F65">
              <w:rPr>
                <w:rFonts w:cs="Times"/>
                <w:szCs w:val="21"/>
              </w:rPr>
              <w:t xml:space="preserve"> users per macro TRP</w:t>
            </w:r>
          </w:p>
          <w:p w14:paraId="6685B3F3"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 xml:space="preserve">Step 1: Randomly drop </w:t>
            </w:r>
            <w:r w:rsidRPr="00424F65">
              <w:rPr>
                <w:rFonts w:cs="Times"/>
                <w:i/>
                <w:iCs/>
                <w:szCs w:val="21"/>
              </w:rPr>
              <w:t>X</w:t>
            </w:r>
            <w:r w:rsidRPr="00424F65">
              <w:rPr>
                <w:rFonts w:cs="Times"/>
                <w:szCs w:val="21"/>
              </w:rPr>
              <w:t xml:space="preserve"> UE cluster centers within one macro cell geographical area considering the minimum distance between macro TRP to UE cluster center as D</w:t>
            </w:r>
            <w:r w:rsidRPr="00424F65">
              <w:rPr>
                <w:rFonts w:cs="Times"/>
                <w:szCs w:val="21"/>
                <w:vertAlign w:val="subscript"/>
              </w:rPr>
              <w:t>macro-to-cluster</w:t>
            </w:r>
            <w:r w:rsidRPr="00424F65">
              <w:rPr>
                <w:rFonts w:cs="Times"/>
                <w:szCs w:val="21"/>
              </w:rPr>
              <w:t xml:space="preserve"> and the minimum distance between two UE cluster centers as D</w:t>
            </w:r>
            <w:r w:rsidRPr="00424F65">
              <w:rPr>
                <w:rFonts w:cs="Times"/>
                <w:szCs w:val="21"/>
                <w:vertAlign w:val="subscript"/>
              </w:rPr>
              <w:t>inter-cluster</w:t>
            </w:r>
            <w:r w:rsidRPr="00424F65">
              <w:rPr>
                <w:rFonts w:cs="Times"/>
                <w:szCs w:val="21"/>
              </w:rPr>
              <w:t xml:space="preserve"> </w:t>
            </w:r>
          </w:p>
          <w:p w14:paraId="32554FEA"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 xml:space="preserve">Step 2: </w:t>
            </w:r>
            <w:r w:rsidRPr="00424F65">
              <w:rPr>
                <w:rFonts w:cs="Times"/>
                <w:i/>
                <w:szCs w:val="21"/>
              </w:rPr>
              <w:t>Y%</w:t>
            </w:r>
            <w:r w:rsidRPr="00424F65">
              <w:rPr>
                <w:rFonts w:cs="Times"/>
                <w:szCs w:val="21"/>
              </w:rPr>
              <w:t xml:space="preserve"> UEs are randomly and uniformly dropped within the UE clusters with the radius of R, (1-</w:t>
            </w:r>
            <w:r w:rsidRPr="00424F65">
              <w:rPr>
                <w:rFonts w:cs="Times"/>
                <w:i/>
                <w:szCs w:val="21"/>
              </w:rPr>
              <w:t>Y%</w:t>
            </w:r>
            <w:r w:rsidRPr="00424F65">
              <w:rPr>
                <w:rFonts w:cs="Times"/>
                <w:szCs w:val="21"/>
              </w:rPr>
              <w:t>) users randomly and uniformly dropped in the macro geographical area</w:t>
            </w:r>
            <w:r w:rsidRPr="00424F65">
              <w:rPr>
                <w:rFonts w:cs="Times"/>
                <w:color w:val="FF0000"/>
                <w:szCs w:val="21"/>
              </w:rPr>
              <w:t xml:space="preserve"> outside the clusters</w:t>
            </w:r>
          </w:p>
          <w:p w14:paraId="0DE7874C" w14:textId="77777777" w:rsidR="00D94036" w:rsidRPr="00424F65" w:rsidRDefault="00D94036" w:rsidP="00424F65">
            <w:pPr>
              <w:pStyle w:val="17"/>
              <w:numPr>
                <w:ilvl w:val="2"/>
                <w:numId w:val="18"/>
              </w:numPr>
              <w:contextualSpacing w:val="0"/>
              <w:rPr>
                <w:rFonts w:cs="Times"/>
                <w:color w:val="FF0000"/>
                <w:szCs w:val="21"/>
              </w:rPr>
            </w:pPr>
            <w:r w:rsidRPr="00424F65">
              <w:rPr>
                <w:rFonts w:cs="Times"/>
                <w:color w:val="FF0000"/>
                <w:szCs w:val="21"/>
              </w:rPr>
              <w:t>Note: UEs dropped within the UE cluster(s) are indoor with 3km/h; UEs dropped outside the UE cluster(s) are outdoor in car with 30km/h</w:t>
            </w:r>
          </w:p>
          <w:p w14:paraId="063E266F"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UE outdoor/indoor proportion: 20% outdoor in cars: 30km/h; 80% indoor in houses: 3km/h</w:t>
            </w:r>
          </w:p>
          <w:p w14:paraId="1955302A" w14:textId="77777777" w:rsidR="00D94036" w:rsidRPr="00424F65" w:rsidRDefault="00D94036" w:rsidP="00424F65">
            <w:pPr>
              <w:pStyle w:val="17"/>
              <w:numPr>
                <w:ilvl w:val="3"/>
                <w:numId w:val="18"/>
              </w:numPr>
              <w:contextualSpacing w:val="0"/>
              <w:rPr>
                <w:rFonts w:cs="Times"/>
                <w:color w:val="FF0000"/>
                <w:szCs w:val="21"/>
              </w:rPr>
            </w:pPr>
            <w:r w:rsidRPr="00424F65">
              <w:rPr>
                <w:rFonts w:cs="Times"/>
                <w:color w:val="FF0000"/>
                <w:szCs w:val="21"/>
              </w:rPr>
              <w:t xml:space="preserve">Outdoor UEs: 1.5 m; </w:t>
            </w:r>
          </w:p>
          <w:p w14:paraId="74258BCE" w14:textId="77777777" w:rsidR="00D94036" w:rsidRPr="00424F65" w:rsidRDefault="00D94036" w:rsidP="00424F65">
            <w:pPr>
              <w:pStyle w:val="17"/>
              <w:numPr>
                <w:ilvl w:val="3"/>
                <w:numId w:val="18"/>
              </w:numPr>
              <w:contextualSpacing w:val="0"/>
              <w:rPr>
                <w:rFonts w:cs="Times"/>
                <w:color w:val="FF0000"/>
                <w:szCs w:val="21"/>
              </w:rPr>
            </w:pPr>
            <w:r w:rsidRPr="00424F65">
              <w:rPr>
                <w:rFonts w:cs="Times"/>
                <w:color w:val="FF0000"/>
                <w:szCs w:val="21"/>
              </w:rPr>
              <w:t xml:space="preserve">FFS: Indoor UEs height </w:t>
            </w:r>
          </w:p>
          <w:p w14:paraId="5F7141CA" w14:textId="77777777" w:rsidR="00D94036" w:rsidRPr="00424F65" w:rsidRDefault="00D94036" w:rsidP="00424F65">
            <w:pPr>
              <w:pStyle w:val="17"/>
              <w:numPr>
                <w:ilvl w:val="2"/>
                <w:numId w:val="18"/>
              </w:numPr>
              <w:contextualSpacing w:val="0"/>
              <w:rPr>
                <w:rFonts w:cs="Times"/>
                <w:color w:val="FF0000"/>
                <w:szCs w:val="21"/>
              </w:rPr>
            </w:pPr>
            <w:r w:rsidRPr="00424F65">
              <w:rPr>
                <w:rFonts w:cs="Times"/>
                <w:color w:val="FF0000"/>
                <w:szCs w:val="21"/>
              </w:rPr>
              <w:t>Y%=80%</w:t>
            </w:r>
          </w:p>
          <w:p w14:paraId="16F5C837"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FFS the values of</w:t>
            </w:r>
            <w:r w:rsidRPr="00424F65">
              <w:rPr>
                <w:rFonts w:cs="Times"/>
                <w:color w:val="FF0000"/>
                <w:szCs w:val="21"/>
              </w:rPr>
              <w:t xml:space="preserve"> </w:t>
            </w:r>
            <w:r w:rsidRPr="00424F65">
              <w:rPr>
                <w:rFonts w:cs="Times"/>
                <w:i/>
                <w:iCs/>
                <w:color w:val="FF0000"/>
                <w:szCs w:val="21"/>
              </w:rPr>
              <w:t>M</w:t>
            </w:r>
            <w:r w:rsidRPr="00424F65">
              <w:rPr>
                <w:rFonts w:cs="Times"/>
                <w:color w:val="FF0000"/>
                <w:szCs w:val="21"/>
              </w:rPr>
              <w:t>,</w:t>
            </w:r>
            <w:r w:rsidRPr="00424F65">
              <w:rPr>
                <w:rFonts w:cs="Times"/>
                <w:szCs w:val="21"/>
              </w:rPr>
              <w:t xml:space="preserve"> X</w:t>
            </w:r>
            <w:r w:rsidRPr="00424F65">
              <w:rPr>
                <w:rFonts w:cs="Times"/>
                <w:i/>
                <w:szCs w:val="21"/>
              </w:rPr>
              <w:t xml:space="preserve">, </w:t>
            </w:r>
            <w:r w:rsidRPr="00424F65">
              <w:rPr>
                <w:rFonts w:cs="Times"/>
                <w:szCs w:val="21"/>
              </w:rPr>
              <w:t>D</w:t>
            </w:r>
            <w:r w:rsidRPr="00424F65">
              <w:rPr>
                <w:rFonts w:cs="Times"/>
                <w:szCs w:val="21"/>
                <w:vertAlign w:val="subscript"/>
              </w:rPr>
              <w:t>macro-to-cluster</w:t>
            </w:r>
            <w:r w:rsidRPr="00424F65">
              <w:rPr>
                <w:rFonts w:cs="Times"/>
                <w:szCs w:val="21"/>
              </w:rPr>
              <w:t>, D</w:t>
            </w:r>
            <w:r w:rsidRPr="00424F65">
              <w:rPr>
                <w:rFonts w:cs="Times"/>
                <w:szCs w:val="21"/>
                <w:vertAlign w:val="subscript"/>
              </w:rPr>
              <w:t>inter-cluster</w:t>
            </w:r>
            <w:r w:rsidRPr="00424F65">
              <w:rPr>
                <w:rFonts w:cs="Times"/>
                <w:i/>
                <w:szCs w:val="21"/>
              </w:rPr>
              <w:t xml:space="preserve">, </w:t>
            </w:r>
            <w:r w:rsidRPr="00424F65">
              <w:rPr>
                <w:rFonts w:cs="Times"/>
                <w:iCs/>
                <w:szCs w:val="21"/>
              </w:rPr>
              <w:t>R</w:t>
            </w:r>
          </w:p>
          <w:p w14:paraId="6E0E93AF" w14:textId="77777777" w:rsidR="00D94036" w:rsidRPr="00424F65" w:rsidRDefault="00D94036" w:rsidP="00424F65">
            <w:pPr>
              <w:pStyle w:val="17"/>
              <w:numPr>
                <w:ilvl w:val="0"/>
                <w:numId w:val="18"/>
              </w:numPr>
              <w:contextualSpacing w:val="0"/>
              <w:rPr>
                <w:rFonts w:cs="Times"/>
                <w:szCs w:val="21"/>
              </w:rPr>
            </w:pPr>
            <w:r w:rsidRPr="00424F65">
              <w:rPr>
                <w:rFonts w:cs="Times"/>
                <w:szCs w:val="21"/>
              </w:rPr>
              <w:t xml:space="preserve">Optional: </w:t>
            </w:r>
          </w:p>
          <w:p w14:paraId="40449922" w14:textId="77777777" w:rsidR="00D94036" w:rsidRPr="00424F65" w:rsidRDefault="00D94036" w:rsidP="00424F65">
            <w:pPr>
              <w:pStyle w:val="17"/>
              <w:numPr>
                <w:ilvl w:val="1"/>
                <w:numId w:val="18"/>
              </w:numPr>
              <w:contextualSpacing w:val="0"/>
              <w:rPr>
                <w:rFonts w:cs="Times"/>
                <w:szCs w:val="21"/>
              </w:rPr>
            </w:pPr>
            <w:r w:rsidRPr="00424F65">
              <w:rPr>
                <w:rFonts w:cs="Times"/>
                <w:szCs w:val="21"/>
              </w:rPr>
              <w:t>10 users per macro TRP (per direction), and all users are randomly and uniformly dropped within the macro cell</w:t>
            </w:r>
          </w:p>
          <w:p w14:paraId="22B3913C" w14:textId="77777777" w:rsidR="00D94036" w:rsidRPr="00424F65" w:rsidRDefault="00D94036" w:rsidP="00424F65">
            <w:pPr>
              <w:pStyle w:val="17"/>
              <w:numPr>
                <w:ilvl w:val="1"/>
                <w:numId w:val="18"/>
              </w:numPr>
              <w:contextualSpacing w:val="0"/>
              <w:rPr>
                <w:rFonts w:cs="Times"/>
                <w:szCs w:val="21"/>
              </w:rPr>
            </w:pPr>
            <w:r w:rsidRPr="00424F65">
              <w:rPr>
                <w:rFonts w:cs="Times"/>
                <w:szCs w:val="21"/>
              </w:rPr>
              <w:t>At least for FR1: 20% outdoor in cars: 30km/h; 80% indoor in houses: 3km/h</w:t>
            </w:r>
          </w:p>
          <w:p w14:paraId="5DD76324" w14:textId="77777777" w:rsidR="00D94036" w:rsidRPr="00424F65" w:rsidRDefault="00D94036" w:rsidP="00424F65">
            <w:pPr>
              <w:pStyle w:val="17"/>
              <w:numPr>
                <w:ilvl w:val="2"/>
                <w:numId w:val="18"/>
              </w:numPr>
              <w:contextualSpacing w:val="0"/>
              <w:rPr>
                <w:rFonts w:cs="Times"/>
                <w:color w:val="FF0000"/>
                <w:szCs w:val="21"/>
              </w:rPr>
            </w:pPr>
            <w:r w:rsidRPr="00424F65">
              <w:rPr>
                <w:rFonts w:cs="Times"/>
                <w:color w:val="FF0000"/>
                <w:szCs w:val="21"/>
              </w:rPr>
              <w:t xml:space="preserve">Outdoor UEs: 1.5 m; </w:t>
            </w:r>
          </w:p>
          <w:p w14:paraId="2B034CB2" w14:textId="77777777" w:rsidR="00D94036" w:rsidRPr="00424F65" w:rsidRDefault="00D94036" w:rsidP="00424F65">
            <w:pPr>
              <w:pStyle w:val="17"/>
              <w:numPr>
                <w:ilvl w:val="2"/>
                <w:numId w:val="18"/>
              </w:numPr>
              <w:contextualSpacing w:val="0"/>
              <w:rPr>
                <w:rFonts w:cs="Times"/>
                <w:color w:val="FF0000"/>
                <w:szCs w:val="21"/>
              </w:rPr>
            </w:pPr>
            <w:r w:rsidRPr="00424F65">
              <w:rPr>
                <w:rFonts w:cs="Times"/>
                <w:color w:val="FF0000"/>
                <w:szCs w:val="21"/>
              </w:rPr>
              <w:t>Indoor UEs: 3(</w:t>
            </w:r>
            <w:r w:rsidRPr="00424F65">
              <w:rPr>
                <w:rFonts w:eastAsia="等线" w:cs="Times"/>
                <w:color w:val="FF0000"/>
                <w:szCs w:val="21"/>
              </w:rPr>
              <w:t>n</w:t>
            </w:r>
            <w:r w:rsidRPr="00424F65">
              <w:rPr>
                <w:rFonts w:eastAsia="等线" w:cs="Times"/>
                <w:color w:val="FF0000"/>
                <w:szCs w:val="21"/>
                <w:vertAlign w:val="subscript"/>
              </w:rPr>
              <w:t>fl</w:t>
            </w:r>
            <w:r w:rsidRPr="00424F65">
              <w:rPr>
                <w:rFonts w:cs="Times"/>
                <w:color w:val="FF0000"/>
                <w:szCs w:val="21"/>
              </w:rPr>
              <w:t xml:space="preserve"> – 1) + 1.5; </w:t>
            </w:r>
            <w:r w:rsidRPr="00424F65">
              <w:rPr>
                <w:rFonts w:eastAsia="等线" w:cs="Times"/>
                <w:color w:val="FF0000"/>
                <w:szCs w:val="21"/>
              </w:rPr>
              <w:t>n</w:t>
            </w:r>
            <w:r w:rsidRPr="00424F65">
              <w:rPr>
                <w:rFonts w:eastAsia="等线" w:cs="Times"/>
                <w:color w:val="FF0000"/>
                <w:szCs w:val="21"/>
                <w:vertAlign w:val="subscript"/>
              </w:rPr>
              <w:t>fl</w:t>
            </w:r>
            <w:r w:rsidRPr="00424F65">
              <w:rPr>
                <w:rFonts w:cs="Times"/>
                <w:color w:val="FF0000"/>
                <w:szCs w:val="21"/>
              </w:rPr>
              <w:t xml:space="preserve"> ~ uniform(1,</w:t>
            </w:r>
            <w:r w:rsidRPr="00424F65">
              <w:rPr>
                <w:rFonts w:eastAsia="等线" w:cs="Times"/>
                <w:color w:val="FF0000"/>
                <w:szCs w:val="21"/>
              </w:rPr>
              <w:t xml:space="preserve"> N</w:t>
            </w:r>
            <w:r w:rsidRPr="00424F65">
              <w:rPr>
                <w:rFonts w:eastAsia="等线" w:cs="Times"/>
                <w:color w:val="FF0000"/>
                <w:szCs w:val="21"/>
                <w:vertAlign w:val="subscript"/>
              </w:rPr>
              <w:t>fl</w:t>
            </w:r>
            <w:r w:rsidRPr="00424F65">
              <w:rPr>
                <w:rFonts w:cs="Times"/>
                <w:color w:val="FF0000"/>
                <w:szCs w:val="21"/>
              </w:rPr>
              <w:t xml:space="preserve">) where </w:t>
            </w:r>
            <w:r w:rsidRPr="00424F65">
              <w:rPr>
                <w:rFonts w:eastAsia="等线" w:cs="Times"/>
                <w:color w:val="FF0000"/>
                <w:szCs w:val="21"/>
              </w:rPr>
              <w:t>N</w:t>
            </w:r>
            <w:r w:rsidRPr="00424F65">
              <w:rPr>
                <w:rFonts w:eastAsia="等线" w:cs="Times"/>
                <w:color w:val="FF0000"/>
                <w:szCs w:val="21"/>
                <w:vertAlign w:val="subscript"/>
              </w:rPr>
              <w:t>fl</w:t>
            </w:r>
            <w:r w:rsidRPr="00424F65">
              <w:rPr>
                <w:rFonts w:cs="Times"/>
                <w:color w:val="FF0000"/>
                <w:szCs w:val="21"/>
              </w:rPr>
              <w:t xml:space="preserve"> ~ uniform(4,8) [refer to TR 36.873 Table 6-1]</w:t>
            </w:r>
          </w:p>
          <w:p w14:paraId="38A222BB" w14:textId="77777777" w:rsidR="00D94036" w:rsidRPr="00424F65" w:rsidRDefault="00D94036" w:rsidP="00424F65">
            <w:pPr>
              <w:pStyle w:val="17"/>
              <w:numPr>
                <w:ilvl w:val="2"/>
                <w:numId w:val="18"/>
              </w:numPr>
              <w:contextualSpacing w:val="0"/>
              <w:rPr>
                <w:rFonts w:cs="Times"/>
                <w:szCs w:val="21"/>
              </w:rPr>
            </w:pPr>
            <w:r w:rsidRPr="00424F65">
              <w:rPr>
                <w:rFonts w:cs="Times"/>
                <w:szCs w:val="21"/>
              </w:rPr>
              <w:t>FFS: FR2 details</w:t>
            </w:r>
          </w:p>
          <w:p w14:paraId="3F1B2026" w14:textId="77777777" w:rsidR="00D94036" w:rsidRPr="00424F65" w:rsidRDefault="00D94036" w:rsidP="0054664B">
            <w:pPr>
              <w:rPr>
                <w:szCs w:val="21"/>
              </w:rPr>
            </w:pPr>
          </w:p>
          <w:p w14:paraId="0EAD1ED6" w14:textId="77777777" w:rsidR="00B05E5A" w:rsidRPr="00424F65" w:rsidRDefault="00B05E5A" w:rsidP="00B05E5A">
            <w:pPr>
              <w:rPr>
                <w:rFonts w:cs="Times"/>
                <w:b/>
                <w:bCs/>
                <w:szCs w:val="21"/>
                <w:highlight w:val="green"/>
                <w:lang w:eastAsia="ko-KR"/>
              </w:rPr>
            </w:pPr>
            <w:r w:rsidRPr="00424F65">
              <w:rPr>
                <w:rFonts w:cs="Times"/>
                <w:b/>
                <w:bCs/>
                <w:szCs w:val="21"/>
                <w:highlight w:val="green"/>
                <w:lang w:eastAsia="ko-KR"/>
              </w:rPr>
              <w:t>Agreement</w:t>
            </w:r>
            <w:r w:rsidR="0040113B" w:rsidRPr="00424F65">
              <w:rPr>
                <w:rFonts w:cs="Times"/>
                <w:b/>
                <w:bCs/>
                <w:szCs w:val="21"/>
                <w:highlight w:val="green"/>
                <w:lang w:eastAsia="ko-KR"/>
              </w:rPr>
              <w:t xml:space="preserve"> </w:t>
            </w:r>
            <w:r w:rsidR="0040113B" w:rsidRPr="00424F65">
              <w:rPr>
                <w:rFonts w:cs="Times" w:hint="eastAsia"/>
                <w:b/>
                <w:bCs/>
                <w:szCs w:val="21"/>
                <w:highlight w:val="green"/>
              </w:rPr>
              <w:t xml:space="preserve">in </w:t>
            </w:r>
            <w:r w:rsidRPr="00424F65">
              <w:rPr>
                <w:rFonts w:cs="Times"/>
                <w:b/>
                <w:bCs/>
                <w:szCs w:val="21"/>
                <w:highlight w:val="green"/>
                <w:lang w:eastAsia="ko-KR"/>
              </w:rPr>
              <w:t>110b</w:t>
            </w:r>
          </w:p>
          <w:p w14:paraId="2284A0BB" w14:textId="77777777" w:rsidR="00B05E5A" w:rsidRPr="00424F65" w:rsidRDefault="00B05E5A" w:rsidP="00B05E5A">
            <w:pPr>
              <w:rPr>
                <w:rFonts w:cs="Times"/>
                <w:szCs w:val="21"/>
              </w:rPr>
            </w:pPr>
            <w:r w:rsidRPr="00424F65">
              <w:rPr>
                <w:rFonts w:cs="Times"/>
                <w:szCs w:val="21"/>
              </w:rPr>
              <w:t>Confirm the working assumption for UE-UE channel model made in RAN1#110.</w:t>
            </w:r>
          </w:p>
          <w:p w14:paraId="5516E71F" w14:textId="77777777" w:rsidR="00B05E5A" w:rsidRPr="00424F65" w:rsidRDefault="00B05E5A" w:rsidP="0054664B">
            <w:pPr>
              <w:rPr>
                <w:szCs w:val="21"/>
              </w:rPr>
            </w:pPr>
          </w:p>
          <w:p w14:paraId="6AAD6B26" w14:textId="77777777" w:rsidR="008B1254" w:rsidRPr="00424F65" w:rsidRDefault="008B1254" w:rsidP="008B1254">
            <w:pPr>
              <w:rPr>
                <w:b/>
                <w:bCs/>
                <w:szCs w:val="21"/>
                <w:highlight w:val="green"/>
                <w:lang w:eastAsia="ko-KR"/>
              </w:rPr>
            </w:pPr>
            <w:r w:rsidRPr="00424F65">
              <w:rPr>
                <w:b/>
                <w:bCs/>
                <w:szCs w:val="21"/>
                <w:highlight w:val="green"/>
                <w:lang w:eastAsia="ko-KR"/>
              </w:rPr>
              <w:t>Agreement</w:t>
            </w:r>
            <w:r w:rsidR="00FC6A4A" w:rsidRPr="00424F65">
              <w:rPr>
                <w:b/>
                <w:bCs/>
                <w:szCs w:val="21"/>
                <w:highlight w:val="green"/>
                <w:lang w:eastAsia="ko-KR"/>
              </w:rPr>
              <w:t xml:space="preserve"> </w:t>
            </w:r>
            <w:r w:rsidR="00FC6A4A" w:rsidRPr="00424F65">
              <w:rPr>
                <w:rFonts w:hint="eastAsia"/>
                <w:b/>
                <w:bCs/>
                <w:szCs w:val="21"/>
                <w:highlight w:val="green"/>
              </w:rPr>
              <w:t xml:space="preserve">in </w:t>
            </w:r>
            <w:r w:rsidRPr="00424F65">
              <w:rPr>
                <w:b/>
                <w:bCs/>
                <w:szCs w:val="21"/>
                <w:highlight w:val="green"/>
                <w:lang w:eastAsia="ko-KR"/>
              </w:rPr>
              <w:t>111</w:t>
            </w:r>
          </w:p>
          <w:p w14:paraId="19F4774F" w14:textId="77777777" w:rsidR="008B1254" w:rsidRPr="00424F65" w:rsidRDefault="008B1254" w:rsidP="0054664B">
            <w:pPr>
              <w:rPr>
                <w:rFonts w:cs="Calibri"/>
                <w:szCs w:val="21"/>
              </w:rPr>
            </w:pPr>
            <w:r w:rsidRPr="00424F65">
              <w:rPr>
                <w:rFonts w:cs="Calibri"/>
                <w:iCs/>
                <w:szCs w:val="21"/>
              </w:rPr>
              <w:t>For UE-UE channel model for FR1,</w:t>
            </w:r>
            <w:r w:rsidRPr="00424F65">
              <w:rPr>
                <w:rFonts w:cs="Calibri"/>
                <w:szCs w:val="21"/>
              </w:rPr>
              <w:t xml:space="preserve"> the penetration losses between UEs are updated to follow Table A.2.1-12 in TR38.802</w:t>
            </w:r>
          </w:p>
          <w:p w14:paraId="5291D7C2" w14:textId="77777777" w:rsidR="003B4CEE" w:rsidRPr="00424F65" w:rsidRDefault="003B4CEE" w:rsidP="0054664B">
            <w:pPr>
              <w:rPr>
                <w:rFonts w:cs="Calibri"/>
                <w:szCs w:val="21"/>
              </w:rPr>
            </w:pPr>
          </w:p>
          <w:p w14:paraId="400F00F2" w14:textId="77777777" w:rsidR="00C965D8" w:rsidRPr="00424F65" w:rsidRDefault="00C965D8" w:rsidP="00C965D8">
            <w:pPr>
              <w:rPr>
                <w:rFonts w:eastAsia="Malgun Gothic" w:cs="Times"/>
                <w:b/>
                <w:szCs w:val="21"/>
                <w:lang w:eastAsia="ko-KR"/>
              </w:rPr>
            </w:pPr>
            <w:r w:rsidRPr="00424F65">
              <w:rPr>
                <w:rFonts w:cs="Times"/>
                <w:b/>
                <w:szCs w:val="21"/>
                <w:highlight w:val="green"/>
              </w:rPr>
              <w:t>Agreement</w:t>
            </w:r>
            <w:r w:rsidR="007E4E0C" w:rsidRPr="00424F65">
              <w:rPr>
                <w:rFonts w:cs="Times"/>
                <w:b/>
                <w:szCs w:val="21"/>
                <w:highlight w:val="green"/>
              </w:rPr>
              <w:t xml:space="preserve"> </w:t>
            </w:r>
            <w:r w:rsidR="007E4E0C" w:rsidRPr="00424F65">
              <w:rPr>
                <w:rFonts w:cs="Times" w:hint="eastAsia"/>
                <w:b/>
                <w:szCs w:val="21"/>
                <w:highlight w:val="green"/>
              </w:rPr>
              <w:t xml:space="preserve">in </w:t>
            </w:r>
            <w:r w:rsidRPr="00424F65">
              <w:rPr>
                <w:rFonts w:cs="Times"/>
                <w:b/>
                <w:szCs w:val="21"/>
                <w:highlight w:val="green"/>
              </w:rPr>
              <w:t>110b</w:t>
            </w:r>
          </w:p>
          <w:p w14:paraId="1AA42B18" w14:textId="77777777" w:rsidR="00C965D8" w:rsidRPr="00424F65" w:rsidRDefault="00C965D8" w:rsidP="00C965D8">
            <w:pPr>
              <w:rPr>
                <w:szCs w:val="21"/>
              </w:rPr>
            </w:pPr>
            <w:r w:rsidRPr="00424F65">
              <w:rPr>
                <w:szCs w:val="21"/>
              </w:rPr>
              <w:t xml:space="preserve">When UE clustering distribution is used, </w:t>
            </w:r>
          </w:p>
          <w:p w14:paraId="2715EFC4" w14:textId="77777777" w:rsidR="00C965D8" w:rsidRPr="00424F65" w:rsidRDefault="00C965D8" w:rsidP="00424F65">
            <w:pPr>
              <w:numPr>
                <w:ilvl w:val="0"/>
                <w:numId w:val="30"/>
              </w:numPr>
              <w:rPr>
                <w:szCs w:val="21"/>
              </w:rPr>
            </w:pPr>
            <w:r w:rsidRPr="00424F65">
              <w:rPr>
                <w:szCs w:val="21"/>
              </w:rPr>
              <w:t>consider the UEs in the same cluster are in the same building</w:t>
            </w:r>
          </w:p>
          <w:p w14:paraId="0F9C06F3" w14:textId="77777777" w:rsidR="00C965D8" w:rsidRPr="00424F65" w:rsidRDefault="000C0CC3" w:rsidP="00424F65">
            <w:pPr>
              <w:numPr>
                <w:ilvl w:val="0"/>
                <w:numId w:val="30"/>
              </w:numPr>
              <w:rPr>
                <w:szCs w:val="21"/>
              </w:rPr>
            </w:pPr>
            <w:r w:rsidRPr="00424F65">
              <w:rPr>
                <w:szCs w:val="21"/>
              </w:rPr>
              <w:t xml:space="preserve">For Alt-2 (M=20, X=2), </w:t>
            </w:r>
            <w:r w:rsidR="00C965D8" w:rsidRPr="00424F65">
              <w:rPr>
                <w:szCs w:val="21"/>
              </w:rPr>
              <w:t>consider the UEs in different clusters are in different buildings</w:t>
            </w:r>
          </w:p>
          <w:p w14:paraId="6FC35C76" w14:textId="77777777" w:rsidR="00C965D8" w:rsidRPr="00424F65" w:rsidRDefault="00C965D8" w:rsidP="0054664B">
            <w:pPr>
              <w:rPr>
                <w:rFonts w:cs="Calibri"/>
                <w:szCs w:val="21"/>
              </w:rPr>
            </w:pPr>
          </w:p>
          <w:p w14:paraId="34BEFFF2" w14:textId="77777777" w:rsidR="003B4CEE" w:rsidRPr="00424F65" w:rsidRDefault="003B4CEE" w:rsidP="003B4CEE">
            <w:pPr>
              <w:rPr>
                <w:b/>
                <w:bCs/>
                <w:szCs w:val="21"/>
                <w:highlight w:val="green"/>
                <w:lang w:eastAsia="ko-KR"/>
              </w:rPr>
            </w:pPr>
            <w:r w:rsidRPr="00424F65">
              <w:rPr>
                <w:b/>
                <w:bCs/>
                <w:szCs w:val="21"/>
                <w:highlight w:val="green"/>
                <w:lang w:eastAsia="ko-KR"/>
              </w:rPr>
              <w:t>Agreement</w:t>
            </w:r>
            <w:r w:rsidR="00D12904" w:rsidRPr="00424F65">
              <w:rPr>
                <w:b/>
                <w:bCs/>
                <w:szCs w:val="21"/>
                <w:highlight w:val="green"/>
                <w:lang w:eastAsia="ko-KR"/>
              </w:rPr>
              <w:t xml:space="preserve"> </w:t>
            </w:r>
            <w:r w:rsidR="00D12904" w:rsidRPr="00424F65">
              <w:rPr>
                <w:rFonts w:hint="eastAsia"/>
                <w:b/>
                <w:bCs/>
                <w:szCs w:val="21"/>
                <w:highlight w:val="green"/>
              </w:rPr>
              <w:t xml:space="preserve">in </w:t>
            </w:r>
            <w:r w:rsidRPr="00424F65">
              <w:rPr>
                <w:b/>
                <w:bCs/>
                <w:szCs w:val="21"/>
                <w:highlight w:val="green"/>
                <w:lang w:eastAsia="ko-KR"/>
              </w:rPr>
              <w:t>111</w:t>
            </w:r>
          </w:p>
          <w:p w14:paraId="1E6DC21B" w14:textId="77777777" w:rsidR="003B4CEE" w:rsidRPr="00424F65" w:rsidRDefault="003B4CEE" w:rsidP="003B4CEE">
            <w:pPr>
              <w:rPr>
                <w:rFonts w:ascii="Times" w:eastAsia="Batang" w:hAnsi="Times"/>
                <w:szCs w:val="21"/>
                <w:lang w:val="en-GB" w:eastAsia="en-US"/>
              </w:rPr>
            </w:pPr>
            <w:r w:rsidRPr="00424F65">
              <w:rPr>
                <w:rFonts w:ascii="Times" w:eastAsia="Batang" w:hAnsi="Times"/>
                <w:szCs w:val="21"/>
                <w:lang w:val="en-GB" w:eastAsia="en-US"/>
              </w:rPr>
              <w:t xml:space="preserve">To support UE clustering distribution for Dense Urban Macro layer for </w:t>
            </w:r>
            <w:r w:rsidRPr="00424F65">
              <w:rPr>
                <w:rFonts w:ascii="Times" w:eastAsia="Batang" w:hAnsi="Times"/>
                <w:szCs w:val="21"/>
                <w:highlight w:val="yellow"/>
                <w:lang w:val="en-GB" w:eastAsia="en-US"/>
              </w:rPr>
              <w:t>FR2-1</w:t>
            </w:r>
          </w:p>
          <w:p w14:paraId="73BC3B74" w14:textId="77777777" w:rsidR="003B4CEE" w:rsidRPr="00424F65" w:rsidRDefault="003B4CEE" w:rsidP="00424F65">
            <w:pPr>
              <w:numPr>
                <w:ilvl w:val="0"/>
                <w:numId w:val="18"/>
              </w:numPr>
              <w:rPr>
                <w:rFonts w:ascii="Times" w:eastAsia="Batang" w:hAnsi="Times"/>
                <w:szCs w:val="21"/>
                <w:lang w:val="en-GB" w:eastAsia="en-US"/>
              </w:rPr>
            </w:pPr>
            <w:r w:rsidRPr="00424F65">
              <w:rPr>
                <w:rFonts w:ascii="Times" w:eastAsia="Batang" w:hAnsi="Times"/>
                <w:szCs w:val="21"/>
                <w:lang w:val="en-GB" w:eastAsia="en-US"/>
              </w:rPr>
              <w:t>Option 1: UE clustering distribution, 100% outdoor UEs without car penetration loss (3km/h)</w:t>
            </w:r>
          </w:p>
          <w:p w14:paraId="1741D372" w14:textId="77777777" w:rsidR="003B4CEE" w:rsidRPr="00424F65" w:rsidRDefault="003B4CEE"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the same UE clustering method as for FR1 is applied except that all the UEs (including UEs in the clusters and out of the clusters) are outdoor UEs without car penetration loss (3km/h).</w:t>
            </w:r>
          </w:p>
          <w:p w14:paraId="53596B18" w14:textId="77777777" w:rsidR="003B4CEE" w:rsidRPr="00424F65" w:rsidRDefault="003B4CEE" w:rsidP="00424F65">
            <w:pPr>
              <w:numPr>
                <w:ilvl w:val="1"/>
                <w:numId w:val="18"/>
              </w:numPr>
              <w:rPr>
                <w:rFonts w:ascii="Times" w:eastAsia="Batang" w:hAnsi="Times"/>
                <w:szCs w:val="21"/>
                <w:highlight w:val="yellow"/>
                <w:lang w:val="en-GB" w:eastAsia="en-US"/>
              </w:rPr>
            </w:pPr>
            <w:r w:rsidRPr="00424F65">
              <w:rPr>
                <w:rFonts w:ascii="Times" w:eastAsia="Batang" w:hAnsi="Times"/>
                <w:szCs w:val="21"/>
                <w:highlight w:val="yellow"/>
                <w:lang w:val="en-GB" w:eastAsia="en-US"/>
              </w:rPr>
              <w:t>R=20m, M=10, X=1</w:t>
            </w:r>
          </w:p>
          <w:p w14:paraId="286E57C7" w14:textId="77777777" w:rsidR="003B4CEE" w:rsidRPr="00424F65" w:rsidRDefault="003B4CEE" w:rsidP="00424F65">
            <w:pPr>
              <w:numPr>
                <w:ilvl w:val="2"/>
                <w:numId w:val="18"/>
              </w:numPr>
              <w:rPr>
                <w:rFonts w:ascii="Times" w:eastAsia="Batang" w:hAnsi="Times"/>
                <w:szCs w:val="21"/>
                <w:highlight w:val="yellow"/>
                <w:lang w:val="en-GB" w:eastAsia="en-US"/>
              </w:rPr>
            </w:pPr>
            <w:r w:rsidRPr="00424F65">
              <w:rPr>
                <w:rFonts w:ascii="Times" w:eastAsia="Batang" w:hAnsi="Times"/>
                <w:szCs w:val="21"/>
                <w:highlight w:val="yellow"/>
                <w:lang w:val="en-GB" w:eastAsia="en-US"/>
              </w:rPr>
              <w:t>X=2 and M=20 can also be evaluated.</w:t>
            </w:r>
          </w:p>
          <w:p w14:paraId="2C2A41E3" w14:textId="77777777" w:rsidR="003B4CEE" w:rsidRPr="00424F65" w:rsidRDefault="003B4CEE" w:rsidP="00424F65">
            <w:pPr>
              <w:numPr>
                <w:ilvl w:val="2"/>
                <w:numId w:val="18"/>
              </w:numPr>
              <w:rPr>
                <w:rFonts w:ascii="Times" w:eastAsia="Batang" w:hAnsi="Times"/>
                <w:szCs w:val="21"/>
                <w:highlight w:val="yellow"/>
                <w:lang w:val="en-GB" w:eastAsia="en-US"/>
              </w:rPr>
            </w:pPr>
            <w:r w:rsidRPr="00424F65">
              <w:rPr>
                <w:rFonts w:ascii="Times" w:eastAsia="Batang" w:hAnsi="Times"/>
                <w:szCs w:val="21"/>
                <w:highlight w:val="yellow"/>
                <w:lang w:val="en-GB" w:eastAsia="en-US"/>
              </w:rPr>
              <w:t>Other values of R can be evaluated.</w:t>
            </w:r>
          </w:p>
          <w:p w14:paraId="6C2E7E13" w14:textId="77777777" w:rsidR="003B4CEE" w:rsidRPr="00424F65" w:rsidRDefault="003B4CEE"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UE height is 1.5m for all UEs</w:t>
            </w:r>
          </w:p>
          <w:p w14:paraId="4EA78C39" w14:textId="77777777" w:rsidR="003B4CEE" w:rsidRPr="00424F65" w:rsidRDefault="003B4CEE"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For any other aspects, reuse what was agreed for FR1</w:t>
            </w:r>
          </w:p>
          <w:p w14:paraId="0CBB4126" w14:textId="77777777" w:rsidR="003B4CEE" w:rsidRPr="00424F65" w:rsidRDefault="003B4CEE" w:rsidP="0054664B">
            <w:pPr>
              <w:rPr>
                <w:rFonts w:ascii="Times" w:eastAsia="Batang" w:hAnsi="Times"/>
                <w:szCs w:val="21"/>
                <w:lang w:val="en-GB" w:eastAsia="en-US"/>
              </w:rPr>
            </w:pPr>
            <w:r w:rsidRPr="00424F65">
              <w:rPr>
                <w:rFonts w:ascii="Times" w:eastAsia="Batang" w:hAnsi="Times"/>
                <w:szCs w:val="21"/>
                <w:lang w:val="en-GB" w:eastAsia="en-US"/>
              </w:rPr>
              <w:t>UE clustering is new baseline for Dense Urban Macro layer for FR2-1.</w:t>
            </w:r>
          </w:p>
        </w:tc>
      </w:tr>
    </w:tbl>
    <w:p w14:paraId="6A28E5EB" w14:textId="77777777" w:rsidR="00F1267A" w:rsidRPr="00F1052F" w:rsidRDefault="00F1267A" w:rsidP="0054664B">
      <w:pPr>
        <w:rPr>
          <w:szCs w:val="21"/>
        </w:rPr>
      </w:pPr>
    </w:p>
    <w:p w14:paraId="3E095FF5" w14:textId="77777777" w:rsidR="0042783D" w:rsidRPr="00F1052F" w:rsidRDefault="0068605C" w:rsidP="0054664B">
      <w:pPr>
        <w:rPr>
          <w:rFonts w:cs="Calibri"/>
          <w:szCs w:val="21"/>
        </w:rPr>
      </w:pPr>
      <w:r w:rsidRPr="00F1052F">
        <w:rPr>
          <w:rFonts w:hint="eastAsia"/>
          <w:szCs w:val="21"/>
        </w:rPr>
        <w:t xml:space="preserve">It has been agreed that </w:t>
      </w:r>
      <w:r w:rsidRPr="00F1052F">
        <w:rPr>
          <w:rFonts w:cs="Calibri" w:hint="eastAsia"/>
          <w:iCs/>
          <w:szCs w:val="21"/>
        </w:rPr>
        <w:t>f</w:t>
      </w:r>
      <w:r w:rsidRPr="00F1052F">
        <w:rPr>
          <w:rFonts w:cs="Calibri"/>
          <w:iCs/>
          <w:szCs w:val="21"/>
        </w:rPr>
        <w:t>or UE-UE channel model for FR1,</w:t>
      </w:r>
      <w:r w:rsidRPr="00F1052F">
        <w:rPr>
          <w:rFonts w:cs="Calibri"/>
          <w:szCs w:val="21"/>
        </w:rPr>
        <w:t xml:space="preserve"> the penetration losses between UEs are updated to follow Table A.2.1-12 in TR38.802</w:t>
      </w:r>
      <w:r w:rsidR="00F267CA" w:rsidRPr="00F1052F">
        <w:rPr>
          <w:rFonts w:cs="Calibri"/>
          <w:szCs w:val="21"/>
        </w:rPr>
        <w:t xml:space="preserve">. </w:t>
      </w:r>
      <w:r w:rsidR="00F267CA" w:rsidRPr="00F1052F">
        <w:rPr>
          <w:rFonts w:cs="Calibri" w:hint="eastAsia"/>
          <w:szCs w:val="21"/>
        </w:rPr>
        <w:t xml:space="preserve">In </w:t>
      </w:r>
      <w:r w:rsidR="00F267CA" w:rsidRPr="00F1052F">
        <w:rPr>
          <w:rFonts w:cs="Calibri"/>
          <w:szCs w:val="21"/>
        </w:rPr>
        <w:t xml:space="preserve">Table A.2.1-12 in TR38.802, </w:t>
      </w:r>
      <w:r w:rsidR="00F267CA" w:rsidRPr="00F1052F">
        <w:rPr>
          <w:rFonts w:cs="Calibri" w:hint="eastAsia"/>
          <w:szCs w:val="21"/>
        </w:rPr>
        <w:t xml:space="preserve">the distance between two indoor </w:t>
      </w:r>
      <w:r w:rsidR="00F267CA" w:rsidRPr="00F1052F">
        <w:rPr>
          <w:rFonts w:cs="Calibri"/>
          <w:szCs w:val="21"/>
        </w:rPr>
        <w:t>UE</w:t>
      </w:r>
      <w:r w:rsidR="00F267CA" w:rsidRPr="00F1052F">
        <w:rPr>
          <w:rFonts w:cs="Calibri" w:hint="eastAsia"/>
          <w:szCs w:val="21"/>
        </w:rPr>
        <w:t>s</w:t>
      </w:r>
      <w:r w:rsidR="00F267CA" w:rsidRPr="00F1052F">
        <w:rPr>
          <w:rFonts w:cs="Calibri"/>
          <w:szCs w:val="21"/>
        </w:rPr>
        <w:t xml:space="preserve"> </w:t>
      </w:r>
      <w:r w:rsidR="00F267CA" w:rsidRPr="00F1052F">
        <w:rPr>
          <w:rFonts w:cs="Calibri" w:hint="eastAsia"/>
          <w:szCs w:val="21"/>
        </w:rPr>
        <w:t xml:space="preserve">is used to determine whether two </w:t>
      </w:r>
      <w:r w:rsidR="00F267CA" w:rsidRPr="00F1052F">
        <w:rPr>
          <w:rFonts w:cs="Calibri"/>
          <w:szCs w:val="21"/>
        </w:rPr>
        <w:t>UE</w:t>
      </w:r>
      <w:r w:rsidR="00F267CA" w:rsidRPr="00F1052F">
        <w:rPr>
          <w:rFonts w:cs="Calibri" w:hint="eastAsia"/>
          <w:szCs w:val="21"/>
        </w:rPr>
        <w:t>s</w:t>
      </w:r>
      <w:r w:rsidR="00F267CA" w:rsidRPr="00F1052F">
        <w:rPr>
          <w:rFonts w:cs="Calibri"/>
          <w:szCs w:val="21"/>
        </w:rPr>
        <w:t xml:space="preserve"> </w:t>
      </w:r>
      <w:r w:rsidR="00F267CA" w:rsidRPr="00F1052F">
        <w:rPr>
          <w:rFonts w:cs="Calibri" w:hint="eastAsia"/>
          <w:szCs w:val="21"/>
        </w:rPr>
        <w:t>are in the same building or not</w:t>
      </w:r>
      <w:r w:rsidR="00CB1A6E" w:rsidRPr="00F1052F">
        <w:rPr>
          <w:rFonts w:cs="Calibri"/>
          <w:szCs w:val="21"/>
        </w:rPr>
        <w:t>.</w:t>
      </w:r>
      <w:r w:rsidR="00816455" w:rsidRPr="00F1052F">
        <w:rPr>
          <w:rFonts w:cs="Calibri"/>
          <w:szCs w:val="21"/>
        </w:rPr>
        <w:t xml:space="preserve"> </w:t>
      </w:r>
      <w:r w:rsidR="005F64DF" w:rsidRPr="00F1052F">
        <w:rPr>
          <w:rFonts w:cs="Calibri" w:hint="eastAsia"/>
          <w:szCs w:val="21"/>
        </w:rPr>
        <w:t xml:space="preserve">If </w:t>
      </w:r>
      <w:r w:rsidR="005F64DF" w:rsidRPr="00F1052F">
        <w:rPr>
          <w:rFonts w:cs="Calibri"/>
          <w:szCs w:val="21"/>
        </w:rPr>
        <w:t xml:space="preserve">inter-user 2D distance </w:t>
      </w:r>
      <w:r w:rsidR="005F64DF" w:rsidRPr="00F1052F">
        <w:rPr>
          <w:rFonts w:cs="Calibri" w:hint="eastAsia"/>
          <w:szCs w:val="21"/>
        </w:rPr>
        <w:t xml:space="preserve">is larger than </w:t>
      </w:r>
      <w:r w:rsidR="005F64DF" w:rsidRPr="00F1052F">
        <w:rPr>
          <w:rFonts w:cs="Calibri"/>
          <w:szCs w:val="21"/>
        </w:rPr>
        <w:t>50</w:t>
      </w:r>
      <w:r w:rsidR="005F64DF" w:rsidRPr="00F1052F">
        <w:rPr>
          <w:rFonts w:cs="Calibri" w:hint="eastAsia"/>
          <w:szCs w:val="21"/>
        </w:rPr>
        <w:t>m</w:t>
      </w:r>
      <w:r w:rsidR="005F64DF" w:rsidRPr="00F1052F">
        <w:rPr>
          <w:rFonts w:cs="Calibri"/>
          <w:szCs w:val="21"/>
        </w:rPr>
        <w:t xml:space="preserve">, </w:t>
      </w:r>
      <w:r w:rsidR="005F64DF" w:rsidRPr="00F1052F">
        <w:rPr>
          <w:rFonts w:cs="Calibri" w:hint="eastAsia"/>
          <w:szCs w:val="21"/>
        </w:rPr>
        <w:t xml:space="preserve">two indoor </w:t>
      </w:r>
      <w:r w:rsidR="005F64DF" w:rsidRPr="00F1052F">
        <w:rPr>
          <w:rFonts w:cs="Calibri"/>
          <w:szCs w:val="21"/>
        </w:rPr>
        <w:t>UE</w:t>
      </w:r>
      <w:r w:rsidR="005F64DF" w:rsidRPr="00F1052F">
        <w:rPr>
          <w:rFonts w:cs="Calibri" w:hint="eastAsia"/>
          <w:szCs w:val="21"/>
        </w:rPr>
        <w:t>s</w:t>
      </w:r>
      <w:r w:rsidR="005F64DF" w:rsidRPr="00F1052F">
        <w:rPr>
          <w:rFonts w:cs="Calibri"/>
          <w:szCs w:val="21"/>
        </w:rPr>
        <w:t xml:space="preserve"> </w:t>
      </w:r>
      <w:r w:rsidR="005F64DF" w:rsidRPr="00F1052F">
        <w:rPr>
          <w:rFonts w:cs="Calibri" w:hint="eastAsia"/>
          <w:szCs w:val="21"/>
        </w:rPr>
        <w:t>are in different building</w:t>
      </w:r>
      <w:r w:rsidR="00E35D25" w:rsidRPr="00F1052F">
        <w:rPr>
          <w:rFonts w:cs="Calibri"/>
          <w:szCs w:val="21"/>
        </w:rPr>
        <w:t xml:space="preserve">, </w:t>
      </w:r>
      <w:r w:rsidR="00E35D25" w:rsidRPr="00F1052F">
        <w:rPr>
          <w:rFonts w:cs="Calibri" w:hint="eastAsia"/>
          <w:szCs w:val="21"/>
        </w:rPr>
        <w:t xml:space="preserve">and </w:t>
      </w:r>
      <w:r w:rsidR="00E35D25" w:rsidRPr="00F1052F">
        <w:rPr>
          <w:rFonts w:cs="Calibri"/>
          <w:szCs w:val="21"/>
        </w:rPr>
        <w:t>vice versa</w:t>
      </w:r>
      <w:r w:rsidR="00052FEF" w:rsidRPr="00F1052F">
        <w:rPr>
          <w:rFonts w:cs="Calibri"/>
          <w:szCs w:val="21"/>
        </w:rPr>
        <w:t>.</w:t>
      </w:r>
      <w:r w:rsidR="00BF001E" w:rsidRPr="00F1052F">
        <w:rPr>
          <w:rFonts w:cs="Calibri"/>
          <w:szCs w:val="21"/>
        </w:rPr>
        <w:t xml:space="preserve"> </w:t>
      </w:r>
    </w:p>
    <w:p w14:paraId="08B30FF3" w14:textId="77777777" w:rsidR="00B47546" w:rsidRPr="00F1052F" w:rsidRDefault="00B47546" w:rsidP="0054664B">
      <w:pPr>
        <w:rPr>
          <w:rFonts w:cs="Calibri"/>
          <w:szCs w:val="21"/>
        </w:rPr>
      </w:pPr>
    </w:p>
    <w:p w14:paraId="58779DDD" w14:textId="77777777" w:rsidR="00A122CD" w:rsidRPr="00F1052F" w:rsidRDefault="00011544" w:rsidP="0054664B">
      <w:pPr>
        <w:rPr>
          <w:szCs w:val="21"/>
        </w:rPr>
      </w:pPr>
      <w:r w:rsidRPr="00F1052F">
        <w:rPr>
          <w:rFonts w:cs="Calibri" w:hint="eastAsia"/>
          <w:szCs w:val="21"/>
        </w:rPr>
        <w:t>However</w:t>
      </w:r>
      <w:r w:rsidRPr="00F1052F">
        <w:rPr>
          <w:rFonts w:cs="Calibri"/>
          <w:szCs w:val="21"/>
        </w:rPr>
        <w:t>, inter-user 2D</w:t>
      </w:r>
      <w:r w:rsidRPr="00F1052F">
        <w:rPr>
          <w:rFonts w:cs="Calibri" w:hint="eastAsia"/>
          <w:szCs w:val="21"/>
        </w:rPr>
        <w:t xml:space="preserve"> distance is not suitable to determine whether two indoor </w:t>
      </w:r>
      <w:r w:rsidRPr="00F1052F">
        <w:rPr>
          <w:rFonts w:cs="Calibri"/>
          <w:szCs w:val="21"/>
        </w:rPr>
        <w:t>UE</w:t>
      </w:r>
      <w:r w:rsidRPr="00F1052F">
        <w:rPr>
          <w:rFonts w:cs="Calibri" w:hint="eastAsia"/>
          <w:szCs w:val="21"/>
        </w:rPr>
        <w:t xml:space="preserve">s are in the same building or not in the case of </w:t>
      </w:r>
      <w:r w:rsidRPr="00F1052F">
        <w:rPr>
          <w:iCs/>
          <w:szCs w:val="21"/>
        </w:rPr>
        <w:t xml:space="preserve">UE </w:t>
      </w:r>
      <w:r w:rsidRPr="00F1052F">
        <w:rPr>
          <w:rFonts w:hint="eastAsia"/>
          <w:iCs/>
          <w:szCs w:val="21"/>
        </w:rPr>
        <w:t xml:space="preserve">clustering </w:t>
      </w:r>
      <w:r w:rsidR="00680B02" w:rsidRPr="00F1052F">
        <w:rPr>
          <w:rFonts w:hint="eastAsia"/>
          <w:iCs/>
          <w:szCs w:val="21"/>
        </w:rPr>
        <w:t>distribution</w:t>
      </w:r>
      <w:r w:rsidR="00680B02" w:rsidRPr="00F1052F">
        <w:rPr>
          <w:iCs/>
          <w:szCs w:val="21"/>
        </w:rPr>
        <w:t xml:space="preserve"> </w:t>
      </w:r>
      <w:r w:rsidRPr="00F1052F">
        <w:rPr>
          <w:rFonts w:hint="eastAsia"/>
          <w:iCs/>
          <w:szCs w:val="21"/>
        </w:rPr>
        <w:t xml:space="preserve">Alt </w:t>
      </w:r>
      <w:r w:rsidRPr="00F1052F">
        <w:rPr>
          <w:iCs/>
          <w:szCs w:val="21"/>
        </w:rPr>
        <w:t xml:space="preserve">2 </w:t>
      </w:r>
      <w:r w:rsidRPr="00F1052F">
        <w:rPr>
          <w:szCs w:val="21"/>
        </w:rPr>
        <w:t>(M=20, X=2)</w:t>
      </w:r>
      <w:r w:rsidRPr="00F1052F">
        <w:rPr>
          <w:iCs/>
          <w:szCs w:val="21"/>
        </w:rPr>
        <w:t xml:space="preserve"> </w:t>
      </w:r>
      <w:r w:rsidRPr="00F1052F">
        <w:rPr>
          <w:rFonts w:hint="eastAsia"/>
          <w:iCs/>
          <w:szCs w:val="21"/>
        </w:rPr>
        <w:t xml:space="preserve">in </w:t>
      </w:r>
      <w:r w:rsidRPr="00F1052F">
        <w:rPr>
          <w:iCs/>
          <w:szCs w:val="21"/>
        </w:rPr>
        <w:t>FR1</w:t>
      </w:r>
      <w:r w:rsidRPr="00F1052F">
        <w:rPr>
          <w:rFonts w:cs="Calibri"/>
          <w:szCs w:val="21"/>
        </w:rPr>
        <w:t>.</w:t>
      </w:r>
      <w:r w:rsidR="009F027B" w:rsidRPr="00F1052F">
        <w:rPr>
          <w:rFonts w:cs="Calibri"/>
          <w:szCs w:val="21"/>
        </w:rPr>
        <w:t xml:space="preserve"> </w:t>
      </w:r>
      <w:r w:rsidR="00057173">
        <w:rPr>
          <w:rFonts w:cs="Calibri"/>
          <w:szCs w:val="21"/>
        </w:rPr>
        <w:t xml:space="preserve">On the other hand, </w:t>
      </w:r>
      <w:r w:rsidR="009A13E8" w:rsidRPr="00F1052F">
        <w:rPr>
          <w:iCs/>
          <w:szCs w:val="21"/>
        </w:rPr>
        <w:t xml:space="preserve">UE </w:t>
      </w:r>
      <w:r w:rsidR="009A13E8" w:rsidRPr="00F1052F">
        <w:rPr>
          <w:rFonts w:hint="eastAsia"/>
          <w:iCs/>
          <w:szCs w:val="21"/>
        </w:rPr>
        <w:t xml:space="preserve">clustering </w:t>
      </w:r>
      <w:r w:rsidR="00A77389" w:rsidRPr="00F1052F">
        <w:rPr>
          <w:rFonts w:hint="eastAsia"/>
          <w:iCs/>
          <w:szCs w:val="21"/>
        </w:rPr>
        <w:t>distribution</w:t>
      </w:r>
      <w:r w:rsidR="00A77389" w:rsidRPr="00F1052F">
        <w:rPr>
          <w:iCs/>
          <w:szCs w:val="21"/>
        </w:rPr>
        <w:t xml:space="preserve"> </w:t>
      </w:r>
      <w:r w:rsidR="004E1701" w:rsidRPr="00F1052F">
        <w:rPr>
          <w:rFonts w:hint="eastAsia"/>
          <w:iCs/>
          <w:szCs w:val="21"/>
        </w:rPr>
        <w:t xml:space="preserve">Alt </w:t>
      </w:r>
      <w:r w:rsidR="00F115A4" w:rsidRPr="00F1052F">
        <w:rPr>
          <w:iCs/>
          <w:szCs w:val="21"/>
        </w:rPr>
        <w:t>2 (</w:t>
      </w:r>
      <w:r w:rsidR="00F115A4" w:rsidRPr="00F1052F">
        <w:rPr>
          <w:szCs w:val="21"/>
        </w:rPr>
        <w:t>M=20, X=2</w:t>
      </w:r>
      <w:r w:rsidR="00F65792" w:rsidRPr="00F1052F">
        <w:rPr>
          <w:szCs w:val="21"/>
        </w:rPr>
        <w:t>)</w:t>
      </w:r>
      <w:r w:rsidR="00F65792" w:rsidRPr="00F1052F">
        <w:rPr>
          <w:iCs/>
          <w:szCs w:val="21"/>
        </w:rPr>
        <w:t xml:space="preserve"> is</w:t>
      </w:r>
      <w:r w:rsidR="004E1701" w:rsidRPr="00F1052F">
        <w:rPr>
          <w:rFonts w:hint="eastAsia"/>
          <w:iCs/>
          <w:szCs w:val="21"/>
        </w:rPr>
        <w:t xml:space="preserve"> cons</w:t>
      </w:r>
      <w:r w:rsidR="004E1701" w:rsidRPr="00F1052F">
        <w:rPr>
          <w:iCs/>
          <w:szCs w:val="21"/>
        </w:rPr>
        <w:t>idered as baseline for</w:t>
      </w:r>
      <w:r w:rsidR="00473A41" w:rsidRPr="00F1052F">
        <w:rPr>
          <w:iCs/>
          <w:szCs w:val="21"/>
        </w:rPr>
        <w:t xml:space="preserve"> </w:t>
      </w:r>
      <w:r w:rsidR="00473A41" w:rsidRPr="00F1052F">
        <w:rPr>
          <w:szCs w:val="21"/>
        </w:rPr>
        <w:t>Urban Macro and Dense Urban Macro layer in FR1</w:t>
      </w:r>
      <w:r w:rsidR="00C90E12" w:rsidRPr="00F1052F">
        <w:rPr>
          <w:szCs w:val="21"/>
        </w:rPr>
        <w:t xml:space="preserve"> and as</w:t>
      </w:r>
      <w:r w:rsidR="009D5182" w:rsidRPr="00F1052F">
        <w:rPr>
          <w:szCs w:val="21"/>
        </w:rPr>
        <w:t xml:space="preserve"> optional for </w:t>
      </w:r>
      <w:r w:rsidR="009D5182" w:rsidRPr="00F1052F">
        <w:rPr>
          <w:rFonts w:eastAsia="Batang"/>
          <w:szCs w:val="21"/>
          <w:lang w:val="en-GB" w:eastAsia="en-US"/>
        </w:rPr>
        <w:t xml:space="preserve">Dense Urban Macro layer </w:t>
      </w:r>
      <w:r w:rsidR="009D5182" w:rsidRPr="00424F65">
        <w:rPr>
          <w:rFonts w:eastAsia="等线"/>
          <w:szCs w:val="21"/>
          <w:lang w:val="en-GB"/>
        </w:rPr>
        <w:t>in</w:t>
      </w:r>
      <w:r w:rsidR="009D5182" w:rsidRPr="00F1052F">
        <w:rPr>
          <w:rFonts w:eastAsia="Batang"/>
          <w:szCs w:val="21"/>
          <w:lang w:val="en-GB" w:eastAsia="en-US"/>
        </w:rPr>
        <w:t xml:space="preserve"> FR2-1</w:t>
      </w:r>
      <w:r w:rsidR="00473A41" w:rsidRPr="00F1052F">
        <w:rPr>
          <w:szCs w:val="21"/>
        </w:rPr>
        <w:t>.</w:t>
      </w:r>
      <w:r w:rsidR="00D54187" w:rsidRPr="00F1052F">
        <w:rPr>
          <w:szCs w:val="21"/>
        </w:rPr>
        <w:t xml:space="preserve"> </w:t>
      </w:r>
      <w:r w:rsidR="006416A0" w:rsidRPr="00F1052F">
        <w:rPr>
          <w:szCs w:val="21"/>
        </w:rPr>
        <w:t xml:space="preserve">For Alt-2 (M=20, X=2), </w:t>
      </w:r>
      <w:r w:rsidR="004D7CE0" w:rsidRPr="00F1052F">
        <w:rPr>
          <w:rFonts w:hint="eastAsia"/>
          <w:szCs w:val="21"/>
        </w:rPr>
        <w:t xml:space="preserve">it </w:t>
      </w:r>
      <w:r w:rsidR="00553D69" w:rsidRPr="00F1052F">
        <w:rPr>
          <w:rFonts w:hint="eastAsia"/>
          <w:szCs w:val="21"/>
        </w:rPr>
        <w:t xml:space="preserve">has been </w:t>
      </w:r>
      <w:r w:rsidR="004D7CE0" w:rsidRPr="00F1052F">
        <w:rPr>
          <w:rFonts w:hint="eastAsia"/>
          <w:szCs w:val="21"/>
        </w:rPr>
        <w:t xml:space="preserve">agreed that </w:t>
      </w:r>
      <w:r w:rsidR="006416A0" w:rsidRPr="00F1052F">
        <w:rPr>
          <w:szCs w:val="21"/>
        </w:rPr>
        <w:t>the UEs in different clusters are in different buildings</w:t>
      </w:r>
      <w:r w:rsidR="00B3560F" w:rsidRPr="00F1052F">
        <w:rPr>
          <w:szCs w:val="21"/>
        </w:rPr>
        <w:t>.</w:t>
      </w:r>
      <w:r w:rsidR="00816455" w:rsidRPr="00F1052F">
        <w:rPr>
          <w:szCs w:val="21"/>
        </w:rPr>
        <w:t xml:space="preserve"> </w:t>
      </w:r>
      <w:r w:rsidR="00816455" w:rsidRPr="00F1052F">
        <w:rPr>
          <w:rFonts w:hint="eastAsia"/>
          <w:szCs w:val="21"/>
        </w:rPr>
        <w:t xml:space="preserve">Considering </w:t>
      </w:r>
      <w:r w:rsidR="00816455" w:rsidRPr="00F1052F">
        <w:rPr>
          <w:szCs w:val="21"/>
        </w:rPr>
        <w:t>that</w:t>
      </w:r>
      <w:r w:rsidR="00816455" w:rsidRPr="00F1052F">
        <w:rPr>
          <w:rFonts w:hint="eastAsia"/>
          <w:szCs w:val="21"/>
        </w:rPr>
        <w:t xml:space="preserve"> </w:t>
      </w:r>
      <w:r w:rsidR="00B847CE" w:rsidRPr="00F1052F">
        <w:rPr>
          <w:rFonts w:hint="eastAsia"/>
          <w:szCs w:val="21"/>
        </w:rPr>
        <w:t>the minimum distance between two clusters</w:t>
      </w:r>
      <w:r w:rsidR="00B847CE" w:rsidRPr="00F1052F">
        <w:rPr>
          <w:szCs w:val="21"/>
        </w:rPr>
        <w:t xml:space="preserve"> </w:t>
      </w:r>
      <w:r w:rsidR="00B847CE" w:rsidRPr="00F1052F">
        <w:rPr>
          <w:rFonts w:hint="eastAsia"/>
          <w:szCs w:val="21"/>
        </w:rPr>
        <w:t xml:space="preserve">is </w:t>
      </w:r>
      <w:r w:rsidR="00B847CE" w:rsidRPr="00F1052F">
        <w:rPr>
          <w:szCs w:val="21"/>
        </w:rPr>
        <w:t>50</w:t>
      </w:r>
      <w:r w:rsidR="00B847CE" w:rsidRPr="00F1052F">
        <w:rPr>
          <w:rFonts w:hint="eastAsia"/>
          <w:szCs w:val="21"/>
        </w:rPr>
        <w:t>m</w:t>
      </w:r>
      <w:r w:rsidR="00B847CE" w:rsidRPr="00F1052F">
        <w:rPr>
          <w:szCs w:val="21"/>
        </w:rPr>
        <w:t xml:space="preserve"> </w:t>
      </w:r>
      <w:r w:rsidR="00B847CE" w:rsidRPr="00F1052F">
        <w:rPr>
          <w:rFonts w:hint="eastAsia"/>
          <w:szCs w:val="21"/>
        </w:rPr>
        <w:t xml:space="preserve">in </w:t>
      </w:r>
      <w:r w:rsidR="00B847CE" w:rsidRPr="00F1052F">
        <w:rPr>
          <w:szCs w:val="21"/>
        </w:rPr>
        <w:t>FR1</w:t>
      </w:r>
      <w:r w:rsidR="00C93E85" w:rsidRPr="00F1052F">
        <w:rPr>
          <w:szCs w:val="21"/>
        </w:rPr>
        <w:t xml:space="preserve"> </w:t>
      </w:r>
      <w:r w:rsidR="00C93E85" w:rsidRPr="00F1052F">
        <w:rPr>
          <w:rFonts w:hint="eastAsia"/>
          <w:szCs w:val="21"/>
        </w:rPr>
        <w:t xml:space="preserve">and </w:t>
      </w:r>
      <w:r w:rsidR="00C93E85" w:rsidRPr="00F1052F">
        <w:rPr>
          <w:szCs w:val="21"/>
        </w:rPr>
        <w:t>40</w:t>
      </w:r>
      <w:r w:rsidR="00C93E85" w:rsidRPr="00F1052F">
        <w:rPr>
          <w:rFonts w:hint="eastAsia"/>
          <w:szCs w:val="21"/>
        </w:rPr>
        <w:t>m</w:t>
      </w:r>
      <w:r w:rsidR="00C93E85" w:rsidRPr="00F1052F">
        <w:rPr>
          <w:szCs w:val="21"/>
        </w:rPr>
        <w:t xml:space="preserve"> </w:t>
      </w:r>
      <w:r w:rsidR="00C93E85" w:rsidRPr="00F1052F">
        <w:rPr>
          <w:rFonts w:hint="eastAsia"/>
          <w:szCs w:val="21"/>
        </w:rPr>
        <w:t xml:space="preserve">in </w:t>
      </w:r>
      <w:r w:rsidR="00C93E85" w:rsidRPr="00F1052F">
        <w:rPr>
          <w:szCs w:val="21"/>
        </w:rPr>
        <w:t>FR2-1</w:t>
      </w:r>
      <w:r w:rsidR="00B847CE" w:rsidRPr="00F1052F">
        <w:rPr>
          <w:szCs w:val="21"/>
        </w:rPr>
        <w:t xml:space="preserve">, </w:t>
      </w:r>
      <w:r w:rsidR="00B847CE" w:rsidRPr="00F1052F">
        <w:rPr>
          <w:rFonts w:hint="eastAsia"/>
          <w:szCs w:val="21"/>
        </w:rPr>
        <w:t xml:space="preserve">it is possible that the </w:t>
      </w:r>
      <w:r w:rsidR="00B847CE" w:rsidRPr="00F1052F">
        <w:rPr>
          <w:szCs w:val="21"/>
        </w:rPr>
        <w:t xml:space="preserve">UE#A </w:t>
      </w:r>
      <w:r w:rsidR="00B847CE" w:rsidRPr="00F1052F">
        <w:rPr>
          <w:rFonts w:hint="eastAsia"/>
          <w:szCs w:val="21"/>
        </w:rPr>
        <w:t xml:space="preserve">and </w:t>
      </w:r>
      <w:r w:rsidR="00B847CE" w:rsidRPr="00F1052F">
        <w:rPr>
          <w:szCs w:val="21"/>
        </w:rPr>
        <w:t xml:space="preserve">UE#B </w:t>
      </w:r>
      <w:r w:rsidR="00B847CE" w:rsidRPr="00F1052F">
        <w:rPr>
          <w:rFonts w:hint="eastAsia"/>
          <w:szCs w:val="21"/>
        </w:rPr>
        <w:t>are in cluster</w:t>
      </w:r>
      <w:r w:rsidR="00B847CE" w:rsidRPr="00F1052F">
        <w:rPr>
          <w:szCs w:val="21"/>
        </w:rPr>
        <w:t xml:space="preserve">#1 </w:t>
      </w:r>
      <w:r w:rsidR="00B847CE" w:rsidRPr="00F1052F">
        <w:rPr>
          <w:rFonts w:hint="eastAsia"/>
          <w:szCs w:val="21"/>
        </w:rPr>
        <w:t>and cluster</w:t>
      </w:r>
      <w:r w:rsidR="00B847CE" w:rsidRPr="00F1052F">
        <w:rPr>
          <w:szCs w:val="21"/>
        </w:rPr>
        <w:t xml:space="preserve">#2, </w:t>
      </w:r>
      <w:r w:rsidR="00B847CE" w:rsidRPr="00F1052F">
        <w:rPr>
          <w:rFonts w:hint="eastAsia"/>
          <w:szCs w:val="21"/>
        </w:rPr>
        <w:t>respectively</w:t>
      </w:r>
      <w:r w:rsidR="000A15F4" w:rsidRPr="00F1052F">
        <w:rPr>
          <w:szCs w:val="21"/>
        </w:rPr>
        <w:t xml:space="preserve"> (</w:t>
      </w:r>
      <w:r w:rsidR="000A15F4" w:rsidRPr="00F1052F">
        <w:rPr>
          <w:rFonts w:hint="eastAsia"/>
          <w:szCs w:val="21"/>
        </w:rPr>
        <w:t>in different buildings</w:t>
      </w:r>
      <w:r w:rsidR="000A15F4" w:rsidRPr="00F1052F">
        <w:rPr>
          <w:szCs w:val="21"/>
        </w:rPr>
        <w:t>)</w:t>
      </w:r>
      <w:r w:rsidR="00B847CE" w:rsidRPr="00F1052F">
        <w:rPr>
          <w:szCs w:val="21"/>
        </w:rPr>
        <w:t>,</w:t>
      </w:r>
      <w:r w:rsidR="004321B0" w:rsidRPr="00F1052F">
        <w:rPr>
          <w:szCs w:val="21"/>
        </w:rPr>
        <w:t xml:space="preserve"> </w:t>
      </w:r>
      <w:r w:rsidR="004321B0" w:rsidRPr="00F1052F">
        <w:rPr>
          <w:rFonts w:hint="eastAsia"/>
          <w:szCs w:val="21"/>
        </w:rPr>
        <w:t xml:space="preserve">and </w:t>
      </w:r>
      <w:r w:rsidR="00B847CE" w:rsidRPr="00F1052F">
        <w:rPr>
          <w:rFonts w:cs="Calibri"/>
          <w:szCs w:val="21"/>
        </w:rPr>
        <w:t xml:space="preserve">inter-user 2D distance </w:t>
      </w:r>
      <w:r w:rsidR="00B847CE" w:rsidRPr="00F1052F">
        <w:rPr>
          <w:rFonts w:cs="Calibri" w:hint="eastAsia"/>
          <w:szCs w:val="21"/>
        </w:rPr>
        <w:t xml:space="preserve">between </w:t>
      </w:r>
      <w:r w:rsidR="00B847CE" w:rsidRPr="00F1052F">
        <w:rPr>
          <w:szCs w:val="21"/>
        </w:rPr>
        <w:t xml:space="preserve">UE#A </w:t>
      </w:r>
      <w:r w:rsidR="00B847CE" w:rsidRPr="00F1052F">
        <w:rPr>
          <w:rFonts w:hint="eastAsia"/>
          <w:szCs w:val="21"/>
        </w:rPr>
        <w:t xml:space="preserve">and </w:t>
      </w:r>
      <w:r w:rsidR="00B847CE" w:rsidRPr="00F1052F">
        <w:rPr>
          <w:szCs w:val="21"/>
        </w:rPr>
        <w:t xml:space="preserve">UE#B </w:t>
      </w:r>
      <w:r w:rsidR="00B847CE" w:rsidRPr="00F1052F">
        <w:rPr>
          <w:rFonts w:hint="eastAsia"/>
          <w:szCs w:val="21"/>
        </w:rPr>
        <w:t xml:space="preserve">is less than </w:t>
      </w:r>
      <w:r w:rsidR="00B847CE" w:rsidRPr="00F1052F">
        <w:rPr>
          <w:szCs w:val="21"/>
        </w:rPr>
        <w:t>50</w:t>
      </w:r>
      <w:r w:rsidR="00B847CE" w:rsidRPr="00F1052F">
        <w:rPr>
          <w:rFonts w:hint="eastAsia"/>
          <w:szCs w:val="21"/>
        </w:rPr>
        <w:t>m</w:t>
      </w:r>
      <w:r w:rsidR="00DD2A91" w:rsidRPr="00F1052F">
        <w:rPr>
          <w:szCs w:val="21"/>
        </w:rPr>
        <w:t xml:space="preserve"> (UE#A </w:t>
      </w:r>
      <w:r w:rsidR="00DD2A91" w:rsidRPr="00F1052F">
        <w:rPr>
          <w:rFonts w:hint="eastAsia"/>
          <w:szCs w:val="21"/>
        </w:rPr>
        <w:t xml:space="preserve">and </w:t>
      </w:r>
      <w:r w:rsidR="00DD2A91" w:rsidRPr="00F1052F">
        <w:rPr>
          <w:szCs w:val="21"/>
        </w:rPr>
        <w:t xml:space="preserve">UE#B </w:t>
      </w:r>
      <w:r w:rsidR="00DD2A91" w:rsidRPr="00F1052F">
        <w:rPr>
          <w:rFonts w:hint="eastAsia"/>
          <w:szCs w:val="21"/>
        </w:rPr>
        <w:t xml:space="preserve">are in same building according to </w:t>
      </w:r>
      <w:r w:rsidR="00DD2A91" w:rsidRPr="00F1052F">
        <w:rPr>
          <w:rFonts w:cs="Calibri"/>
          <w:szCs w:val="21"/>
        </w:rPr>
        <w:t>Table A.2.1-12 in TR38.802</w:t>
      </w:r>
      <w:r w:rsidR="00DD2A91" w:rsidRPr="00F1052F">
        <w:rPr>
          <w:szCs w:val="21"/>
        </w:rPr>
        <w:t>)</w:t>
      </w:r>
      <w:r w:rsidR="006639A9" w:rsidRPr="00F1052F">
        <w:rPr>
          <w:szCs w:val="21"/>
        </w:rPr>
        <w:t>.</w:t>
      </w:r>
      <w:r w:rsidR="00473536" w:rsidRPr="00F1052F">
        <w:rPr>
          <w:szCs w:val="21"/>
        </w:rPr>
        <w:t xml:space="preserve"> </w:t>
      </w:r>
    </w:p>
    <w:p w14:paraId="7FF01726" w14:textId="77777777" w:rsidR="00473536" w:rsidRPr="00F1052F" w:rsidRDefault="00473536" w:rsidP="0054664B">
      <w:pPr>
        <w:rPr>
          <w:szCs w:val="21"/>
        </w:rPr>
      </w:pPr>
    </w:p>
    <w:p w14:paraId="38B51447" w14:textId="2A801CA2" w:rsidR="00930834" w:rsidRDefault="00473536" w:rsidP="0054664B">
      <w:pPr>
        <w:rPr>
          <w:szCs w:val="21"/>
        </w:rPr>
      </w:pPr>
      <w:r w:rsidRPr="00F1052F">
        <w:rPr>
          <w:rFonts w:hint="eastAsia"/>
          <w:szCs w:val="21"/>
        </w:rPr>
        <w:t xml:space="preserve">One </w:t>
      </w:r>
      <w:r w:rsidR="00914DCB" w:rsidRPr="00F1052F">
        <w:rPr>
          <w:rFonts w:hint="eastAsia"/>
          <w:szCs w:val="21"/>
        </w:rPr>
        <w:t xml:space="preserve">example of </w:t>
      </w:r>
      <w:r w:rsidRPr="00F1052F">
        <w:rPr>
          <w:szCs w:val="21"/>
        </w:rPr>
        <w:t xml:space="preserve">UE </w:t>
      </w:r>
      <w:r w:rsidRPr="00F1052F">
        <w:rPr>
          <w:rFonts w:hint="eastAsia"/>
          <w:szCs w:val="21"/>
        </w:rPr>
        <w:t xml:space="preserve">clustering distribution </w:t>
      </w:r>
      <w:r w:rsidR="00850E65" w:rsidRPr="00F1052F">
        <w:rPr>
          <w:rFonts w:hint="eastAsia"/>
          <w:szCs w:val="21"/>
        </w:rPr>
        <w:t xml:space="preserve">for Urban Macro in </w:t>
      </w:r>
      <w:r w:rsidR="00850E65" w:rsidRPr="00F1052F">
        <w:rPr>
          <w:szCs w:val="21"/>
        </w:rPr>
        <w:t xml:space="preserve">FR1 </w:t>
      </w:r>
      <w:r w:rsidRPr="00F1052F">
        <w:rPr>
          <w:rFonts w:hint="eastAsia"/>
          <w:szCs w:val="21"/>
        </w:rPr>
        <w:t xml:space="preserve">is shown </w:t>
      </w:r>
      <w:r w:rsidR="00057173">
        <w:rPr>
          <w:szCs w:val="21"/>
        </w:rPr>
        <w:t xml:space="preserve">in </w:t>
      </w:r>
      <w:r w:rsidR="00057173">
        <w:rPr>
          <w:szCs w:val="21"/>
        </w:rPr>
        <w:fldChar w:fldCharType="begin"/>
      </w:r>
      <w:r w:rsidR="00057173">
        <w:rPr>
          <w:szCs w:val="21"/>
        </w:rPr>
        <w:instrText xml:space="preserve"> REF _Ref127459481 \h </w:instrText>
      </w:r>
      <w:r w:rsidR="00057173">
        <w:rPr>
          <w:szCs w:val="21"/>
        </w:rPr>
      </w:r>
      <w:r w:rsidR="00057173">
        <w:rPr>
          <w:szCs w:val="21"/>
        </w:rPr>
        <w:fldChar w:fldCharType="separate"/>
      </w:r>
      <w:r w:rsidR="00BB0350">
        <w:t xml:space="preserve">Figure </w:t>
      </w:r>
      <w:r w:rsidR="00BB0350">
        <w:rPr>
          <w:noProof/>
        </w:rPr>
        <w:t>1</w:t>
      </w:r>
      <w:r w:rsidR="00057173">
        <w:rPr>
          <w:szCs w:val="21"/>
        </w:rPr>
        <w:fldChar w:fldCharType="end"/>
      </w:r>
      <w:r w:rsidRPr="00F1052F">
        <w:rPr>
          <w:szCs w:val="21"/>
        </w:rPr>
        <w:t xml:space="preserve">. </w:t>
      </w:r>
      <w:r w:rsidR="00914DCB" w:rsidRPr="00F1052F">
        <w:rPr>
          <w:rFonts w:hint="eastAsia"/>
          <w:szCs w:val="21"/>
        </w:rPr>
        <w:t xml:space="preserve">It can be observed that </w:t>
      </w:r>
      <w:r w:rsidR="000D3D2B" w:rsidRPr="00F1052F">
        <w:rPr>
          <w:rFonts w:cs="Calibri"/>
          <w:szCs w:val="21"/>
        </w:rPr>
        <w:t xml:space="preserve">inter-user 2D distance </w:t>
      </w:r>
      <w:r w:rsidR="000D3D2B" w:rsidRPr="00F1052F">
        <w:rPr>
          <w:rFonts w:cs="Calibri" w:hint="eastAsia"/>
          <w:szCs w:val="21"/>
        </w:rPr>
        <w:t xml:space="preserve">between </w:t>
      </w:r>
      <w:r w:rsidR="000D3D2B" w:rsidRPr="00F1052F">
        <w:rPr>
          <w:szCs w:val="21"/>
        </w:rPr>
        <w:t xml:space="preserve">UE#A </w:t>
      </w:r>
      <w:r w:rsidR="000D3D2B" w:rsidRPr="00F1052F">
        <w:rPr>
          <w:rFonts w:hint="eastAsia"/>
          <w:szCs w:val="21"/>
        </w:rPr>
        <w:t xml:space="preserve">and </w:t>
      </w:r>
      <w:r w:rsidR="000D3D2B" w:rsidRPr="00F1052F">
        <w:rPr>
          <w:szCs w:val="21"/>
        </w:rPr>
        <w:t xml:space="preserve">UE#B </w:t>
      </w:r>
      <w:r w:rsidR="000D3D2B" w:rsidRPr="00F1052F">
        <w:rPr>
          <w:rFonts w:hint="eastAsia"/>
          <w:szCs w:val="21"/>
        </w:rPr>
        <w:t xml:space="preserve">is less than </w:t>
      </w:r>
      <w:r w:rsidR="000D3D2B" w:rsidRPr="00F1052F">
        <w:rPr>
          <w:szCs w:val="21"/>
        </w:rPr>
        <w:t>50</w:t>
      </w:r>
      <w:r w:rsidR="000D3D2B" w:rsidRPr="00F1052F">
        <w:rPr>
          <w:rFonts w:hint="eastAsia"/>
          <w:szCs w:val="21"/>
        </w:rPr>
        <w:t>m</w:t>
      </w:r>
      <w:r w:rsidR="000D3D2B" w:rsidRPr="00F1052F">
        <w:rPr>
          <w:szCs w:val="21"/>
        </w:rPr>
        <w:t xml:space="preserve"> </w:t>
      </w:r>
      <w:r w:rsidR="00930834">
        <w:rPr>
          <w:szCs w:val="21"/>
        </w:rPr>
        <w:t>but</w:t>
      </w:r>
      <w:r w:rsidR="00930834" w:rsidRPr="00F1052F">
        <w:rPr>
          <w:rFonts w:hint="eastAsia"/>
          <w:szCs w:val="21"/>
        </w:rPr>
        <w:t xml:space="preserve"> </w:t>
      </w:r>
      <w:r w:rsidR="000D3D2B" w:rsidRPr="00F1052F">
        <w:rPr>
          <w:szCs w:val="21"/>
        </w:rPr>
        <w:t xml:space="preserve">UE#A </w:t>
      </w:r>
      <w:r w:rsidR="000D3D2B" w:rsidRPr="00F1052F">
        <w:rPr>
          <w:rFonts w:hint="eastAsia"/>
          <w:szCs w:val="21"/>
        </w:rPr>
        <w:t xml:space="preserve">and </w:t>
      </w:r>
      <w:r w:rsidR="000D3D2B" w:rsidRPr="00F1052F">
        <w:rPr>
          <w:szCs w:val="21"/>
        </w:rPr>
        <w:t xml:space="preserve">UE#B </w:t>
      </w:r>
      <w:r w:rsidR="000D3D2B" w:rsidRPr="00F1052F">
        <w:rPr>
          <w:rFonts w:hint="eastAsia"/>
          <w:szCs w:val="21"/>
        </w:rPr>
        <w:t>are in different clusters</w:t>
      </w:r>
      <w:r w:rsidR="000D3D2B" w:rsidRPr="00F1052F">
        <w:rPr>
          <w:szCs w:val="21"/>
        </w:rPr>
        <w:t>.</w:t>
      </w:r>
      <w:r w:rsidR="00296407" w:rsidRPr="00F1052F">
        <w:rPr>
          <w:szCs w:val="21"/>
        </w:rPr>
        <w:t xml:space="preserve"> </w:t>
      </w:r>
      <w:r w:rsidR="00930834">
        <w:rPr>
          <w:szCs w:val="21"/>
        </w:rPr>
        <w:t xml:space="preserve">Correspondingly, different criteria of determining whether different UEs locates in the same building or not will certainly impacts the calculation of penetration loss. To better understand the influence coming with different criteria, we provides the CDF curves for the following two cases in </w:t>
      </w:r>
      <w:r w:rsidR="00930834">
        <w:rPr>
          <w:szCs w:val="21"/>
        </w:rPr>
        <w:fldChar w:fldCharType="begin"/>
      </w:r>
      <w:r w:rsidR="00930834">
        <w:rPr>
          <w:szCs w:val="21"/>
        </w:rPr>
        <w:instrText xml:space="preserve"> REF _Ref127459910 \h </w:instrText>
      </w:r>
      <w:r w:rsidR="00930834">
        <w:rPr>
          <w:szCs w:val="21"/>
        </w:rPr>
      </w:r>
      <w:r w:rsidR="00930834">
        <w:rPr>
          <w:szCs w:val="21"/>
        </w:rPr>
        <w:fldChar w:fldCharType="separate"/>
      </w:r>
      <w:r w:rsidR="00BB0350">
        <w:t xml:space="preserve">Figure </w:t>
      </w:r>
      <w:r w:rsidR="00BB0350">
        <w:rPr>
          <w:noProof/>
        </w:rPr>
        <w:t>2</w:t>
      </w:r>
      <w:r w:rsidR="00930834">
        <w:rPr>
          <w:szCs w:val="21"/>
        </w:rPr>
        <w:fldChar w:fldCharType="end"/>
      </w:r>
      <w:r w:rsidR="00930834">
        <w:rPr>
          <w:szCs w:val="21"/>
        </w:rPr>
        <w:t>:</w:t>
      </w:r>
    </w:p>
    <w:p w14:paraId="15D7AADB" w14:textId="24648857" w:rsidR="00930834" w:rsidRPr="005F2145" w:rsidRDefault="00930834" w:rsidP="003058DF">
      <w:pPr>
        <w:pStyle w:val="17"/>
        <w:numPr>
          <w:ilvl w:val="0"/>
          <w:numId w:val="66"/>
        </w:numPr>
      </w:pPr>
      <w:r>
        <w:rPr>
          <w:szCs w:val="21"/>
        </w:rPr>
        <w:t>C</w:t>
      </w:r>
      <w:r w:rsidR="00AE7CFA" w:rsidRPr="005F2145">
        <w:rPr>
          <w:rFonts w:hint="eastAsia"/>
          <w:szCs w:val="21"/>
        </w:rPr>
        <w:t xml:space="preserve">ase </w:t>
      </w:r>
      <w:r w:rsidR="00296407" w:rsidRPr="005F2145">
        <w:rPr>
          <w:szCs w:val="21"/>
        </w:rPr>
        <w:t>1) UEs are in same building if inter-user 2D distance is less than 50m</w:t>
      </w:r>
      <w:r w:rsidR="00296407" w:rsidRPr="005F2145">
        <w:rPr>
          <w:rFonts w:hint="eastAsia"/>
          <w:szCs w:val="21"/>
        </w:rPr>
        <w:t>;</w:t>
      </w:r>
      <w:r w:rsidR="00296407" w:rsidRPr="005F2145">
        <w:rPr>
          <w:szCs w:val="21"/>
        </w:rPr>
        <w:t xml:space="preserve"> </w:t>
      </w:r>
    </w:p>
    <w:p w14:paraId="0DC25CD8" w14:textId="09E81BA1" w:rsidR="00930834" w:rsidRPr="005F2145" w:rsidRDefault="00930834" w:rsidP="003058DF">
      <w:pPr>
        <w:pStyle w:val="17"/>
        <w:numPr>
          <w:ilvl w:val="0"/>
          <w:numId w:val="66"/>
        </w:numPr>
      </w:pPr>
      <w:r>
        <w:rPr>
          <w:szCs w:val="21"/>
        </w:rPr>
        <w:t>C</w:t>
      </w:r>
      <w:r w:rsidRPr="005F2145">
        <w:rPr>
          <w:rFonts w:hint="eastAsia"/>
          <w:szCs w:val="21"/>
        </w:rPr>
        <w:t xml:space="preserve">ase </w:t>
      </w:r>
      <w:r w:rsidR="00296407" w:rsidRPr="005F2145">
        <w:rPr>
          <w:szCs w:val="21"/>
        </w:rPr>
        <w:t>2) UEs are in same building</w:t>
      </w:r>
      <w:r w:rsidR="00B94FE4">
        <w:rPr>
          <w:szCs w:val="21"/>
        </w:rPr>
        <w:t xml:space="preserve"> </w:t>
      </w:r>
      <w:r w:rsidR="00296407" w:rsidRPr="005F2145">
        <w:rPr>
          <w:szCs w:val="21"/>
        </w:rPr>
        <w:t xml:space="preserve">if they are in the same cluster. </w:t>
      </w:r>
    </w:p>
    <w:p w14:paraId="7470704E" w14:textId="77777777" w:rsidR="00930834" w:rsidRDefault="00930834" w:rsidP="005F2145">
      <w:pPr>
        <w:rPr>
          <w:szCs w:val="21"/>
        </w:rPr>
      </w:pPr>
    </w:p>
    <w:p w14:paraId="18915620" w14:textId="2878B4A6" w:rsidR="00296407" w:rsidRPr="00296407" w:rsidRDefault="00930834" w:rsidP="005F2145">
      <w:r>
        <w:rPr>
          <w:szCs w:val="21"/>
        </w:rPr>
        <w:t>Simulation results shows</w:t>
      </w:r>
      <w:r w:rsidR="00296407" w:rsidRPr="005F2145">
        <w:rPr>
          <w:rFonts w:hint="eastAsia"/>
          <w:szCs w:val="21"/>
        </w:rPr>
        <w:t xml:space="preserve"> that </w:t>
      </w:r>
      <w:r w:rsidR="00741031" w:rsidRPr="005F2145">
        <w:rPr>
          <w:rFonts w:hint="eastAsia"/>
          <w:szCs w:val="21"/>
        </w:rPr>
        <w:t xml:space="preserve">about </w:t>
      </w:r>
      <w:r w:rsidR="000E4E89" w:rsidRPr="005F2145">
        <w:rPr>
          <w:szCs w:val="21"/>
        </w:rPr>
        <w:t>6%</w:t>
      </w:r>
      <w:r w:rsidR="000F20E7" w:rsidRPr="005F2145">
        <w:rPr>
          <w:szCs w:val="21"/>
        </w:rPr>
        <w:t xml:space="preserve"> </w:t>
      </w:r>
      <w:r w:rsidR="00BF7D34" w:rsidRPr="005F2145">
        <w:rPr>
          <w:rFonts w:hint="eastAsia"/>
          <w:szCs w:val="21"/>
        </w:rPr>
        <w:t xml:space="preserve">reduction of </w:t>
      </w:r>
      <w:r w:rsidR="000F20E7" w:rsidRPr="005F2145">
        <w:rPr>
          <w:szCs w:val="21"/>
        </w:rPr>
        <w:t xml:space="preserve">0 </w:t>
      </w:r>
      <w:r w:rsidR="000F20E7" w:rsidRPr="005F2145">
        <w:rPr>
          <w:rFonts w:hint="eastAsia"/>
          <w:szCs w:val="21"/>
        </w:rPr>
        <w:t xml:space="preserve">penetration loss is </w:t>
      </w:r>
      <w:r w:rsidR="00973CF8" w:rsidRPr="005F2145">
        <w:rPr>
          <w:rFonts w:hint="eastAsia"/>
          <w:szCs w:val="21"/>
        </w:rPr>
        <w:t xml:space="preserve">observed in case </w:t>
      </w:r>
      <w:r w:rsidR="00973CF8" w:rsidRPr="005F2145">
        <w:rPr>
          <w:szCs w:val="21"/>
        </w:rPr>
        <w:t>2</w:t>
      </w:r>
      <w:r w:rsidR="00AE7CFA" w:rsidRPr="005F2145">
        <w:rPr>
          <w:szCs w:val="21"/>
        </w:rPr>
        <w:t>)</w:t>
      </w:r>
      <w:r w:rsidR="00973CF8" w:rsidRPr="005F2145">
        <w:rPr>
          <w:szCs w:val="21"/>
        </w:rPr>
        <w:t>.</w:t>
      </w:r>
      <w:r>
        <w:rPr>
          <w:szCs w:val="21"/>
        </w:rPr>
        <w:t xml:space="preserve"> Hence it will diverge the final results among companies. </w:t>
      </w:r>
    </w:p>
    <w:p w14:paraId="1AA1D1C9" w14:textId="1690F38C" w:rsidR="00057173" w:rsidRDefault="00EA1569" w:rsidP="005F2145">
      <w:pPr>
        <w:keepNext/>
        <w:jc w:val="center"/>
      </w:pPr>
      <w:r w:rsidRPr="00D07629">
        <w:rPr>
          <w:noProof/>
        </w:rPr>
        <w:drawing>
          <wp:inline distT="0" distB="0" distL="0" distR="0" wp14:anchorId="7BCAC9B6" wp14:editId="493BCF6A">
            <wp:extent cx="3886200" cy="2847975"/>
            <wp:effectExtent l="0" t="0" r="0" b="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6200" cy="2847975"/>
                    </a:xfrm>
                    <a:prstGeom prst="rect">
                      <a:avLst/>
                    </a:prstGeom>
                    <a:noFill/>
                    <a:ln>
                      <a:noFill/>
                    </a:ln>
                  </pic:spPr>
                </pic:pic>
              </a:graphicData>
            </a:graphic>
          </wp:inline>
        </w:drawing>
      </w:r>
    </w:p>
    <w:p w14:paraId="23BE621D" w14:textId="7FD26E1C" w:rsidR="00AD4B16" w:rsidRDefault="00B436FC" w:rsidP="00AD4B16">
      <w:pPr>
        <w:pStyle w:val="affff1"/>
      </w:pPr>
      <w:bookmarkStart w:id="3" w:name="_Ref127459481"/>
      <w:r>
        <w:t xml:space="preserve">Figure </w:t>
      </w:r>
      <w:r w:rsidR="00E35B7D">
        <w:fldChar w:fldCharType="begin"/>
      </w:r>
      <w:r w:rsidR="00E35B7D">
        <w:instrText xml:space="preserve"> SEQ Figure \* ARABIC </w:instrText>
      </w:r>
      <w:r w:rsidR="00E35B7D">
        <w:fldChar w:fldCharType="separate"/>
      </w:r>
      <w:r w:rsidR="00A82D9E">
        <w:rPr>
          <w:noProof/>
        </w:rPr>
        <w:t>1</w:t>
      </w:r>
      <w:r w:rsidR="00E35B7D">
        <w:rPr>
          <w:noProof/>
        </w:rPr>
        <w:fldChar w:fldCharType="end"/>
      </w:r>
      <w:bookmarkEnd w:id="3"/>
      <w:r>
        <w:t xml:space="preserve"> UE </w:t>
      </w:r>
      <w:r>
        <w:rPr>
          <w:rFonts w:hint="eastAsia"/>
        </w:rPr>
        <w:t xml:space="preserve">clustering distribution for Urban Macro in </w:t>
      </w:r>
      <w:r>
        <w:t>FR1</w:t>
      </w:r>
      <w:r w:rsidR="00AD4B16">
        <w:rPr>
          <w:rFonts w:hint="eastAsia"/>
        </w:rPr>
        <w:t>.</w:t>
      </w:r>
    </w:p>
    <w:p w14:paraId="59C6B512" w14:textId="59C50C48" w:rsidR="000F78B7" w:rsidRDefault="00EA1569" w:rsidP="00AD4B16">
      <w:pPr>
        <w:pStyle w:val="affff1"/>
      </w:pPr>
      <w:r w:rsidRPr="00D07629">
        <w:rPr>
          <w:noProof/>
        </w:rPr>
        <w:drawing>
          <wp:inline distT="0" distB="0" distL="0" distR="0" wp14:anchorId="2DA946D3" wp14:editId="15AAEFFA">
            <wp:extent cx="6172200" cy="1866900"/>
            <wp:effectExtent l="0" t="0" r="0" b="0"/>
            <wp:docPr id="2"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72200" cy="1866900"/>
                    </a:xfrm>
                    <a:prstGeom prst="rect">
                      <a:avLst/>
                    </a:prstGeom>
                    <a:noFill/>
                    <a:ln>
                      <a:noFill/>
                    </a:ln>
                  </pic:spPr>
                </pic:pic>
              </a:graphicData>
            </a:graphic>
          </wp:inline>
        </w:drawing>
      </w:r>
    </w:p>
    <w:p w14:paraId="371D58C5" w14:textId="0D2714DF" w:rsidR="004C1738" w:rsidRDefault="000F78B7" w:rsidP="000F78B7">
      <w:pPr>
        <w:pStyle w:val="affff1"/>
      </w:pPr>
      <w:bookmarkStart w:id="4" w:name="_Ref127459910"/>
      <w:r>
        <w:t xml:space="preserve">Figure </w:t>
      </w:r>
      <w:r w:rsidR="00E35B7D">
        <w:fldChar w:fldCharType="begin"/>
      </w:r>
      <w:r w:rsidR="00E35B7D">
        <w:instrText xml:space="preserve"> SEQ Figure \* ARABIC </w:instrText>
      </w:r>
      <w:r w:rsidR="00E35B7D">
        <w:fldChar w:fldCharType="separate"/>
      </w:r>
      <w:r w:rsidR="00A82D9E">
        <w:rPr>
          <w:noProof/>
        </w:rPr>
        <w:t>2</w:t>
      </w:r>
      <w:r w:rsidR="00E35B7D">
        <w:rPr>
          <w:noProof/>
        </w:rPr>
        <w:fldChar w:fldCharType="end"/>
      </w:r>
      <w:bookmarkEnd w:id="4"/>
      <w:r>
        <w:t xml:space="preserve"> </w:t>
      </w:r>
      <w:r>
        <w:rPr>
          <w:rFonts w:hint="eastAsia"/>
        </w:rPr>
        <w:t>Inter-UE penetration in two cases</w:t>
      </w:r>
      <w:r>
        <w:t>: 1)</w:t>
      </w:r>
      <w:r w:rsidRPr="000F20E7">
        <w:t xml:space="preserve"> </w:t>
      </w:r>
      <w:r w:rsidRPr="00296407">
        <w:t>UEs are in same building if inter-user 2D distance is less than 50m</w:t>
      </w:r>
      <w:r>
        <w:rPr>
          <w:rFonts w:hint="eastAsia"/>
        </w:rPr>
        <w:t>;</w:t>
      </w:r>
      <w:r>
        <w:t xml:space="preserve"> 2) </w:t>
      </w:r>
      <w:r w:rsidRPr="00296407">
        <w:t>UEs are in same building if they are in the same cluster</w:t>
      </w:r>
      <w:r>
        <w:t>.</w:t>
      </w:r>
    </w:p>
    <w:p w14:paraId="7BE34040" w14:textId="77777777" w:rsidR="00D727D3" w:rsidRDefault="00D727D3" w:rsidP="00B436FC">
      <w:pPr>
        <w:pStyle w:val="affff1"/>
      </w:pPr>
    </w:p>
    <w:p w14:paraId="5824CA6A" w14:textId="77777777" w:rsidR="00081E61" w:rsidRDefault="006639A9" w:rsidP="0054664B">
      <w:r>
        <w:rPr>
          <w:rFonts w:cs="Calibri" w:hint="eastAsia"/>
        </w:rPr>
        <w:t>Thus</w:t>
      </w:r>
      <w:r w:rsidR="005A55CF">
        <w:rPr>
          <w:rFonts w:cs="Calibri"/>
        </w:rPr>
        <w:t xml:space="preserve">, </w:t>
      </w:r>
      <w:r w:rsidR="009A09A3">
        <w:rPr>
          <w:rFonts w:cs="Calibri" w:hint="eastAsia"/>
        </w:rPr>
        <w:t xml:space="preserve">the </w:t>
      </w:r>
      <w:r w:rsidR="009A09A3" w:rsidRPr="00AB49D5">
        <w:rPr>
          <w:rFonts w:cs="Calibri"/>
        </w:rPr>
        <w:t xml:space="preserve">penetration losses between </w:t>
      </w:r>
      <w:r w:rsidR="009A09A3">
        <w:rPr>
          <w:rFonts w:cs="Calibri" w:hint="eastAsia"/>
        </w:rPr>
        <w:t xml:space="preserve">two indoor </w:t>
      </w:r>
      <w:r w:rsidR="009A09A3" w:rsidRPr="00AB49D5">
        <w:rPr>
          <w:rFonts w:cs="Calibri"/>
        </w:rPr>
        <w:t>UEs</w:t>
      </w:r>
      <w:r w:rsidR="009A09A3">
        <w:rPr>
          <w:rFonts w:cs="Calibri"/>
        </w:rPr>
        <w:t xml:space="preserve"> </w:t>
      </w:r>
      <w:r w:rsidR="009A09A3">
        <w:rPr>
          <w:rFonts w:cs="Calibri" w:hint="eastAsia"/>
        </w:rPr>
        <w:t xml:space="preserve">should be updated when </w:t>
      </w:r>
      <w:r w:rsidR="009A09A3">
        <w:rPr>
          <w:iCs/>
        </w:rPr>
        <w:t xml:space="preserve">UE </w:t>
      </w:r>
      <w:r w:rsidR="009A09A3">
        <w:rPr>
          <w:rFonts w:hint="eastAsia"/>
          <w:iCs/>
        </w:rPr>
        <w:t xml:space="preserve">clustering </w:t>
      </w:r>
      <w:r w:rsidR="00BC2A47">
        <w:rPr>
          <w:rFonts w:hint="eastAsia"/>
          <w:iCs/>
        </w:rPr>
        <w:t xml:space="preserve">distribution </w:t>
      </w:r>
      <w:r w:rsidR="009A09A3">
        <w:rPr>
          <w:rFonts w:hint="eastAsia"/>
          <w:iCs/>
        </w:rPr>
        <w:t xml:space="preserve">Alt </w:t>
      </w:r>
      <w:r w:rsidR="009A09A3">
        <w:rPr>
          <w:iCs/>
        </w:rPr>
        <w:t xml:space="preserve">2 </w:t>
      </w:r>
      <w:r w:rsidR="00BB2ECD">
        <w:rPr>
          <w:iCs/>
        </w:rPr>
        <w:t>(</w:t>
      </w:r>
      <w:r w:rsidR="00BB2ECD" w:rsidRPr="006416A0">
        <w:t>M=20, X=2)</w:t>
      </w:r>
      <w:r w:rsidR="00A524A1">
        <w:t xml:space="preserve"> </w:t>
      </w:r>
      <w:r w:rsidR="009A09A3">
        <w:rPr>
          <w:rFonts w:hint="eastAsia"/>
          <w:iCs/>
        </w:rPr>
        <w:t xml:space="preserve">is considered </w:t>
      </w:r>
      <w:r w:rsidR="009B6FB7">
        <w:rPr>
          <w:rFonts w:hint="eastAsia"/>
          <w:iCs/>
        </w:rPr>
        <w:t>for</w:t>
      </w:r>
      <w:r w:rsidR="009B6FB7">
        <w:rPr>
          <w:iCs/>
        </w:rPr>
        <w:t xml:space="preserve"> </w:t>
      </w:r>
      <w:r w:rsidR="009B6FB7" w:rsidRPr="00A341C7">
        <w:t>Urban Macro and Dense Urban Macro layer in FR1</w:t>
      </w:r>
      <w:r w:rsidR="00B8559B">
        <w:t>.</w:t>
      </w:r>
      <w:r w:rsidR="008863E0">
        <w:t xml:space="preserve"> </w:t>
      </w:r>
      <w:r w:rsidR="008863E0">
        <w:rPr>
          <w:rFonts w:hint="eastAsia"/>
        </w:rPr>
        <w:t xml:space="preserve">Two indoor </w:t>
      </w:r>
      <w:r w:rsidR="008863E0">
        <w:t>UE</w:t>
      </w:r>
      <w:r w:rsidR="008863E0">
        <w:rPr>
          <w:rFonts w:hint="eastAsia"/>
        </w:rPr>
        <w:t>s</w:t>
      </w:r>
      <w:r w:rsidR="008863E0">
        <w:t xml:space="preserve"> </w:t>
      </w:r>
      <w:r w:rsidR="008863E0">
        <w:rPr>
          <w:rFonts w:hint="eastAsia"/>
        </w:rPr>
        <w:t>are in the same building</w:t>
      </w:r>
      <w:r w:rsidR="008863E0">
        <w:t xml:space="preserve"> </w:t>
      </w:r>
      <w:r w:rsidR="00460DB7">
        <w:rPr>
          <w:rFonts w:hint="eastAsia"/>
        </w:rPr>
        <w:t xml:space="preserve">only </w:t>
      </w:r>
      <w:r w:rsidR="008863E0">
        <w:rPr>
          <w:rFonts w:hint="eastAsia"/>
        </w:rPr>
        <w:t>when they are in the same cluster</w:t>
      </w:r>
      <w:r w:rsidR="008863E0">
        <w:t>.</w:t>
      </w:r>
    </w:p>
    <w:p w14:paraId="16762565" w14:textId="77777777" w:rsidR="00662573" w:rsidRDefault="00662573" w:rsidP="0054664B"/>
    <w:p w14:paraId="4D8541D9" w14:textId="77777777" w:rsidR="00662573" w:rsidRPr="00914608" w:rsidRDefault="00B204BD" w:rsidP="00662573">
      <w:pPr>
        <w:pStyle w:val="proposal"/>
      </w:pPr>
      <w:r>
        <w:rPr>
          <w:rFonts w:cs="Calibri" w:hint="eastAsia"/>
        </w:rPr>
        <w:t xml:space="preserve">When </w:t>
      </w:r>
      <w:r>
        <w:rPr>
          <w:iCs/>
        </w:rPr>
        <w:t xml:space="preserve">UE </w:t>
      </w:r>
      <w:r>
        <w:rPr>
          <w:rFonts w:hint="eastAsia"/>
          <w:iCs/>
        </w:rPr>
        <w:t xml:space="preserve">clustering </w:t>
      </w:r>
      <w:r w:rsidR="0040309C">
        <w:rPr>
          <w:rFonts w:hint="eastAsia"/>
          <w:iCs/>
        </w:rPr>
        <w:t xml:space="preserve">distribution </w:t>
      </w:r>
      <w:r>
        <w:rPr>
          <w:rFonts w:hint="eastAsia"/>
          <w:iCs/>
        </w:rPr>
        <w:t xml:space="preserve">Alt </w:t>
      </w:r>
      <w:r>
        <w:rPr>
          <w:iCs/>
        </w:rPr>
        <w:t>2</w:t>
      </w:r>
      <w:r w:rsidR="005D2593" w:rsidRPr="006416A0">
        <w:t xml:space="preserve"> (M=20, X=2)</w:t>
      </w:r>
      <w:r>
        <w:rPr>
          <w:iCs/>
        </w:rPr>
        <w:t xml:space="preserve"> </w:t>
      </w:r>
      <w:r>
        <w:rPr>
          <w:rFonts w:hint="eastAsia"/>
          <w:iCs/>
        </w:rPr>
        <w:t>is considered for</w:t>
      </w:r>
      <w:r>
        <w:rPr>
          <w:iCs/>
        </w:rPr>
        <w:t xml:space="preserve"> </w:t>
      </w:r>
      <w:r w:rsidRPr="00A341C7">
        <w:t>Urban Macro and Dense Urban Macro layer in FR1</w:t>
      </w:r>
      <w:r w:rsidR="00FA23BE">
        <w:t xml:space="preserve">, </w:t>
      </w:r>
      <w:r w:rsidR="00FA23BE">
        <w:rPr>
          <w:rFonts w:hint="eastAsia"/>
        </w:rPr>
        <w:t xml:space="preserve">the </w:t>
      </w:r>
      <w:r w:rsidR="00FA23BE" w:rsidRPr="00AB49D5">
        <w:rPr>
          <w:rFonts w:cs="Calibri"/>
        </w:rPr>
        <w:t xml:space="preserve">penetration losses between </w:t>
      </w:r>
      <w:r w:rsidR="008E50AD">
        <w:rPr>
          <w:rFonts w:cs="Calibri" w:hint="eastAsia"/>
        </w:rPr>
        <w:t xml:space="preserve">two indoor </w:t>
      </w:r>
      <w:r w:rsidR="00FA23BE" w:rsidRPr="00AB49D5">
        <w:rPr>
          <w:rFonts w:cs="Calibri"/>
        </w:rPr>
        <w:t>UEs follow Table A.2.1-12 in TR38.802</w:t>
      </w:r>
      <w:r w:rsidR="00914608">
        <w:rPr>
          <w:rFonts w:cs="Calibri"/>
        </w:rPr>
        <w:t xml:space="preserve"> </w:t>
      </w:r>
      <w:r w:rsidR="00914608">
        <w:rPr>
          <w:rFonts w:cs="Calibri" w:hint="eastAsia"/>
        </w:rPr>
        <w:t xml:space="preserve">with </w:t>
      </w:r>
      <w:r w:rsidR="00B94FE4">
        <w:rPr>
          <w:rFonts w:cs="Calibri"/>
        </w:rPr>
        <w:t xml:space="preserve">the following </w:t>
      </w:r>
      <w:r w:rsidR="00914608">
        <w:rPr>
          <w:rFonts w:cs="Calibri" w:hint="eastAsia"/>
        </w:rPr>
        <w:t>updates</w:t>
      </w:r>
      <w:r w:rsidR="00914608">
        <w:rPr>
          <w:rFonts w:cs="Calibri"/>
        </w:rPr>
        <w:t>:</w:t>
      </w:r>
    </w:p>
    <w:p w14:paraId="0C3BF77B" w14:textId="77777777" w:rsidR="00914608" w:rsidRDefault="00013ABD" w:rsidP="0001773D">
      <w:pPr>
        <w:pStyle w:val="proposal"/>
        <w:numPr>
          <w:ilvl w:val="0"/>
          <w:numId w:val="39"/>
        </w:numPr>
      </w:pPr>
      <w:r>
        <w:rPr>
          <w:rFonts w:hint="eastAsia"/>
        </w:rPr>
        <w:t xml:space="preserve">Two indoor </w:t>
      </w:r>
      <w:r>
        <w:t>UE</w:t>
      </w:r>
      <w:r>
        <w:rPr>
          <w:rFonts w:hint="eastAsia"/>
        </w:rPr>
        <w:t>s are in the same building when they are in the same cluster</w:t>
      </w:r>
      <w:r>
        <w:t>.</w:t>
      </w:r>
    </w:p>
    <w:p w14:paraId="7391CE65" w14:textId="23132E86" w:rsidR="007C62F0" w:rsidRDefault="00E642E0" w:rsidP="0001773D">
      <w:pPr>
        <w:pStyle w:val="proposal"/>
        <w:numPr>
          <w:ilvl w:val="0"/>
          <w:numId w:val="39"/>
        </w:numPr>
      </w:pPr>
      <w:r>
        <w:rPr>
          <w:rFonts w:hint="eastAsia"/>
        </w:rPr>
        <w:t>Two indoor</w:t>
      </w:r>
      <w:r w:rsidRPr="002D486F">
        <w:t xml:space="preserve"> </w:t>
      </w:r>
      <w:r w:rsidR="007C62F0" w:rsidRPr="002D486F">
        <w:t xml:space="preserve">UEs </w:t>
      </w:r>
      <w:r w:rsidR="00A47900">
        <w:rPr>
          <w:rFonts w:hint="eastAsia"/>
        </w:rPr>
        <w:t xml:space="preserve">are </w:t>
      </w:r>
      <w:r w:rsidR="007C62F0" w:rsidRPr="002D486F">
        <w:t xml:space="preserve">in </w:t>
      </w:r>
      <w:r w:rsidR="002764B3" w:rsidRPr="002D486F">
        <w:t xml:space="preserve">different buildings </w:t>
      </w:r>
      <w:r w:rsidR="002764B3">
        <w:rPr>
          <w:rFonts w:hint="eastAsia"/>
        </w:rPr>
        <w:t xml:space="preserve">when they are in </w:t>
      </w:r>
      <w:r w:rsidR="007C62F0" w:rsidRPr="002D486F">
        <w:t>different clusters</w:t>
      </w:r>
      <w:r w:rsidR="0003680D">
        <w:t>.</w:t>
      </w:r>
    </w:p>
    <w:p w14:paraId="3BA7F90B" w14:textId="77777777" w:rsidR="007331B1" w:rsidRDefault="007309E9" w:rsidP="000622DD">
      <w:pPr>
        <w:pStyle w:val="41"/>
        <w:ind w:left="160" w:hanging="160"/>
      </w:pPr>
      <w:r>
        <w:t xml:space="preserve">SBFD </w:t>
      </w:r>
      <w:r w:rsidR="00E41A66">
        <w:rPr>
          <w:rFonts w:hint="eastAsia"/>
        </w:rPr>
        <w:t>D</w:t>
      </w:r>
      <w:r>
        <w:rPr>
          <w:rFonts w:hint="eastAsia"/>
        </w:rPr>
        <w:t xml:space="preserve">eployment </w:t>
      </w:r>
      <w:r w:rsidR="00362DC2">
        <w:rPr>
          <w:rFonts w:hint="eastAsia"/>
        </w:rPr>
        <w:t xml:space="preserve">Case </w:t>
      </w:r>
      <w:r w:rsidR="00362DC2">
        <w:t>3-2: 2-</w:t>
      </w:r>
      <w:r w:rsidR="00362DC2">
        <w:rPr>
          <w:rFonts w:hint="eastAsia"/>
        </w:rPr>
        <w:t xml:space="preserve">layer scenario </w:t>
      </w:r>
      <w:r w:rsidR="00362DC2">
        <w:t>B</w:t>
      </w:r>
    </w:p>
    <w:p w14:paraId="3609FAAE" w14:textId="77777777" w:rsidR="00E140C4" w:rsidRDefault="00E140C4" w:rsidP="00E140C4">
      <w:pPr>
        <w:pStyle w:val="51"/>
        <w:ind w:left="160" w:hanging="160"/>
      </w:pPr>
      <w:r>
        <w:rPr>
          <w:rFonts w:hint="eastAsia"/>
        </w:rPr>
        <w:t>gNB</w:t>
      </w:r>
      <w:r>
        <w:t>-</w:t>
      </w:r>
      <w:r w:rsidR="00FD4BC8">
        <w:rPr>
          <w:rFonts w:hint="eastAsia"/>
        </w:rPr>
        <w:t>to</w:t>
      </w:r>
      <w:r w:rsidR="00FD4BC8">
        <w:t>-</w:t>
      </w:r>
      <w:r>
        <w:t>UE</w:t>
      </w:r>
      <w:r w:rsidR="00FD4BC8">
        <w:t xml:space="preserve"> </w:t>
      </w:r>
      <w:r w:rsidR="00FD4BC8">
        <w:rPr>
          <w:rFonts w:hint="eastAsia"/>
        </w:rPr>
        <w:t>link</w:t>
      </w:r>
    </w:p>
    <w:p w14:paraId="37E2BD54" w14:textId="77777777" w:rsidR="00CC7B75" w:rsidRPr="005F2145" w:rsidRDefault="00CC7B75" w:rsidP="003058DF">
      <w:r>
        <w:t xml:space="preserve">The agreements related to UE distribution and gNB-UE channel modelling for 2-layer Scenario B </w:t>
      </w:r>
      <w:r w:rsidR="00BD4974">
        <w:t>are</w:t>
      </w:r>
      <w:r>
        <w:t xml:space="preserve"> summarized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7331B1" w:rsidRPr="00424F65" w14:paraId="5137545F" w14:textId="77777777" w:rsidTr="00424F65">
        <w:tc>
          <w:tcPr>
            <w:tcW w:w="9628" w:type="dxa"/>
            <w:shd w:val="clear" w:color="auto" w:fill="auto"/>
          </w:tcPr>
          <w:p w14:paraId="10860A5F" w14:textId="77777777" w:rsidR="009810FB" w:rsidRPr="00BD4974" w:rsidRDefault="009810FB" w:rsidP="009810FB">
            <w:pPr>
              <w:rPr>
                <w:rFonts w:ascii="Times" w:eastAsia="Batang" w:hAnsi="Times"/>
                <w:b/>
                <w:szCs w:val="21"/>
                <w:highlight w:val="green"/>
                <w:lang w:eastAsia="ko-KR"/>
              </w:rPr>
            </w:pPr>
            <w:r w:rsidRPr="00424F65">
              <w:rPr>
                <w:rFonts w:ascii="Times" w:eastAsia="Batang" w:hAnsi="Times"/>
                <w:b/>
                <w:sz w:val="22"/>
                <w:szCs w:val="21"/>
                <w:highlight w:val="green"/>
                <w:lang w:eastAsia="ko-KR"/>
              </w:rPr>
              <w:t>Agr</w:t>
            </w:r>
            <w:r w:rsidRPr="00BD4974">
              <w:rPr>
                <w:b/>
                <w:sz w:val="22"/>
                <w:szCs w:val="21"/>
                <w:highlight w:val="green"/>
              </w:rPr>
              <w:t>eement</w:t>
            </w:r>
            <w:r w:rsidR="001F072C" w:rsidRPr="00BD4974">
              <w:rPr>
                <w:b/>
                <w:sz w:val="22"/>
                <w:szCs w:val="21"/>
                <w:highlight w:val="green"/>
              </w:rPr>
              <w:t xml:space="preserve"> in </w:t>
            </w:r>
            <w:r w:rsidR="00CC7B75" w:rsidRPr="00424F65">
              <w:rPr>
                <w:b/>
                <w:szCs w:val="21"/>
                <w:highlight w:val="green"/>
              </w:rPr>
              <w:t>RAN1#</w:t>
            </w:r>
            <w:r w:rsidRPr="00424F65">
              <w:rPr>
                <w:b/>
                <w:sz w:val="22"/>
                <w:szCs w:val="21"/>
                <w:highlight w:val="green"/>
              </w:rPr>
              <w:t>111</w:t>
            </w:r>
          </w:p>
          <w:p w14:paraId="0148A39A" w14:textId="77777777" w:rsidR="009810FB" w:rsidRPr="00424F65" w:rsidRDefault="009810FB" w:rsidP="009810FB">
            <w:pPr>
              <w:rPr>
                <w:rFonts w:ascii="Times" w:eastAsia="Batang" w:hAnsi="Times"/>
                <w:szCs w:val="21"/>
                <w:lang w:val="en-GB" w:eastAsia="en-US"/>
              </w:rPr>
            </w:pPr>
            <w:r w:rsidRPr="00424F65">
              <w:rPr>
                <w:rFonts w:ascii="Times" w:eastAsia="Batang" w:hAnsi="Times"/>
                <w:szCs w:val="21"/>
                <w:lang w:val="en-GB" w:eastAsia="en-US"/>
              </w:rPr>
              <w:t xml:space="preserve">Regarding the UE distribution of </w:t>
            </w:r>
            <w:r w:rsidRPr="00424F65">
              <w:rPr>
                <w:rFonts w:ascii="Times" w:eastAsia="Batang" w:hAnsi="Times"/>
                <w:bCs/>
                <w:iCs/>
                <w:szCs w:val="21"/>
                <w:lang w:val="en-GB" w:eastAsia="en-US"/>
              </w:rPr>
              <w:t xml:space="preserve">2-layer Scenario B </w:t>
            </w:r>
            <w:r w:rsidRPr="00424F65">
              <w:rPr>
                <w:rFonts w:ascii="Times" w:eastAsia="Batang" w:hAnsi="Times"/>
                <w:szCs w:val="21"/>
                <w:lang w:val="en-GB" w:eastAsia="en-US"/>
              </w:rPr>
              <w:t xml:space="preserve">(HetNet with Urban Macro and </w:t>
            </w:r>
            <w:r w:rsidRPr="00424F65">
              <w:rPr>
                <w:rFonts w:ascii="Times" w:eastAsia="Batang" w:hAnsi="Times"/>
                <w:bCs/>
                <w:iCs/>
                <w:szCs w:val="21"/>
                <w:lang w:val="en-GB" w:eastAsia="en-US"/>
              </w:rPr>
              <w:t>Indoor</w:t>
            </w:r>
            <w:r w:rsidRPr="00424F65">
              <w:rPr>
                <w:rFonts w:ascii="Times" w:eastAsia="Batang" w:hAnsi="Times"/>
                <w:szCs w:val="21"/>
                <w:lang w:val="en-GB" w:eastAsia="en-US"/>
              </w:rPr>
              <w:t>)</w:t>
            </w:r>
            <w:r w:rsidRPr="00424F65">
              <w:rPr>
                <w:rFonts w:ascii="Times" w:eastAsia="Batang" w:hAnsi="Times"/>
                <w:bCs/>
                <w:iCs/>
                <w:szCs w:val="21"/>
                <w:lang w:val="en-GB" w:eastAsia="en-US"/>
              </w:rPr>
              <w:t>,</w:t>
            </w:r>
          </w:p>
          <w:p w14:paraId="5AB8EA30" w14:textId="77777777" w:rsidR="009810FB" w:rsidRPr="00424F65" w:rsidRDefault="009810FB" w:rsidP="00424F65">
            <w:pPr>
              <w:numPr>
                <w:ilvl w:val="0"/>
                <w:numId w:val="18"/>
              </w:numPr>
              <w:rPr>
                <w:rFonts w:ascii="Times" w:eastAsia="Batang" w:hAnsi="Times"/>
                <w:szCs w:val="21"/>
                <w:lang w:val="en-GB" w:eastAsia="en-US"/>
              </w:rPr>
            </w:pPr>
            <w:r w:rsidRPr="00424F65">
              <w:rPr>
                <w:rFonts w:ascii="Times" w:eastAsia="Batang" w:hAnsi="Times"/>
                <w:szCs w:val="21"/>
                <w:lang w:val="en-GB" w:eastAsia="en-US"/>
              </w:rPr>
              <w:t>Layer 1: Urban Macro</w:t>
            </w:r>
          </w:p>
          <w:p w14:paraId="02FD29D4" w14:textId="77777777" w:rsidR="009810FB" w:rsidRPr="00424F65" w:rsidRDefault="009810FB" w:rsidP="00424F65">
            <w:pPr>
              <w:numPr>
                <w:ilvl w:val="1"/>
                <w:numId w:val="18"/>
              </w:numPr>
              <w:rPr>
                <w:rFonts w:ascii="Times" w:eastAsia="Batang" w:hAnsi="Times"/>
                <w:szCs w:val="21"/>
                <w:lang w:val="en-GB" w:eastAsia="en-US"/>
              </w:rPr>
            </w:pPr>
            <w:r w:rsidRPr="00424F65">
              <w:rPr>
                <w:rFonts w:ascii="Times" w:eastAsia="Batang" w:hAnsi="Times"/>
                <w:szCs w:val="21"/>
                <w:highlight w:val="yellow"/>
                <w:lang w:val="en-GB" w:eastAsia="en-US"/>
              </w:rPr>
              <w:t>10 users per macro TRP per direction</w:t>
            </w:r>
            <w:r w:rsidRPr="00424F65">
              <w:rPr>
                <w:rFonts w:ascii="Times" w:eastAsia="Batang" w:hAnsi="Times"/>
                <w:szCs w:val="21"/>
                <w:lang w:val="en-GB" w:eastAsia="en-US"/>
              </w:rPr>
              <w:t>,</w:t>
            </w:r>
            <w:r w:rsidRPr="00424F65">
              <w:rPr>
                <w:rFonts w:ascii="Times" w:eastAsia="Batang" w:hAnsi="Times" w:cs="Calibri"/>
                <w:szCs w:val="21"/>
                <w:lang w:val="en-GB" w:eastAsia="en-US"/>
              </w:rPr>
              <w:t xml:space="preserve"> and all users are randomly and uniformly dropped within the macro cell outside the Indoor office /</w:t>
            </w:r>
            <w:r w:rsidRPr="00424F65">
              <w:rPr>
                <w:rFonts w:ascii="Times" w:eastAsia="Batang" w:hAnsi="Times"/>
                <w:bCs/>
                <w:iCs/>
                <w:szCs w:val="21"/>
                <w:lang w:val="en-GB" w:eastAsia="en-US"/>
              </w:rPr>
              <w:t xml:space="preserve"> Indoor factory</w:t>
            </w:r>
          </w:p>
          <w:p w14:paraId="453A68A8" w14:textId="77777777" w:rsidR="009810FB" w:rsidRPr="00424F65" w:rsidRDefault="009810FB" w:rsidP="00424F65">
            <w:pPr>
              <w:numPr>
                <w:ilvl w:val="1"/>
                <w:numId w:val="18"/>
              </w:numPr>
              <w:tabs>
                <w:tab w:val="left" w:pos="1440"/>
              </w:tabs>
              <w:rPr>
                <w:rFonts w:ascii="Times" w:eastAsia="Batang" w:hAnsi="Times"/>
                <w:szCs w:val="21"/>
                <w:lang w:val="en-GB" w:eastAsia="x-none"/>
              </w:rPr>
            </w:pPr>
            <w:r w:rsidRPr="00424F65">
              <w:rPr>
                <w:rFonts w:ascii="Times" w:eastAsia="Batang" w:hAnsi="Times" w:cs="Calibri"/>
                <w:szCs w:val="21"/>
                <w:lang w:val="en-GB" w:eastAsia="x-none"/>
              </w:rPr>
              <w:t>Indoor/outdoor proportion:</w:t>
            </w:r>
            <w:r w:rsidRPr="00424F65">
              <w:rPr>
                <w:rFonts w:hint="eastAsia"/>
                <w:color w:val="FF0000"/>
                <w:szCs w:val="21"/>
              </w:rPr>
              <w:t xml:space="preserve"> </w:t>
            </w:r>
          </w:p>
          <w:p w14:paraId="6CCDC92D" w14:textId="77777777" w:rsidR="009810FB" w:rsidRPr="00424F65" w:rsidRDefault="009810FB" w:rsidP="00424F65">
            <w:pPr>
              <w:numPr>
                <w:ilvl w:val="2"/>
                <w:numId w:val="18"/>
              </w:numPr>
              <w:rPr>
                <w:rFonts w:ascii="Times" w:eastAsia="Batang" w:hAnsi="Times"/>
                <w:szCs w:val="21"/>
                <w:lang w:val="en-GB" w:eastAsia="en-US"/>
              </w:rPr>
            </w:pPr>
            <w:r w:rsidRPr="00424F65">
              <w:rPr>
                <w:rFonts w:ascii="Times" w:eastAsia="Batang" w:hAnsi="Times"/>
                <w:szCs w:val="21"/>
                <w:lang w:val="en-GB" w:eastAsia="en-US"/>
              </w:rPr>
              <w:t>Option 1 (baseline): 100% outdoor without car penetration loss, 3km/h, UE height is 1.5m</w:t>
            </w:r>
          </w:p>
          <w:p w14:paraId="2DABB384" w14:textId="77777777" w:rsidR="009810FB" w:rsidRPr="00424F65" w:rsidRDefault="009810FB" w:rsidP="00424F65">
            <w:pPr>
              <w:numPr>
                <w:ilvl w:val="2"/>
                <w:numId w:val="18"/>
              </w:numPr>
              <w:rPr>
                <w:rFonts w:ascii="Times" w:eastAsia="Batang" w:hAnsi="Times"/>
                <w:szCs w:val="21"/>
                <w:lang w:val="en-GB" w:eastAsia="en-US"/>
              </w:rPr>
            </w:pPr>
            <w:r w:rsidRPr="00424F65">
              <w:rPr>
                <w:rFonts w:ascii="Times" w:eastAsia="Batang" w:hAnsi="Times"/>
                <w:szCs w:val="21"/>
                <w:lang w:val="en-GB" w:eastAsia="en-US"/>
              </w:rPr>
              <w:t xml:space="preserve">Option 2 (optional): </w:t>
            </w:r>
          </w:p>
          <w:p w14:paraId="2F12A5A6" w14:textId="77777777" w:rsidR="009810FB" w:rsidRPr="00424F65" w:rsidRDefault="009810FB" w:rsidP="00424F65">
            <w:pPr>
              <w:numPr>
                <w:ilvl w:val="3"/>
                <w:numId w:val="18"/>
              </w:numPr>
              <w:rPr>
                <w:rFonts w:ascii="Times" w:eastAsia="Batang" w:hAnsi="Times"/>
                <w:szCs w:val="21"/>
                <w:lang w:val="en-GB" w:eastAsia="en-US"/>
              </w:rPr>
            </w:pPr>
            <w:r w:rsidRPr="00424F65">
              <w:rPr>
                <w:rFonts w:ascii="Times" w:eastAsia="Batang" w:hAnsi="Times"/>
                <w:szCs w:val="21"/>
                <w:lang w:val="en-GB" w:eastAsia="en-US"/>
              </w:rPr>
              <w:t>20% outdoor in cars: 30km/h, UE height is 1.5m</w:t>
            </w:r>
          </w:p>
          <w:p w14:paraId="79698AD9" w14:textId="77777777" w:rsidR="009810FB" w:rsidRPr="00424F65" w:rsidRDefault="009810FB" w:rsidP="00424F65">
            <w:pPr>
              <w:numPr>
                <w:ilvl w:val="3"/>
                <w:numId w:val="18"/>
              </w:numPr>
              <w:rPr>
                <w:rFonts w:ascii="Times" w:eastAsia="Batang" w:hAnsi="Times"/>
                <w:szCs w:val="21"/>
                <w:lang w:val="en-GB" w:eastAsia="en-US"/>
              </w:rPr>
            </w:pPr>
            <w:r w:rsidRPr="00424F65">
              <w:rPr>
                <w:rFonts w:ascii="Times" w:eastAsia="Batang" w:hAnsi="Times"/>
                <w:szCs w:val="21"/>
                <w:lang w:val="en-GB" w:eastAsia="en-US"/>
              </w:rPr>
              <w:t>80% indoor in houses: 3km/h, UE height is 3(n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1) + 1.5;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uniform(1,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where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uniform(4,8)</w:t>
            </w:r>
          </w:p>
          <w:p w14:paraId="610093DA" w14:textId="77777777" w:rsidR="009810FB" w:rsidRPr="00424F65" w:rsidRDefault="009810FB" w:rsidP="00424F65">
            <w:pPr>
              <w:numPr>
                <w:ilvl w:val="0"/>
                <w:numId w:val="18"/>
              </w:numPr>
              <w:rPr>
                <w:rFonts w:ascii="Times" w:eastAsia="Batang" w:hAnsi="Times"/>
                <w:szCs w:val="21"/>
                <w:lang w:val="en-GB" w:eastAsia="x-none"/>
              </w:rPr>
            </w:pPr>
            <w:r w:rsidRPr="00424F65">
              <w:rPr>
                <w:rFonts w:ascii="Times" w:eastAsia="Batang" w:hAnsi="Times"/>
                <w:szCs w:val="21"/>
                <w:lang w:val="en-GB" w:eastAsia="x-none"/>
              </w:rPr>
              <w:t>Layer 2: Indoor office</w:t>
            </w:r>
            <w:r w:rsidRPr="00424F65">
              <w:rPr>
                <w:rFonts w:ascii="Times" w:eastAsia="Batang" w:hAnsi="Times"/>
                <w:bCs/>
                <w:iCs/>
                <w:szCs w:val="21"/>
                <w:lang w:val="en-GB" w:eastAsia="x-none"/>
              </w:rPr>
              <w:t xml:space="preserve"> (baseline)</w:t>
            </w:r>
          </w:p>
          <w:p w14:paraId="6E34F71F" w14:textId="77777777" w:rsidR="009810FB" w:rsidRPr="00424F65" w:rsidRDefault="009810FB"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 xml:space="preserve">10 users per indoor TRP per direction, and all users are randomly and uniformly dropped within the building. </w:t>
            </w:r>
          </w:p>
          <w:p w14:paraId="00F953CE" w14:textId="77777777" w:rsidR="009810FB" w:rsidRPr="00424F65" w:rsidRDefault="009810FB" w:rsidP="00424F65">
            <w:pPr>
              <w:numPr>
                <w:ilvl w:val="1"/>
                <w:numId w:val="18"/>
              </w:numPr>
              <w:rPr>
                <w:rFonts w:ascii="Times" w:eastAsia="Batang" w:hAnsi="Times"/>
                <w:szCs w:val="21"/>
                <w:lang w:val="en-GB" w:eastAsia="x-none"/>
              </w:rPr>
            </w:pPr>
            <w:r w:rsidRPr="00424F65">
              <w:rPr>
                <w:rFonts w:ascii="Times" w:eastAsia="Batang" w:hAnsi="Times"/>
                <w:szCs w:val="21"/>
                <w:lang w:val="en-GB" w:eastAsia="x-none"/>
              </w:rPr>
              <w:t>UE speed is 3km/h, UE height is 1.5m</w:t>
            </w:r>
          </w:p>
          <w:p w14:paraId="7810BCE8" w14:textId="77777777" w:rsidR="009810FB" w:rsidRPr="00424F65" w:rsidRDefault="009810FB" w:rsidP="00424F65">
            <w:pPr>
              <w:numPr>
                <w:ilvl w:val="1"/>
                <w:numId w:val="18"/>
              </w:numPr>
              <w:rPr>
                <w:rFonts w:ascii="Times" w:eastAsia="Batang" w:hAnsi="Times"/>
                <w:color w:val="FF0000"/>
                <w:szCs w:val="21"/>
                <w:lang w:val="en-GB" w:eastAsia="x-none"/>
              </w:rPr>
            </w:pPr>
            <w:r w:rsidRPr="00424F65">
              <w:rPr>
                <w:rFonts w:ascii="Times" w:eastAsia="Batang" w:hAnsi="Times"/>
                <w:color w:val="FF0000"/>
                <w:szCs w:val="21"/>
                <w:lang w:val="en-GB" w:eastAsia="x-none"/>
              </w:rPr>
              <w:t>Minimum UE-UE (2D) distance: 1m</w:t>
            </w:r>
          </w:p>
          <w:p w14:paraId="352BFD87" w14:textId="77777777" w:rsidR="009810FB" w:rsidRPr="00424F65" w:rsidRDefault="009810FB" w:rsidP="00424F65">
            <w:pPr>
              <w:numPr>
                <w:ilvl w:val="1"/>
                <w:numId w:val="18"/>
              </w:numPr>
              <w:rPr>
                <w:rFonts w:ascii="Times" w:eastAsia="Batang" w:hAnsi="Times"/>
                <w:szCs w:val="21"/>
                <w:lang w:val="en-GB" w:eastAsia="x-none"/>
              </w:rPr>
            </w:pPr>
            <w:r w:rsidRPr="00424F65">
              <w:rPr>
                <w:rFonts w:ascii="Times" w:eastAsia="Batang" w:hAnsi="Times"/>
                <w:szCs w:val="21"/>
                <w:lang w:val="en-GB" w:eastAsia="x-none"/>
              </w:rPr>
              <w:t>Minimum BS-UE (2D) distance: 0m</w:t>
            </w:r>
          </w:p>
          <w:p w14:paraId="73AA02F9" w14:textId="77777777" w:rsidR="007331B1" w:rsidRPr="00424F65" w:rsidRDefault="009810FB" w:rsidP="00424F65">
            <w:pPr>
              <w:numPr>
                <w:ilvl w:val="0"/>
                <w:numId w:val="18"/>
              </w:numPr>
              <w:rPr>
                <w:rFonts w:ascii="Times" w:eastAsia="Batang" w:hAnsi="Times"/>
                <w:szCs w:val="21"/>
                <w:lang w:val="en-GB" w:eastAsia="x-none"/>
              </w:rPr>
            </w:pPr>
            <w:r w:rsidRPr="00424F65">
              <w:rPr>
                <w:rFonts w:ascii="Times" w:eastAsia="Batang" w:hAnsi="Times" w:cs="Calibri"/>
                <w:color w:val="FF0000"/>
                <w:szCs w:val="21"/>
                <w:lang w:val="en-GB" w:eastAsia="x-none"/>
              </w:rPr>
              <w:t>UE selected macro TRP or indoor TRP is determined based on the RSRP</w:t>
            </w:r>
            <w:r w:rsidRPr="00424F65">
              <w:rPr>
                <w:rFonts w:ascii="Times" w:eastAsia="Arial" w:hAnsi="Times" w:cs="Calibri"/>
                <w:szCs w:val="21"/>
                <w:lang w:val="en-GB" w:eastAsia="x-none"/>
              </w:rPr>
              <w:t>,</w:t>
            </w:r>
            <w:r w:rsidRPr="00424F65">
              <w:rPr>
                <w:rFonts w:ascii="Times" w:eastAsia="Batang" w:hAnsi="Times" w:cs="Calibri"/>
                <w:szCs w:val="21"/>
                <w:lang w:val="en-GB" w:eastAsia="x-none"/>
              </w:rPr>
              <w:t xml:space="preserve"> i.e., the UE in the indoor office/indoor factory can select the Macro cell as serving cell, and the UE outside the indoor office/indoor factory can select the indoor TRP as serving cell</w:t>
            </w:r>
          </w:p>
          <w:p w14:paraId="5C410FFA" w14:textId="77777777" w:rsidR="007B08A8" w:rsidRPr="00424F65" w:rsidRDefault="007B08A8" w:rsidP="007B08A8">
            <w:pPr>
              <w:rPr>
                <w:rFonts w:ascii="Times" w:eastAsia="Batang" w:hAnsi="Times"/>
                <w:szCs w:val="21"/>
                <w:lang w:val="en-GB" w:eastAsia="x-none"/>
              </w:rPr>
            </w:pPr>
          </w:p>
          <w:p w14:paraId="470EDE09" w14:textId="77777777" w:rsidR="007B08A8" w:rsidRPr="00424F65" w:rsidRDefault="007B08A8" w:rsidP="007B08A8">
            <w:pPr>
              <w:rPr>
                <w:rFonts w:eastAsia="Malgun Gothic" w:cs="Times"/>
                <w:b/>
                <w:szCs w:val="21"/>
                <w:lang w:eastAsia="ko-KR"/>
              </w:rPr>
            </w:pPr>
            <w:r w:rsidRPr="00424F65">
              <w:rPr>
                <w:rFonts w:cs="Times"/>
                <w:b/>
                <w:szCs w:val="21"/>
                <w:highlight w:val="green"/>
              </w:rPr>
              <w:t>Agreement</w:t>
            </w:r>
            <w:r w:rsidR="0070765F" w:rsidRPr="00424F65">
              <w:rPr>
                <w:rFonts w:cs="Times"/>
                <w:b/>
                <w:szCs w:val="21"/>
                <w:highlight w:val="green"/>
              </w:rPr>
              <w:t xml:space="preserve"> </w:t>
            </w:r>
            <w:r w:rsidR="0070765F" w:rsidRPr="00424F65">
              <w:rPr>
                <w:rFonts w:cs="Times" w:hint="eastAsia"/>
                <w:b/>
                <w:szCs w:val="21"/>
                <w:highlight w:val="green"/>
              </w:rPr>
              <w:t xml:space="preserve">in </w:t>
            </w:r>
            <w:r w:rsidR="00CC7B75" w:rsidRPr="00424F65">
              <w:rPr>
                <w:rFonts w:cs="Times"/>
                <w:b/>
                <w:szCs w:val="21"/>
                <w:highlight w:val="green"/>
              </w:rPr>
              <w:t>RAN1#</w:t>
            </w:r>
            <w:r w:rsidRPr="00424F65">
              <w:rPr>
                <w:rFonts w:cs="Times"/>
                <w:b/>
                <w:szCs w:val="21"/>
                <w:highlight w:val="green"/>
              </w:rPr>
              <w:t>110b</w:t>
            </w:r>
          </w:p>
          <w:p w14:paraId="2068CE8C" w14:textId="77777777" w:rsidR="007B08A8" w:rsidRPr="00424F65" w:rsidRDefault="007B08A8" w:rsidP="007B08A8">
            <w:pPr>
              <w:rPr>
                <w:rFonts w:cs="Times"/>
                <w:iCs/>
                <w:szCs w:val="21"/>
              </w:rPr>
            </w:pPr>
            <w:r w:rsidRPr="00424F65">
              <w:rPr>
                <w:rFonts w:cs="Times"/>
                <w:iCs/>
                <w:szCs w:val="21"/>
              </w:rPr>
              <w:t>Adopt the following table for gNB-UE channel model</w:t>
            </w:r>
            <w:r w:rsidRPr="00424F65">
              <w:rPr>
                <w:bCs/>
                <w:szCs w:val="21"/>
              </w:rPr>
              <w:t xml:space="preserve"> for </w:t>
            </w:r>
            <w:r w:rsidRPr="00424F65">
              <w:rPr>
                <w:bCs/>
                <w:iCs/>
                <w:szCs w:val="21"/>
              </w:rPr>
              <w:t>2-layer Scenario B</w:t>
            </w:r>
            <w:r w:rsidRPr="00424F65">
              <w:rPr>
                <w:szCs w:val="21"/>
              </w:rPr>
              <w:t xml:space="preserve"> (HetNet with Urban Macro and </w:t>
            </w:r>
            <w:r w:rsidRPr="00424F65">
              <w:rPr>
                <w:bCs/>
                <w:iCs/>
                <w:szCs w:val="21"/>
              </w:rPr>
              <w:t>Indoor</w:t>
            </w:r>
            <w:r w:rsidRPr="00424F65">
              <w:rPr>
                <w:szCs w:val="21"/>
              </w:rPr>
              <w:t>)</w:t>
            </w:r>
            <w:r w:rsidRPr="00424F65">
              <w:rPr>
                <w:rFonts w:cs="Times"/>
                <w:iCs/>
                <w:szCs w:val="21"/>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97"/>
              <w:gridCol w:w="7405"/>
            </w:tblGrid>
            <w:tr w:rsidR="007B08A8" w:rsidRPr="00424F65" w14:paraId="52E32C8E"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C88B13" w14:textId="77777777" w:rsidR="007B08A8" w:rsidRPr="00F1052F" w:rsidRDefault="007B08A8" w:rsidP="007B08A8">
                  <w:pPr>
                    <w:rPr>
                      <w:rFonts w:eastAsia="Times New Roman" w:cs="Times"/>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8C5D45" w14:textId="77777777" w:rsidR="007B08A8" w:rsidRPr="00F1052F" w:rsidRDefault="007B08A8" w:rsidP="007B08A8">
                  <w:pPr>
                    <w:jc w:val="center"/>
                    <w:rPr>
                      <w:rFonts w:cs="Times"/>
                      <w:szCs w:val="21"/>
                    </w:rPr>
                  </w:pPr>
                  <w:r w:rsidRPr="00F1052F">
                    <w:rPr>
                      <w:rFonts w:cs="Times"/>
                      <w:b/>
                      <w:bCs/>
                      <w:szCs w:val="21"/>
                    </w:rPr>
                    <w:t>gNB-UE channel model for 2-layer Scenario B</w:t>
                  </w:r>
                </w:p>
              </w:tc>
            </w:tr>
            <w:tr w:rsidR="007B08A8" w:rsidRPr="00424F65" w14:paraId="4D2A1CC7"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31339A" w14:textId="77777777" w:rsidR="007B08A8" w:rsidRPr="00F1052F" w:rsidRDefault="007B08A8" w:rsidP="007B08A8">
                  <w:pPr>
                    <w:rPr>
                      <w:rFonts w:cs="Times"/>
                      <w:szCs w:val="21"/>
                    </w:rPr>
                  </w:pPr>
                  <w:r w:rsidRPr="00F1052F">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9589FE" w14:textId="77777777" w:rsidR="007B08A8" w:rsidRPr="00F1052F" w:rsidRDefault="007B08A8" w:rsidP="007B08A8">
                  <w:pPr>
                    <w:rPr>
                      <w:rFonts w:cs="Times"/>
                      <w:szCs w:val="21"/>
                    </w:rPr>
                  </w:pPr>
                  <w:r w:rsidRPr="00F1052F">
                    <w:rPr>
                      <w:rFonts w:cs="Times"/>
                      <w:szCs w:val="21"/>
                    </w:rPr>
                    <w:t>FR1:</w:t>
                  </w:r>
                </w:p>
                <w:p w14:paraId="45DB903E" w14:textId="77777777" w:rsidR="007B08A8" w:rsidRPr="00F1052F" w:rsidRDefault="007B08A8" w:rsidP="0001773D">
                  <w:pPr>
                    <w:pStyle w:val="17"/>
                    <w:numPr>
                      <w:ilvl w:val="0"/>
                      <w:numId w:val="28"/>
                    </w:numPr>
                    <w:overflowPunct w:val="0"/>
                    <w:ind w:left="420" w:hanging="420"/>
                    <w:contextualSpacing w:val="0"/>
                    <w:textAlignment w:val="baseline"/>
                    <w:rPr>
                      <w:rFonts w:cs="Times"/>
                      <w:szCs w:val="21"/>
                    </w:rPr>
                  </w:pPr>
                  <w:r w:rsidRPr="00F1052F">
                    <w:rPr>
                      <w:rFonts w:cs="Times"/>
                      <w:bCs/>
                      <w:szCs w:val="21"/>
                    </w:rPr>
                    <w:t>Macro TRP to Outdoor UE</w:t>
                  </w:r>
                  <w:r w:rsidRPr="00F1052F">
                    <w:rPr>
                      <w:rFonts w:cs="Times"/>
                      <w:szCs w:val="21"/>
                    </w:rPr>
                    <w:t xml:space="preserve">: </w:t>
                  </w:r>
                  <w:r w:rsidRPr="00F1052F">
                    <w:rPr>
                      <w:rFonts w:cs="Times"/>
                      <w:szCs w:val="21"/>
                      <w:lang w:val="it-IT"/>
                    </w:rPr>
                    <w:t>UMa in TR 38.901</w:t>
                  </w:r>
                </w:p>
                <w:p w14:paraId="1339727E" w14:textId="77777777" w:rsidR="007B08A8" w:rsidRPr="00F1052F" w:rsidRDefault="007B08A8" w:rsidP="0001773D">
                  <w:pPr>
                    <w:pStyle w:val="17"/>
                    <w:numPr>
                      <w:ilvl w:val="1"/>
                      <w:numId w:val="28"/>
                    </w:numPr>
                    <w:overflowPunct w:val="0"/>
                    <w:ind w:left="840" w:hanging="420"/>
                    <w:contextualSpacing w:val="0"/>
                    <w:textAlignment w:val="baseline"/>
                    <w:rPr>
                      <w:rFonts w:cs="Times"/>
                      <w:szCs w:val="21"/>
                    </w:rPr>
                  </w:pPr>
                  <w:r w:rsidRPr="00424F65">
                    <w:rPr>
                      <w:szCs w:val="21"/>
                    </w:rPr>
                    <w:t xml:space="preserve">Car penetration loss </w:t>
                  </w:r>
                  <w:r w:rsidRPr="00424F65">
                    <w:rPr>
                      <w:bCs/>
                      <w:szCs w:val="21"/>
                    </w:rPr>
                    <w:t>is modelled</w:t>
                  </w:r>
                </w:p>
                <w:p w14:paraId="1DEA08B1" w14:textId="77777777" w:rsidR="007B08A8" w:rsidRPr="00F1052F" w:rsidRDefault="007B08A8" w:rsidP="0001773D">
                  <w:pPr>
                    <w:pStyle w:val="17"/>
                    <w:numPr>
                      <w:ilvl w:val="0"/>
                      <w:numId w:val="28"/>
                    </w:numPr>
                    <w:overflowPunct w:val="0"/>
                    <w:ind w:left="420" w:hanging="420"/>
                    <w:contextualSpacing w:val="0"/>
                    <w:textAlignment w:val="baseline"/>
                    <w:rPr>
                      <w:rFonts w:cs="Times"/>
                      <w:szCs w:val="21"/>
                    </w:rPr>
                  </w:pPr>
                  <w:r w:rsidRPr="00424F65">
                    <w:rPr>
                      <w:bCs/>
                      <w:szCs w:val="21"/>
                    </w:rPr>
                    <w:t>Indoor TRP to Indoor UE: the channel model is considered only when the Indoor TRP and Indoor UE are in the same building</w:t>
                  </w:r>
                </w:p>
                <w:p w14:paraId="365C3BA1" w14:textId="77777777" w:rsidR="007B08A8" w:rsidRPr="00424F65" w:rsidRDefault="007B08A8" w:rsidP="0001773D">
                  <w:pPr>
                    <w:pStyle w:val="17"/>
                    <w:numPr>
                      <w:ilvl w:val="1"/>
                      <w:numId w:val="28"/>
                    </w:numPr>
                    <w:ind w:left="840" w:hanging="420"/>
                    <w:contextualSpacing w:val="0"/>
                    <w:rPr>
                      <w:bCs/>
                      <w:szCs w:val="21"/>
                    </w:rPr>
                  </w:pPr>
                  <w:r w:rsidRPr="00424F65">
                    <w:rPr>
                      <w:bCs/>
                      <w:iCs/>
                      <w:szCs w:val="21"/>
                    </w:rPr>
                    <w:t>For Indoor office layer: InH-Office in TR 38.901</w:t>
                  </w:r>
                </w:p>
                <w:p w14:paraId="0B68545A" w14:textId="77777777" w:rsidR="007B08A8" w:rsidRPr="00424F65" w:rsidRDefault="007B08A8" w:rsidP="0001773D">
                  <w:pPr>
                    <w:pStyle w:val="17"/>
                    <w:numPr>
                      <w:ilvl w:val="1"/>
                      <w:numId w:val="28"/>
                    </w:numPr>
                    <w:ind w:left="840" w:hanging="420"/>
                    <w:contextualSpacing w:val="0"/>
                    <w:rPr>
                      <w:bCs/>
                      <w:szCs w:val="21"/>
                    </w:rPr>
                  </w:pPr>
                  <w:r w:rsidRPr="00424F65">
                    <w:rPr>
                      <w:bCs/>
                      <w:iCs/>
                      <w:szCs w:val="21"/>
                    </w:rPr>
                    <w:t>For Indoor factory layer: InF in TR 38.901</w:t>
                  </w:r>
                </w:p>
                <w:p w14:paraId="3C78B166" w14:textId="77777777" w:rsidR="007B08A8" w:rsidRPr="00424F65" w:rsidRDefault="007B08A8" w:rsidP="0001773D">
                  <w:pPr>
                    <w:pStyle w:val="17"/>
                    <w:numPr>
                      <w:ilvl w:val="1"/>
                      <w:numId w:val="28"/>
                    </w:numPr>
                    <w:ind w:left="840" w:hanging="420"/>
                    <w:contextualSpacing w:val="0"/>
                    <w:rPr>
                      <w:bCs/>
                      <w:szCs w:val="21"/>
                    </w:rPr>
                  </w:pPr>
                  <w:r w:rsidRPr="00424F65">
                    <w:rPr>
                      <w:szCs w:val="21"/>
                    </w:rPr>
                    <w:t>Penetration loss is not modelled.</w:t>
                  </w:r>
                </w:p>
                <w:p w14:paraId="7D3A7270" w14:textId="77777777" w:rsidR="007B08A8" w:rsidRPr="00424F65" w:rsidRDefault="007B08A8" w:rsidP="0001773D">
                  <w:pPr>
                    <w:pStyle w:val="17"/>
                    <w:numPr>
                      <w:ilvl w:val="0"/>
                      <w:numId w:val="28"/>
                    </w:numPr>
                    <w:ind w:left="420" w:hanging="420"/>
                    <w:contextualSpacing w:val="0"/>
                    <w:rPr>
                      <w:bCs/>
                      <w:szCs w:val="21"/>
                    </w:rPr>
                  </w:pPr>
                  <w:r w:rsidRPr="00424F65">
                    <w:rPr>
                      <w:bCs/>
                      <w:szCs w:val="21"/>
                    </w:rPr>
                    <w:t>Macro TRP to Indoor UE: UMa in TR 38.901</w:t>
                  </w:r>
                </w:p>
                <w:p w14:paraId="46453177" w14:textId="77777777" w:rsidR="007B08A8" w:rsidRPr="00424F65" w:rsidRDefault="007B08A8" w:rsidP="0001773D">
                  <w:pPr>
                    <w:pStyle w:val="17"/>
                    <w:numPr>
                      <w:ilvl w:val="1"/>
                      <w:numId w:val="28"/>
                    </w:numPr>
                    <w:ind w:left="840" w:hanging="420"/>
                    <w:contextualSpacing w:val="0"/>
                    <w:rPr>
                      <w:bCs/>
                      <w:szCs w:val="21"/>
                    </w:rPr>
                  </w:pPr>
                  <w:r w:rsidRPr="00424F65">
                    <w:rPr>
                      <w:szCs w:val="21"/>
                    </w:rPr>
                    <w:t xml:space="preserve">O2I penetration loss follows </w:t>
                  </w:r>
                  <w:r w:rsidRPr="00424F65">
                    <w:rPr>
                      <w:bCs/>
                      <w:szCs w:val="21"/>
                    </w:rPr>
                    <w:t xml:space="preserve">TR 38.901 </w:t>
                  </w:r>
                </w:p>
                <w:p w14:paraId="678788F4"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For the percentage of high loss and low loss building type, 80% low-loss model and 20% high-loss model is considered.</w:t>
                  </w:r>
                </w:p>
                <w:p w14:paraId="559DF9F7" w14:textId="77777777" w:rsidR="007B08A8" w:rsidRPr="00424F65" w:rsidRDefault="007B08A8" w:rsidP="0001773D">
                  <w:pPr>
                    <w:pStyle w:val="17"/>
                    <w:numPr>
                      <w:ilvl w:val="0"/>
                      <w:numId w:val="28"/>
                    </w:numPr>
                    <w:ind w:left="420" w:hanging="420"/>
                    <w:contextualSpacing w:val="0"/>
                    <w:rPr>
                      <w:bCs/>
                      <w:szCs w:val="21"/>
                    </w:rPr>
                  </w:pPr>
                  <w:r w:rsidRPr="00424F65">
                    <w:rPr>
                      <w:bCs/>
                      <w:szCs w:val="21"/>
                    </w:rPr>
                    <w:t xml:space="preserve">Indoor TRP to Outdoor UE: </w:t>
                  </w:r>
                </w:p>
                <w:p w14:paraId="288B6634" w14:textId="77777777" w:rsidR="007B08A8" w:rsidRPr="00424F65" w:rsidRDefault="007B08A8" w:rsidP="0001773D">
                  <w:pPr>
                    <w:pStyle w:val="17"/>
                    <w:numPr>
                      <w:ilvl w:val="1"/>
                      <w:numId w:val="28"/>
                    </w:numPr>
                    <w:contextualSpacing w:val="0"/>
                    <w:rPr>
                      <w:bCs/>
                      <w:szCs w:val="21"/>
                    </w:rPr>
                  </w:pPr>
                  <w:r w:rsidRPr="00424F65">
                    <w:rPr>
                      <w:rFonts w:hint="eastAsia"/>
                      <w:bCs/>
                      <w:szCs w:val="21"/>
                    </w:rPr>
                    <w:t>O</w:t>
                  </w:r>
                  <w:r w:rsidRPr="00424F65">
                    <w:rPr>
                      <w:bCs/>
                      <w:szCs w:val="21"/>
                    </w:rPr>
                    <w:t>ption 1:</w:t>
                  </w:r>
                </w:p>
                <w:p w14:paraId="06DC9AD5"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A.2.1.2 in TR36.843</w:t>
                  </w:r>
                </w:p>
                <w:p w14:paraId="582C8ADC"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Penetration loss between UEs follows Table A.2.1-13 in TR38.802</w:t>
                  </w:r>
                </w:p>
                <w:p w14:paraId="3FD7FD94" w14:textId="77777777" w:rsidR="007B08A8" w:rsidRPr="00424F65" w:rsidRDefault="007B08A8" w:rsidP="0001773D">
                  <w:pPr>
                    <w:pStyle w:val="17"/>
                    <w:numPr>
                      <w:ilvl w:val="1"/>
                      <w:numId w:val="28"/>
                    </w:numPr>
                    <w:contextualSpacing w:val="0"/>
                    <w:rPr>
                      <w:bCs/>
                      <w:szCs w:val="21"/>
                    </w:rPr>
                  </w:pPr>
                  <w:r w:rsidRPr="00424F65">
                    <w:rPr>
                      <w:rFonts w:hint="eastAsia"/>
                      <w:bCs/>
                      <w:szCs w:val="21"/>
                    </w:rPr>
                    <w:t>O</w:t>
                  </w:r>
                  <w:r w:rsidRPr="00424F65">
                    <w:rPr>
                      <w:bCs/>
                      <w:szCs w:val="21"/>
                    </w:rPr>
                    <w:t>ption 2:</w:t>
                  </w:r>
                </w:p>
                <w:p w14:paraId="5C27E092" w14:textId="77777777" w:rsidR="007B08A8" w:rsidRPr="00424F65" w:rsidRDefault="007B08A8" w:rsidP="0001773D">
                  <w:pPr>
                    <w:pStyle w:val="17"/>
                    <w:numPr>
                      <w:ilvl w:val="2"/>
                      <w:numId w:val="28"/>
                    </w:numPr>
                    <w:contextualSpacing w:val="0"/>
                    <w:rPr>
                      <w:bCs/>
                      <w:szCs w:val="21"/>
                    </w:rPr>
                  </w:pPr>
                  <w:r w:rsidRPr="00424F65">
                    <w:rPr>
                      <w:bCs/>
                      <w:iCs/>
                      <w:szCs w:val="21"/>
                    </w:rPr>
                    <w:t xml:space="preserve">For Indoor office layer: InH-Office in TR 38.901 </w:t>
                  </w:r>
                  <w:r w:rsidRPr="00F1052F">
                    <w:rPr>
                      <w:rFonts w:cs="Times"/>
                      <w:szCs w:val="21"/>
                    </w:rPr>
                    <w:t>[TR 38.828 Table 5.2.1.1.2-1]</w:t>
                  </w:r>
                </w:p>
                <w:p w14:paraId="00DF17A9"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For Indoor factory layer: InF in TR 38.901</w:t>
                  </w:r>
                </w:p>
                <w:p w14:paraId="099B60FA"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Both Car penetration (for outdoor UE) and O2I penetration loss are modelled, wherein, O2I penetration loss follows TR 38.901</w:t>
                  </w:r>
                </w:p>
                <w:p w14:paraId="28E3FB3D" w14:textId="77777777" w:rsidR="007B08A8" w:rsidRPr="00424F65" w:rsidRDefault="007B08A8" w:rsidP="0001773D">
                  <w:pPr>
                    <w:pStyle w:val="17"/>
                    <w:numPr>
                      <w:ilvl w:val="2"/>
                      <w:numId w:val="29"/>
                    </w:numPr>
                    <w:ind w:left="1548" w:hanging="283"/>
                    <w:contextualSpacing w:val="0"/>
                    <w:rPr>
                      <w:bCs/>
                      <w:szCs w:val="21"/>
                    </w:rPr>
                  </w:pPr>
                  <w:r w:rsidRPr="00424F65">
                    <w:rPr>
                      <w:bCs/>
                      <w:szCs w:val="21"/>
                    </w:rPr>
                    <w:t>For the percentage of high loss and low loss building type, 80% low-loss model and 20% high-loss model is considered.</w:t>
                  </w:r>
                </w:p>
              </w:tc>
            </w:tr>
            <w:tr w:rsidR="007B08A8" w:rsidRPr="00424F65" w14:paraId="528D208A" w14:textId="77777777" w:rsidTr="00057173">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9ED6AB" w14:textId="77777777" w:rsidR="007B08A8" w:rsidRPr="00F1052F" w:rsidRDefault="007B08A8" w:rsidP="007B08A8">
                  <w:pPr>
                    <w:rPr>
                      <w:rFonts w:cs="Times"/>
                      <w:szCs w:val="21"/>
                    </w:rPr>
                  </w:pPr>
                  <w:r w:rsidRPr="00F1052F">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9E5482" w14:textId="77777777" w:rsidR="007B08A8" w:rsidRPr="00F1052F" w:rsidRDefault="007B08A8" w:rsidP="007B08A8">
                  <w:pPr>
                    <w:rPr>
                      <w:rFonts w:cs="Times"/>
                      <w:szCs w:val="21"/>
                    </w:rPr>
                  </w:pPr>
                  <w:r w:rsidRPr="00F1052F">
                    <w:rPr>
                      <w:rFonts w:cs="Times"/>
                      <w:szCs w:val="21"/>
                    </w:rPr>
                    <w:t>FR1:</w:t>
                  </w:r>
                </w:p>
                <w:p w14:paraId="581CD8C4" w14:textId="77777777" w:rsidR="007B08A8" w:rsidRPr="00F1052F" w:rsidRDefault="007B08A8" w:rsidP="0001773D">
                  <w:pPr>
                    <w:pStyle w:val="17"/>
                    <w:numPr>
                      <w:ilvl w:val="0"/>
                      <w:numId w:val="28"/>
                    </w:numPr>
                    <w:overflowPunct w:val="0"/>
                    <w:ind w:left="420" w:hanging="420"/>
                    <w:contextualSpacing w:val="0"/>
                    <w:textAlignment w:val="baseline"/>
                    <w:rPr>
                      <w:rFonts w:cs="Times"/>
                      <w:szCs w:val="21"/>
                    </w:rPr>
                  </w:pPr>
                  <w:r w:rsidRPr="00F1052F">
                    <w:rPr>
                      <w:rFonts w:cs="Times"/>
                      <w:bCs/>
                      <w:szCs w:val="21"/>
                    </w:rPr>
                    <w:t>Macro TRP to Outdoor UE</w:t>
                  </w:r>
                  <w:r w:rsidRPr="00F1052F">
                    <w:rPr>
                      <w:rFonts w:cs="Times"/>
                      <w:szCs w:val="21"/>
                    </w:rPr>
                    <w:t xml:space="preserve">: </w:t>
                  </w:r>
                  <w:r w:rsidRPr="00F1052F">
                    <w:rPr>
                      <w:rFonts w:cs="Times"/>
                      <w:szCs w:val="21"/>
                      <w:lang w:val="it-IT"/>
                    </w:rPr>
                    <w:t>UMa in TR 38.901</w:t>
                  </w:r>
                </w:p>
                <w:p w14:paraId="65B4B35D" w14:textId="77777777" w:rsidR="007B08A8" w:rsidRPr="00F1052F" w:rsidRDefault="007B08A8" w:rsidP="0001773D">
                  <w:pPr>
                    <w:pStyle w:val="17"/>
                    <w:numPr>
                      <w:ilvl w:val="0"/>
                      <w:numId w:val="28"/>
                    </w:numPr>
                    <w:overflowPunct w:val="0"/>
                    <w:ind w:left="420" w:hanging="420"/>
                    <w:contextualSpacing w:val="0"/>
                    <w:textAlignment w:val="baseline"/>
                    <w:rPr>
                      <w:rFonts w:cs="Times"/>
                      <w:szCs w:val="21"/>
                    </w:rPr>
                  </w:pPr>
                  <w:r w:rsidRPr="00424F65">
                    <w:rPr>
                      <w:bCs/>
                      <w:szCs w:val="21"/>
                    </w:rPr>
                    <w:t>Indoor TRP to Indoor UE: the channel model is considered only when the Indoor TRP and Indoor UE are in the same building</w:t>
                  </w:r>
                </w:p>
                <w:p w14:paraId="6051E0A8" w14:textId="77777777" w:rsidR="007B08A8" w:rsidRPr="00424F65" w:rsidRDefault="007B08A8" w:rsidP="0001773D">
                  <w:pPr>
                    <w:pStyle w:val="17"/>
                    <w:numPr>
                      <w:ilvl w:val="1"/>
                      <w:numId w:val="28"/>
                    </w:numPr>
                    <w:ind w:left="840" w:hanging="420"/>
                    <w:contextualSpacing w:val="0"/>
                    <w:rPr>
                      <w:bCs/>
                      <w:szCs w:val="21"/>
                    </w:rPr>
                  </w:pPr>
                  <w:r w:rsidRPr="00424F65">
                    <w:rPr>
                      <w:bCs/>
                      <w:iCs/>
                      <w:szCs w:val="21"/>
                    </w:rPr>
                    <w:t>For Indoor office layer: InH-Office in TR 38.901</w:t>
                  </w:r>
                </w:p>
                <w:p w14:paraId="4024801F" w14:textId="77777777" w:rsidR="007B08A8" w:rsidRPr="00424F65" w:rsidRDefault="007B08A8" w:rsidP="0001773D">
                  <w:pPr>
                    <w:pStyle w:val="17"/>
                    <w:numPr>
                      <w:ilvl w:val="1"/>
                      <w:numId w:val="28"/>
                    </w:numPr>
                    <w:ind w:left="840" w:hanging="420"/>
                    <w:contextualSpacing w:val="0"/>
                    <w:rPr>
                      <w:bCs/>
                      <w:szCs w:val="21"/>
                    </w:rPr>
                  </w:pPr>
                  <w:r w:rsidRPr="00424F65">
                    <w:rPr>
                      <w:bCs/>
                      <w:iCs/>
                      <w:szCs w:val="21"/>
                    </w:rPr>
                    <w:t>For Indoor factory layer: InF in TR 38.901</w:t>
                  </w:r>
                </w:p>
                <w:p w14:paraId="5353FF1A" w14:textId="77777777" w:rsidR="007B08A8" w:rsidRPr="00424F65" w:rsidRDefault="007B08A8" w:rsidP="0001773D">
                  <w:pPr>
                    <w:pStyle w:val="17"/>
                    <w:numPr>
                      <w:ilvl w:val="0"/>
                      <w:numId w:val="28"/>
                    </w:numPr>
                    <w:ind w:left="420" w:hanging="420"/>
                    <w:contextualSpacing w:val="0"/>
                    <w:rPr>
                      <w:bCs/>
                      <w:szCs w:val="21"/>
                    </w:rPr>
                  </w:pPr>
                  <w:r w:rsidRPr="00424F65">
                    <w:rPr>
                      <w:bCs/>
                      <w:szCs w:val="21"/>
                    </w:rPr>
                    <w:t>Macro TRP to Indoor UE: UMa in TR 38.901</w:t>
                  </w:r>
                </w:p>
                <w:p w14:paraId="586E5A1E" w14:textId="77777777" w:rsidR="007B08A8" w:rsidRPr="00424F65" w:rsidRDefault="007B08A8" w:rsidP="0001773D">
                  <w:pPr>
                    <w:pStyle w:val="17"/>
                    <w:numPr>
                      <w:ilvl w:val="0"/>
                      <w:numId w:val="28"/>
                    </w:numPr>
                    <w:ind w:left="420" w:hanging="420"/>
                    <w:contextualSpacing w:val="0"/>
                    <w:rPr>
                      <w:bCs/>
                      <w:szCs w:val="21"/>
                    </w:rPr>
                  </w:pPr>
                  <w:r w:rsidRPr="00424F65">
                    <w:rPr>
                      <w:bCs/>
                      <w:szCs w:val="21"/>
                    </w:rPr>
                    <w:t xml:space="preserve">Indoor TRP to Outdoor UE: </w:t>
                  </w:r>
                </w:p>
                <w:p w14:paraId="1C840A4A" w14:textId="77777777" w:rsidR="007B08A8" w:rsidRPr="00424F65" w:rsidRDefault="007B08A8" w:rsidP="0001773D">
                  <w:pPr>
                    <w:pStyle w:val="17"/>
                    <w:numPr>
                      <w:ilvl w:val="1"/>
                      <w:numId w:val="28"/>
                    </w:numPr>
                    <w:ind w:left="840" w:hanging="420"/>
                    <w:contextualSpacing w:val="0"/>
                    <w:rPr>
                      <w:szCs w:val="21"/>
                    </w:rPr>
                  </w:pPr>
                  <w:r w:rsidRPr="00424F65">
                    <w:rPr>
                      <w:szCs w:val="21"/>
                    </w:rPr>
                    <w:t xml:space="preserve">Option 1: </w:t>
                  </w:r>
                </w:p>
                <w:p w14:paraId="108B871C"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3D UMi, ASD and ZSD statistics updated to be the same as ASA and ZSA.</w:t>
                  </w:r>
                </w:p>
                <w:p w14:paraId="53CB08EC" w14:textId="77777777" w:rsidR="007B08A8" w:rsidRPr="00424F65" w:rsidRDefault="007B08A8" w:rsidP="0001773D">
                  <w:pPr>
                    <w:pStyle w:val="17"/>
                    <w:numPr>
                      <w:ilvl w:val="1"/>
                      <w:numId w:val="28"/>
                    </w:numPr>
                    <w:ind w:left="840" w:hanging="420"/>
                    <w:contextualSpacing w:val="0"/>
                    <w:rPr>
                      <w:bCs/>
                      <w:szCs w:val="21"/>
                    </w:rPr>
                  </w:pPr>
                  <w:r w:rsidRPr="00424F65">
                    <w:rPr>
                      <w:bCs/>
                      <w:szCs w:val="21"/>
                    </w:rPr>
                    <w:t>Option 2:</w:t>
                  </w:r>
                </w:p>
                <w:p w14:paraId="2F223814" w14:textId="77777777" w:rsidR="007B08A8" w:rsidRPr="00424F65" w:rsidRDefault="007B08A8" w:rsidP="0001773D">
                  <w:pPr>
                    <w:pStyle w:val="17"/>
                    <w:numPr>
                      <w:ilvl w:val="2"/>
                      <w:numId w:val="28"/>
                    </w:numPr>
                    <w:ind w:left="1260" w:hanging="420"/>
                    <w:contextualSpacing w:val="0"/>
                    <w:rPr>
                      <w:bCs/>
                      <w:szCs w:val="21"/>
                    </w:rPr>
                  </w:pPr>
                  <w:r w:rsidRPr="00424F65">
                    <w:rPr>
                      <w:bCs/>
                      <w:szCs w:val="21"/>
                    </w:rPr>
                    <w:t>For Indoor office layer: InH-Office in TR 38.901 [TR 38.828 Table 5.2.1.1.2-1]</w:t>
                  </w:r>
                </w:p>
                <w:p w14:paraId="4ECE11C9" w14:textId="77777777" w:rsidR="007B08A8" w:rsidRPr="00F1052F" w:rsidRDefault="007B08A8" w:rsidP="0001773D">
                  <w:pPr>
                    <w:pStyle w:val="17"/>
                    <w:numPr>
                      <w:ilvl w:val="2"/>
                      <w:numId w:val="28"/>
                    </w:numPr>
                    <w:ind w:left="1260" w:hanging="420"/>
                    <w:contextualSpacing w:val="0"/>
                    <w:rPr>
                      <w:rFonts w:eastAsia="MS Mincho" w:cs="Times"/>
                      <w:szCs w:val="21"/>
                    </w:rPr>
                  </w:pPr>
                  <w:r w:rsidRPr="00424F65">
                    <w:rPr>
                      <w:bCs/>
                      <w:szCs w:val="21"/>
                    </w:rPr>
                    <w:t>For Indoor factory layer: InF in TR 38.901</w:t>
                  </w:r>
                </w:p>
              </w:tc>
            </w:tr>
          </w:tbl>
          <w:p w14:paraId="0B2623C8" w14:textId="77777777" w:rsidR="007B08A8" w:rsidRPr="00424F65" w:rsidRDefault="007B08A8" w:rsidP="007B08A8">
            <w:pPr>
              <w:rPr>
                <w:rFonts w:ascii="Times" w:eastAsia="Batang" w:hAnsi="Times"/>
                <w:szCs w:val="21"/>
                <w:lang w:eastAsia="x-none"/>
              </w:rPr>
            </w:pPr>
          </w:p>
        </w:tc>
      </w:tr>
    </w:tbl>
    <w:p w14:paraId="52AC9A80" w14:textId="77777777" w:rsidR="00FA4920" w:rsidRDefault="00FA4920" w:rsidP="00FA4920"/>
    <w:p w14:paraId="42B0001C" w14:textId="618B5CD9" w:rsidR="0032499E" w:rsidRPr="00F1052F" w:rsidRDefault="00777E03" w:rsidP="00EF153B">
      <w:pPr>
        <w:rPr>
          <w:szCs w:val="21"/>
          <w:lang w:val="en-GB"/>
        </w:rPr>
      </w:pPr>
      <w:r w:rsidRPr="00F1052F">
        <w:rPr>
          <w:rFonts w:hint="eastAsia"/>
          <w:szCs w:val="21"/>
        </w:rPr>
        <w:t xml:space="preserve">In </w:t>
      </w:r>
      <w:r w:rsidRPr="00F1052F">
        <w:rPr>
          <w:szCs w:val="21"/>
        </w:rPr>
        <w:t>RAN</w:t>
      </w:r>
      <w:r w:rsidR="00CC7B75">
        <w:rPr>
          <w:szCs w:val="21"/>
        </w:rPr>
        <w:t>1</w:t>
      </w:r>
      <w:r w:rsidRPr="00F1052F">
        <w:rPr>
          <w:szCs w:val="21"/>
        </w:rPr>
        <w:t>#111</w:t>
      </w:r>
      <w:r w:rsidR="00CC7B75">
        <w:rPr>
          <w:szCs w:val="21"/>
        </w:rPr>
        <w:t xml:space="preserve"> </w:t>
      </w:r>
      <w:r w:rsidR="00CC7B75">
        <w:rPr>
          <w:rFonts w:hint="eastAsia"/>
          <w:szCs w:val="21"/>
        </w:rPr>
        <w:t>mee</w:t>
      </w:r>
      <w:r w:rsidR="00CC7B75">
        <w:rPr>
          <w:szCs w:val="21"/>
        </w:rPr>
        <w:t>ting</w:t>
      </w:r>
      <w:r w:rsidRPr="00F1052F">
        <w:rPr>
          <w:szCs w:val="21"/>
        </w:rPr>
        <w:t xml:space="preserve">, </w:t>
      </w:r>
      <w:r w:rsidRPr="00F1052F">
        <w:rPr>
          <w:rFonts w:hint="eastAsia"/>
          <w:szCs w:val="21"/>
        </w:rPr>
        <w:t xml:space="preserve">it </w:t>
      </w:r>
      <w:r w:rsidR="00CC7B75">
        <w:rPr>
          <w:szCs w:val="21"/>
        </w:rPr>
        <w:t>was</w:t>
      </w:r>
      <w:r w:rsidR="00CC7B75" w:rsidRPr="00F1052F">
        <w:rPr>
          <w:rFonts w:hint="eastAsia"/>
          <w:szCs w:val="21"/>
        </w:rPr>
        <w:t xml:space="preserve"> </w:t>
      </w:r>
      <w:r w:rsidRPr="00F1052F">
        <w:rPr>
          <w:rFonts w:hint="eastAsia"/>
          <w:szCs w:val="21"/>
        </w:rPr>
        <w:t xml:space="preserve">agreed that </w:t>
      </w:r>
      <w:r w:rsidR="00CC7B75">
        <w:rPr>
          <w:szCs w:val="21"/>
          <w:lang w:val="en-GB"/>
        </w:rPr>
        <w:t>the serving</w:t>
      </w:r>
      <w:r w:rsidRPr="00F1052F">
        <w:rPr>
          <w:szCs w:val="21"/>
          <w:lang w:val="en-GB"/>
        </w:rPr>
        <w:t xml:space="preserve"> macro TRP or indoor TRP is determined based on the RSRP</w:t>
      </w:r>
      <w:r w:rsidRPr="00F1052F">
        <w:rPr>
          <w:rFonts w:eastAsia="Arial"/>
          <w:szCs w:val="21"/>
          <w:lang w:val="en-GB"/>
        </w:rPr>
        <w:t>,</w:t>
      </w:r>
      <w:r w:rsidRPr="00F1052F">
        <w:rPr>
          <w:szCs w:val="21"/>
          <w:lang w:val="en-GB"/>
        </w:rPr>
        <w:t xml:space="preserve"> i.e., the UE in the indoor office/indoor factory can select the Macro cell as serving cell, and the UE outside the indoor office/indoor factory can select the indoor TRP as serving cell. </w:t>
      </w:r>
      <w:r w:rsidR="00794B34" w:rsidRPr="00F1052F">
        <w:rPr>
          <w:rFonts w:hint="eastAsia"/>
          <w:szCs w:val="21"/>
          <w:lang w:val="en-GB"/>
        </w:rPr>
        <w:t xml:space="preserve">If </w:t>
      </w:r>
      <w:r w:rsidR="00794B34" w:rsidRPr="00F1052F">
        <w:rPr>
          <w:szCs w:val="21"/>
          <w:lang w:val="en-GB"/>
        </w:rPr>
        <w:t>UE</w:t>
      </w:r>
      <w:r w:rsidR="00C97256" w:rsidRPr="00F1052F">
        <w:rPr>
          <w:szCs w:val="21"/>
          <w:lang w:val="en-GB"/>
        </w:rPr>
        <w:t>#A</w:t>
      </w:r>
      <w:r w:rsidR="00794B34" w:rsidRPr="00F1052F">
        <w:rPr>
          <w:rFonts w:hint="eastAsia"/>
          <w:szCs w:val="21"/>
          <w:lang w:val="en-GB"/>
        </w:rPr>
        <w:t xml:space="preserve"> </w:t>
      </w:r>
      <w:r w:rsidR="005F2145">
        <w:rPr>
          <w:szCs w:val="21"/>
          <w:lang w:val="en-GB"/>
        </w:rPr>
        <w:t xml:space="preserve">locating </w:t>
      </w:r>
      <w:r w:rsidR="00794B34" w:rsidRPr="00F1052F">
        <w:rPr>
          <w:rFonts w:hint="eastAsia"/>
          <w:szCs w:val="21"/>
          <w:lang w:val="en-GB"/>
        </w:rPr>
        <w:t>in the house</w:t>
      </w:r>
      <w:r w:rsidR="005F2145">
        <w:rPr>
          <w:szCs w:val="21"/>
          <w:lang w:val="en-GB"/>
        </w:rPr>
        <w:t>, i.e. assuming</w:t>
      </w:r>
      <w:r w:rsidR="00794B34" w:rsidRPr="00F1052F">
        <w:rPr>
          <w:rFonts w:hint="eastAsia"/>
          <w:szCs w:val="21"/>
          <w:lang w:val="en-GB"/>
        </w:rPr>
        <w:t xml:space="preserve"> </w:t>
      </w:r>
      <w:r w:rsidR="005F2145" w:rsidRPr="00F1052F">
        <w:rPr>
          <w:rFonts w:ascii="Times" w:eastAsia="Batang" w:hAnsi="Times" w:cs="Calibri"/>
          <w:szCs w:val="21"/>
          <w:lang w:val="en-GB" w:eastAsia="x-none"/>
        </w:rPr>
        <w:t>Indoor/outdoor proportion</w:t>
      </w:r>
      <w:r w:rsidR="005F2145" w:rsidRPr="00F1052F">
        <w:rPr>
          <w:rFonts w:hint="eastAsia"/>
          <w:szCs w:val="21"/>
          <w:lang w:val="en-GB"/>
        </w:rPr>
        <w:t xml:space="preserve"> </w:t>
      </w:r>
      <w:r w:rsidR="005F2145">
        <w:rPr>
          <w:szCs w:val="21"/>
          <w:lang w:val="en-GB"/>
        </w:rPr>
        <w:t xml:space="preserve">option 2 is used and it is an indoor UE, </w:t>
      </w:r>
      <w:r w:rsidR="00794B34" w:rsidRPr="00F1052F">
        <w:rPr>
          <w:rFonts w:hint="eastAsia"/>
          <w:szCs w:val="21"/>
          <w:lang w:val="en-GB"/>
        </w:rPr>
        <w:t xml:space="preserve">is close to the indoor </w:t>
      </w:r>
      <w:r w:rsidR="00794B34" w:rsidRPr="00F1052F">
        <w:rPr>
          <w:szCs w:val="21"/>
          <w:lang w:val="en-GB"/>
        </w:rPr>
        <w:t xml:space="preserve">TRP </w:t>
      </w:r>
      <w:r w:rsidR="00794B34" w:rsidRPr="00F1052F">
        <w:rPr>
          <w:rFonts w:hint="eastAsia"/>
          <w:szCs w:val="21"/>
          <w:lang w:val="en-GB"/>
        </w:rPr>
        <w:t>and is far away from</w:t>
      </w:r>
      <w:r w:rsidR="00794B34" w:rsidRPr="00F1052F">
        <w:rPr>
          <w:szCs w:val="21"/>
          <w:lang w:val="en-GB"/>
        </w:rPr>
        <w:t xml:space="preserve"> </w:t>
      </w:r>
      <w:r w:rsidR="00794B34" w:rsidRPr="00F1052F">
        <w:rPr>
          <w:rFonts w:hint="eastAsia"/>
          <w:szCs w:val="21"/>
          <w:lang w:val="en-GB"/>
        </w:rPr>
        <w:t xml:space="preserve">the macro </w:t>
      </w:r>
      <w:r w:rsidR="00794B34" w:rsidRPr="00F1052F">
        <w:rPr>
          <w:szCs w:val="21"/>
          <w:lang w:val="en-GB"/>
        </w:rPr>
        <w:t xml:space="preserve">TRP, </w:t>
      </w:r>
      <w:r w:rsidR="00794B34" w:rsidRPr="00F1052F">
        <w:rPr>
          <w:rFonts w:hint="eastAsia"/>
          <w:szCs w:val="21"/>
          <w:lang w:val="en-GB"/>
        </w:rPr>
        <w:t xml:space="preserve">it is possible that </w:t>
      </w:r>
      <w:r w:rsidR="00C97256" w:rsidRPr="00F1052F">
        <w:rPr>
          <w:szCs w:val="21"/>
          <w:lang w:val="en-GB"/>
        </w:rPr>
        <w:t>UE#</w:t>
      </w:r>
      <w:r w:rsidR="00C97256" w:rsidRPr="00F1052F">
        <w:rPr>
          <w:rFonts w:hint="eastAsia"/>
          <w:szCs w:val="21"/>
          <w:lang w:val="en-GB"/>
        </w:rPr>
        <w:t xml:space="preserve">A will select indoor </w:t>
      </w:r>
      <w:r w:rsidR="00C97256" w:rsidRPr="00F1052F">
        <w:rPr>
          <w:szCs w:val="21"/>
          <w:lang w:val="en-GB"/>
        </w:rPr>
        <w:t xml:space="preserve">TRP </w:t>
      </w:r>
      <w:r w:rsidR="00C97256" w:rsidRPr="00F1052F">
        <w:rPr>
          <w:rFonts w:hint="eastAsia"/>
          <w:szCs w:val="21"/>
          <w:lang w:val="en-GB"/>
        </w:rPr>
        <w:t xml:space="preserve">as serving cell based on the </w:t>
      </w:r>
      <w:r w:rsidR="00C97256" w:rsidRPr="00F1052F">
        <w:rPr>
          <w:szCs w:val="21"/>
          <w:lang w:val="en-GB"/>
        </w:rPr>
        <w:t>RSRP.</w:t>
      </w:r>
      <w:r w:rsidR="003E2572" w:rsidRPr="00F1052F">
        <w:rPr>
          <w:szCs w:val="21"/>
          <w:lang w:val="en-GB"/>
        </w:rPr>
        <w:t xml:space="preserve"> </w:t>
      </w:r>
      <w:r w:rsidR="003E2572" w:rsidRPr="00F1052F">
        <w:rPr>
          <w:rFonts w:hint="eastAsia"/>
          <w:szCs w:val="21"/>
          <w:lang w:val="en-GB"/>
        </w:rPr>
        <w:t>In this situation</w:t>
      </w:r>
      <w:r w:rsidR="003E2572" w:rsidRPr="00F1052F">
        <w:rPr>
          <w:szCs w:val="21"/>
          <w:lang w:val="en-GB"/>
        </w:rPr>
        <w:t xml:space="preserve">, </w:t>
      </w:r>
      <w:r w:rsidR="003E2572" w:rsidRPr="00F1052F">
        <w:rPr>
          <w:rFonts w:hint="eastAsia"/>
          <w:szCs w:val="21"/>
          <w:lang w:val="en-GB"/>
        </w:rPr>
        <w:t xml:space="preserve">indoor </w:t>
      </w:r>
      <w:r w:rsidR="003E2572" w:rsidRPr="00F1052F">
        <w:rPr>
          <w:szCs w:val="21"/>
          <w:lang w:val="en-GB"/>
        </w:rPr>
        <w:t xml:space="preserve">TRP </w:t>
      </w:r>
      <w:r w:rsidR="003E2572" w:rsidRPr="00F1052F">
        <w:rPr>
          <w:rFonts w:hint="eastAsia"/>
          <w:szCs w:val="21"/>
          <w:lang w:val="en-GB"/>
        </w:rPr>
        <w:t xml:space="preserve">and </w:t>
      </w:r>
      <w:r w:rsidR="003E2572" w:rsidRPr="00F1052F">
        <w:rPr>
          <w:szCs w:val="21"/>
          <w:lang w:val="en-GB"/>
        </w:rPr>
        <w:t>UE</w:t>
      </w:r>
      <w:r w:rsidR="00CC7B75">
        <w:rPr>
          <w:szCs w:val="21"/>
          <w:lang w:val="en-GB"/>
        </w:rPr>
        <w:t>#A</w:t>
      </w:r>
      <w:r w:rsidR="003E2572" w:rsidRPr="00F1052F">
        <w:rPr>
          <w:szCs w:val="21"/>
          <w:lang w:val="en-GB"/>
        </w:rPr>
        <w:t xml:space="preserve"> </w:t>
      </w:r>
      <w:r w:rsidR="003E2572" w:rsidRPr="00F1052F">
        <w:rPr>
          <w:rFonts w:hint="eastAsia"/>
          <w:szCs w:val="21"/>
          <w:lang w:val="en-GB"/>
        </w:rPr>
        <w:t>are in different building</w:t>
      </w:r>
      <w:r w:rsidR="005F2145">
        <w:rPr>
          <w:szCs w:val="21"/>
          <w:lang w:val="en-GB"/>
        </w:rPr>
        <w:t>s</w:t>
      </w:r>
      <w:r w:rsidR="003E2572" w:rsidRPr="00F1052F">
        <w:rPr>
          <w:szCs w:val="21"/>
          <w:lang w:val="en-GB"/>
        </w:rPr>
        <w:t>.</w:t>
      </w:r>
      <w:r w:rsidR="00453C3E" w:rsidRPr="00F1052F">
        <w:rPr>
          <w:szCs w:val="21"/>
          <w:lang w:val="en-GB"/>
        </w:rPr>
        <w:t xml:space="preserve"> </w:t>
      </w:r>
      <w:r w:rsidR="00453C3E" w:rsidRPr="00F1052F">
        <w:rPr>
          <w:rFonts w:hint="eastAsia"/>
          <w:szCs w:val="21"/>
          <w:lang w:val="en-GB"/>
        </w:rPr>
        <w:t>However</w:t>
      </w:r>
      <w:r w:rsidR="00453C3E" w:rsidRPr="00F1052F">
        <w:rPr>
          <w:szCs w:val="21"/>
          <w:lang w:val="en-GB"/>
        </w:rPr>
        <w:t xml:space="preserve">, </w:t>
      </w:r>
      <w:r w:rsidR="00404BD6" w:rsidRPr="00F1052F">
        <w:rPr>
          <w:rFonts w:hint="eastAsia"/>
          <w:szCs w:val="21"/>
          <w:lang w:val="en-GB"/>
        </w:rPr>
        <w:t>c</w:t>
      </w:r>
      <w:r w:rsidR="00453C3E" w:rsidRPr="00F1052F">
        <w:rPr>
          <w:rFonts w:hint="eastAsia"/>
          <w:szCs w:val="21"/>
          <w:lang w:val="en-GB"/>
        </w:rPr>
        <w:t>hannel model for</w:t>
      </w:r>
      <w:r w:rsidR="00453C3E" w:rsidRPr="00F1052F">
        <w:rPr>
          <w:szCs w:val="21"/>
          <w:lang w:val="en-GB"/>
        </w:rPr>
        <w:t xml:space="preserve"> </w:t>
      </w:r>
      <w:r w:rsidR="00453C3E" w:rsidRPr="00F1052F">
        <w:rPr>
          <w:rFonts w:hint="eastAsia"/>
          <w:szCs w:val="21"/>
          <w:lang w:val="en-GB"/>
        </w:rPr>
        <w:t xml:space="preserve">indoor </w:t>
      </w:r>
      <w:r w:rsidR="00453C3E" w:rsidRPr="00F1052F">
        <w:rPr>
          <w:szCs w:val="21"/>
          <w:lang w:val="en-GB"/>
        </w:rPr>
        <w:t xml:space="preserve">TRP </w:t>
      </w:r>
      <w:r w:rsidR="00453C3E" w:rsidRPr="00F1052F">
        <w:rPr>
          <w:rFonts w:hint="eastAsia"/>
          <w:szCs w:val="21"/>
          <w:lang w:val="en-GB"/>
        </w:rPr>
        <w:t xml:space="preserve">to indoor </w:t>
      </w:r>
      <w:r w:rsidR="00453C3E" w:rsidRPr="00F1052F">
        <w:rPr>
          <w:szCs w:val="21"/>
          <w:lang w:val="en-GB"/>
        </w:rPr>
        <w:t xml:space="preserve">UE </w:t>
      </w:r>
      <w:r w:rsidR="00453C3E" w:rsidRPr="00F1052F">
        <w:rPr>
          <w:bCs/>
          <w:szCs w:val="21"/>
        </w:rPr>
        <w:t xml:space="preserve">is considered only when the </w:t>
      </w:r>
      <w:r w:rsidR="00D75B4C" w:rsidRPr="00F1052F">
        <w:rPr>
          <w:rFonts w:hint="eastAsia"/>
          <w:bCs/>
          <w:szCs w:val="21"/>
        </w:rPr>
        <w:t xml:space="preserve">indoor </w:t>
      </w:r>
      <w:r w:rsidR="00453C3E" w:rsidRPr="00F1052F">
        <w:rPr>
          <w:bCs/>
          <w:szCs w:val="21"/>
        </w:rPr>
        <w:t xml:space="preserve">TRP and </w:t>
      </w:r>
      <w:r w:rsidR="00D75B4C" w:rsidRPr="00F1052F">
        <w:rPr>
          <w:rFonts w:hint="eastAsia"/>
          <w:bCs/>
          <w:szCs w:val="21"/>
        </w:rPr>
        <w:t xml:space="preserve">indoor </w:t>
      </w:r>
      <w:r w:rsidR="00453C3E" w:rsidRPr="00F1052F">
        <w:rPr>
          <w:bCs/>
          <w:szCs w:val="21"/>
        </w:rPr>
        <w:t xml:space="preserve">UE are in the same building. </w:t>
      </w:r>
      <w:r w:rsidR="00453C3E" w:rsidRPr="00F1052F">
        <w:rPr>
          <w:rFonts w:hint="eastAsia"/>
          <w:bCs/>
          <w:szCs w:val="21"/>
        </w:rPr>
        <w:t>Thus</w:t>
      </w:r>
      <w:r w:rsidR="00453C3E" w:rsidRPr="00F1052F">
        <w:rPr>
          <w:bCs/>
          <w:szCs w:val="21"/>
        </w:rPr>
        <w:t xml:space="preserve">, </w:t>
      </w:r>
      <w:r w:rsidR="0031110C" w:rsidRPr="00F1052F">
        <w:rPr>
          <w:szCs w:val="21"/>
          <w:lang w:val="en-GB"/>
        </w:rPr>
        <w:t>channel</w:t>
      </w:r>
      <w:r w:rsidR="00453C3E" w:rsidRPr="00F1052F">
        <w:rPr>
          <w:rFonts w:hint="eastAsia"/>
          <w:szCs w:val="21"/>
          <w:lang w:val="en-GB"/>
        </w:rPr>
        <w:t xml:space="preserve"> model for</w:t>
      </w:r>
      <w:r w:rsidR="00453C3E" w:rsidRPr="00F1052F">
        <w:rPr>
          <w:szCs w:val="21"/>
          <w:lang w:val="en-GB"/>
        </w:rPr>
        <w:t xml:space="preserve"> </w:t>
      </w:r>
      <w:r w:rsidR="00453C3E" w:rsidRPr="00F1052F">
        <w:rPr>
          <w:rFonts w:hint="eastAsia"/>
          <w:szCs w:val="21"/>
          <w:lang w:val="en-GB"/>
        </w:rPr>
        <w:t xml:space="preserve">indoor </w:t>
      </w:r>
      <w:r w:rsidR="00453C3E" w:rsidRPr="00F1052F">
        <w:rPr>
          <w:szCs w:val="21"/>
          <w:lang w:val="en-GB"/>
        </w:rPr>
        <w:t xml:space="preserve">TRP </w:t>
      </w:r>
      <w:r w:rsidR="00453C3E" w:rsidRPr="00F1052F">
        <w:rPr>
          <w:rFonts w:hint="eastAsia"/>
          <w:szCs w:val="21"/>
          <w:lang w:val="en-GB"/>
        </w:rPr>
        <w:t xml:space="preserve">to indoor </w:t>
      </w:r>
      <w:r w:rsidR="00453C3E" w:rsidRPr="00F1052F">
        <w:rPr>
          <w:szCs w:val="21"/>
          <w:lang w:val="en-GB"/>
        </w:rPr>
        <w:t xml:space="preserve">UE </w:t>
      </w:r>
      <w:r w:rsidR="00453C3E" w:rsidRPr="00F1052F">
        <w:rPr>
          <w:rFonts w:hint="eastAsia"/>
          <w:szCs w:val="21"/>
          <w:lang w:val="en-GB"/>
        </w:rPr>
        <w:t xml:space="preserve">in </w:t>
      </w:r>
      <w:r w:rsidR="00D100A5" w:rsidRPr="00F1052F">
        <w:rPr>
          <w:rFonts w:hint="eastAsia"/>
          <w:szCs w:val="21"/>
          <w:lang w:val="en-GB"/>
        </w:rPr>
        <w:t>different</w:t>
      </w:r>
      <w:r w:rsidR="00453C3E" w:rsidRPr="00F1052F">
        <w:rPr>
          <w:rFonts w:hint="eastAsia"/>
          <w:szCs w:val="21"/>
          <w:lang w:val="en-GB"/>
        </w:rPr>
        <w:t xml:space="preserve"> building</w:t>
      </w:r>
      <w:r w:rsidR="001644AA" w:rsidRPr="00F1052F">
        <w:rPr>
          <w:rFonts w:hint="eastAsia"/>
          <w:szCs w:val="21"/>
          <w:lang w:val="en-GB"/>
        </w:rPr>
        <w:t>s</w:t>
      </w:r>
      <w:r w:rsidR="00453C3E" w:rsidRPr="00F1052F">
        <w:rPr>
          <w:rFonts w:hint="eastAsia"/>
          <w:szCs w:val="21"/>
          <w:lang w:val="en-GB"/>
        </w:rPr>
        <w:t xml:space="preserve"> should also be included</w:t>
      </w:r>
      <w:r w:rsidR="006D3B3F" w:rsidRPr="00F1052F">
        <w:rPr>
          <w:szCs w:val="21"/>
          <w:lang w:val="en-GB"/>
        </w:rPr>
        <w:t>.</w:t>
      </w:r>
    </w:p>
    <w:p w14:paraId="75010351" w14:textId="35B102F3" w:rsidR="00F76DE5" w:rsidRPr="00F1052F" w:rsidRDefault="00EA1569" w:rsidP="00B436FC">
      <w:pPr>
        <w:keepNext/>
        <w:jc w:val="center"/>
        <w:rPr>
          <w:szCs w:val="21"/>
        </w:rPr>
      </w:pPr>
      <w:r w:rsidRPr="00424F65">
        <w:rPr>
          <w:noProof/>
          <w:szCs w:val="21"/>
        </w:rPr>
        <w:drawing>
          <wp:inline distT="0" distB="0" distL="0" distR="0" wp14:anchorId="520EE24B" wp14:editId="75E03728">
            <wp:extent cx="4000500" cy="1733550"/>
            <wp:effectExtent l="0" t="0" r="0" b="0"/>
            <wp:docPr id="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00500" cy="1733550"/>
                    </a:xfrm>
                    <a:prstGeom prst="rect">
                      <a:avLst/>
                    </a:prstGeom>
                    <a:noFill/>
                    <a:ln>
                      <a:noFill/>
                    </a:ln>
                  </pic:spPr>
                </pic:pic>
              </a:graphicData>
            </a:graphic>
          </wp:inline>
        </w:drawing>
      </w:r>
    </w:p>
    <w:p w14:paraId="42E92FC3" w14:textId="6E85A1BA" w:rsidR="001A7759" w:rsidRPr="00F1052F" w:rsidRDefault="00F76DE5" w:rsidP="00B436FC">
      <w:pPr>
        <w:pStyle w:val="affff1"/>
        <w:rPr>
          <w:szCs w:val="21"/>
          <w:lang w:val="en-GB"/>
        </w:rPr>
      </w:pPr>
      <w:r w:rsidRPr="00F1052F">
        <w:rPr>
          <w:szCs w:val="21"/>
        </w:rPr>
        <w:t xml:space="preserve">Figure </w:t>
      </w:r>
      <w:r w:rsidRPr="00F1052F">
        <w:rPr>
          <w:szCs w:val="21"/>
        </w:rPr>
        <w:fldChar w:fldCharType="begin"/>
      </w:r>
      <w:r w:rsidRPr="00F1052F">
        <w:rPr>
          <w:szCs w:val="21"/>
        </w:rPr>
        <w:instrText xml:space="preserve"> SEQ Figure \* ARABIC </w:instrText>
      </w:r>
      <w:r w:rsidRPr="00F1052F">
        <w:rPr>
          <w:szCs w:val="21"/>
        </w:rPr>
        <w:fldChar w:fldCharType="separate"/>
      </w:r>
      <w:r w:rsidR="00A82D9E">
        <w:rPr>
          <w:noProof/>
          <w:szCs w:val="21"/>
        </w:rPr>
        <w:t>3</w:t>
      </w:r>
      <w:r w:rsidRPr="00F1052F">
        <w:rPr>
          <w:szCs w:val="21"/>
        </w:rPr>
        <w:fldChar w:fldCharType="end"/>
      </w:r>
      <w:r w:rsidRPr="00F1052F">
        <w:rPr>
          <w:szCs w:val="21"/>
        </w:rPr>
        <w:t xml:space="preserve"> </w:t>
      </w:r>
      <w:r w:rsidR="00D22C7D" w:rsidRPr="00F1052F">
        <w:rPr>
          <w:rFonts w:hint="eastAsia"/>
          <w:szCs w:val="21"/>
        </w:rPr>
        <w:t>I</w:t>
      </w:r>
      <w:r w:rsidRPr="00F1052F">
        <w:rPr>
          <w:szCs w:val="21"/>
        </w:rPr>
        <w:t>ndoor UE outside the office belongs to the indoor TRP based on RSRP</w:t>
      </w:r>
      <w:r w:rsidR="0038332E" w:rsidRPr="00F1052F">
        <w:rPr>
          <w:rFonts w:hint="eastAsia"/>
          <w:szCs w:val="21"/>
        </w:rPr>
        <w:t>.</w:t>
      </w:r>
    </w:p>
    <w:p w14:paraId="06DA3711" w14:textId="77777777" w:rsidR="00A41BA5" w:rsidRPr="00F1052F" w:rsidRDefault="00A41BA5" w:rsidP="00EF153B">
      <w:pPr>
        <w:rPr>
          <w:szCs w:val="21"/>
          <w:lang w:val="en-GB"/>
        </w:rPr>
      </w:pPr>
    </w:p>
    <w:p w14:paraId="7C7F37E0" w14:textId="77777777" w:rsidR="00A41BA5" w:rsidRPr="00F1052F" w:rsidRDefault="00A41BA5" w:rsidP="00EC5F8A">
      <w:pPr>
        <w:pStyle w:val="observation"/>
        <w:rPr>
          <w:szCs w:val="21"/>
        </w:rPr>
      </w:pPr>
      <w:r w:rsidRPr="00F1052F">
        <w:rPr>
          <w:rFonts w:hint="eastAsia"/>
          <w:szCs w:val="21"/>
          <w:lang w:val="en-GB"/>
        </w:rPr>
        <w:t>C</w:t>
      </w:r>
      <w:r w:rsidRPr="00F1052F">
        <w:rPr>
          <w:szCs w:val="21"/>
          <w:lang w:val="en-GB"/>
        </w:rPr>
        <w:t>hannel</w:t>
      </w:r>
      <w:r w:rsidRPr="00F1052F">
        <w:rPr>
          <w:rFonts w:hint="eastAsia"/>
          <w:szCs w:val="21"/>
          <w:lang w:val="en-GB"/>
        </w:rPr>
        <w:t xml:space="preserve"> model for</w:t>
      </w:r>
      <w:r w:rsidRPr="00F1052F">
        <w:rPr>
          <w:szCs w:val="21"/>
          <w:lang w:val="en-GB"/>
        </w:rPr>
        <w:t xml:space="preserve"> </w:t>
      </w:r>
      <w:r w:rsidRPr="00F1052F">
        <w:rPr>
          <w:rFonts w:hint="eastAsia"/>
          <w:szCs w:val="21"/>
          <w:lang w:val="en-GB"/>
        </w:rPr>
        <w:t xml:space="preserve">indoor </w:t>
      </w:r>
      <w:r w:rsidRPr="00F1052F">
        <w:rPr>
          <w:szCs w:val="21"/>
          <w:lang w:val="en-GB"/>
        </w:rPr>
        <w:t xml:space="preserve">TRP </w:t>
      </w:r>
      <w:r w:rsidRPr="00F1052F">
        <w:rPr>
          <w:rFonts w:hint="eastAsia"/>
          <w:szCs w:val="21"/>
          <w:lang w:val="en-GB"/>
        </w:rPr>
        <w:t xml:space="preserve">to indoor </w:t>
      </w:r>
      <w:r w:rsidRPr="00F1052F">
        <w:rPr>
          <w:szCs w:val="21"/>
          <w:lang w:val="en-GB"/>
        </w:rPr>
        <w:t xml:space="preserve">UE </w:t>
      </w:r>
      <w:r w:rsidRPr="00F1052F">
        <w:rPr>
          <w:rFonts w:hint="eastAsia"/>
          <w:szCs w:val="21"/>
          <w:lang w:val="en-GB"/>
        </w:rPr>
        <w:t xml:space="preserve">in </w:t>
      </w:r>
      <w:r w:rsidR="00D11863" w:rsidRPr="00F1052F">
        <w:rPr>
          <w:rFonts w:hint="eastAsia"/>
          <w:szCs w:val="21"/>
          <w:lang w:val="en-GB"/>
        </w:rPr>
        <w:t xml:space="preserve">different </w:t>
      </w:r>
      <w:r w:rsidRPr="00F1052F">
        <w:rPr>
          <w:rFonts w:hint="eastAsia"/>
          <w:szCs w:val="21"/>
          <w:lang w:val="en-GB"/>
        </w:rPr>
        <w:t>building</w:t>
      </w:r>
      <w:r w:rsidR="008016E9" w:rsidRPr="00F1052F">
        <w:rPr>
          <w:rFonts w:hint="eastAsia"/>
          <w:szCs w:val="21"/>
          <w:lang w:val="en-GB"/>
        </w:rPr>
        <w:t>s</w:t>
      </w:r>
      <w:r w:rsidRPr="00F1052F">
        <w:rPr>
          <w:rFonts w:hint="eastAsia"/>
          <w:szCs w:val="21"/>
          <w:lang w:val="en-GB"/>
        </w:rPr>
        <w:t xml:space="preserve"> should also</w:t>
      </w:r>
      <w:r w:rsidRPr="00F1052F">
        <w:rPr>
          <w:szCs w:val="21"/>
          <w:lang w:val="en-GB"/>
        </w:rPr>
        <w:t xml:space="preserve"> </w:t>
      </w:r>
      <w:r w:rsidRPr="00F1052F">
        <w:rPr>
          <w:rFonts w:hint="eastAsia"/>
          <w:szCs w:val="21"/>
          <w:lang w:val="en-GB"/>
        </w:rPr>
        <w:t xml:space="preserve">be considered in </w:t>
      </w:r>
      <w:r w:rsidRPr="00F1052F">
        <w:rPr>
          <w:rFonts w:cs="Times"/>
          <w:bCs/>
          <w:szCs w:val="21"/>
        </w:rPr>
        <w:t>2-layer Scenario B</w:t>
      </w:r>
      <w:r w:rsidR="00BD4974">
        <w:rPr>
          <w:rFonts w:cs="Times"/>
          <w:bCs/>
          <w:szCs w:val="21"/>
        </w:rPr>
        <w:t xml:space="preserve"> when option 2 is assumed for </w:t>
      </w:r>
      <w:r w:rsidR="00BD4974" w:rsidRPr="00424F65">
        <w:rPr>
          <w:rFonts w:ascii="Times" w:eastAsia="Batang" w:hAnsi="Times" w:cs="Calibri"/>
          <w:szCs w:val="21"/>
          <w:lang w:val="en-GB" w:eastAsia="x-none"/>
        </w:rPr>
        <w:t xml:space="preserve">Indoor/outdoor </w:t>
      </w:r>
      <w:r w:rsidR="00BD4974">
        <w:rPr>
          <w:rFonts w:ascii="Times" w:eastAsia="Batang" w:hAnsi="Times" w:cs="Calibri"/>
          <w:szCs w:val="21"/>
          <w:lang w:val="en-GB" w:eastAsia="x-none"/>
        </w:rPr>
        <w:t xml:space="preserve">UE </w:t>
      </w:r>
      <w:r w:rsidR="00BD4974" w:rsidRPr="00424F65">
        <w:rPr>
          <w:rFonts w:ascii="Times" w:eastAsia="Batang" w:hAnsi="Times" w:cs="Calibri"/>
          <w:szCs w:val="21"/>
          <w:lang w:val="en-GB" w:eastAsia="x-none"/>
        </w:rPr>
        <w:t>proportion</w:t>
      </w:r>
      <w:r w:rsidR="00BD4974">
        <w:rPr>
          <w:rFonts w:ascii="Times" w:eastAsia="Batang" w:hAnsi="Times" w:cs="Calibri"/>
          <w:szCs w:val="21"/>
          <w:lang w:val="en-GB" w:eastAsia="x-none"/>
        </w:rPr>
        <w:t xml:space="preserve"> on Urban Macro layer</w:t>
      </w:r>
      <w:r w:rsidRPr="00F1052F">
        <w:rPr>
          <w:rFonts w:cs="Times"/>
          <w:bCs/>
          <w:szCs w:val="21"/>
        </w:rPr>
        <w:t>.</w:t>
      </w:r>
    </w:p>
    <w:p w14:paraId="378F8F20" w14:textId="77777777" w:rsidR="0090279C" w:rsidRPr="00F1052F" w:rsidRDefault="0090279C" w:rsidP="0090279C">
      <w:pPr>
        <w:pStyle w:val="observation"/>
        <w:numPr>
          <w:ilvl w:val="0"/>
          <w:numId w:val="0"/>
        </w:numPr>
        <w:rPr>
          <w:szCs w:val="21"/>
        </w:rPr>
      </w:pPr>
    </w:p>
    <w:p w14:paraId="1972971E" w14:textId="535B99D4" w:rsidR="00416422" w:rsidRPr="00F1052F" w:rsidRDefault="00D11863" w:rsidP="00416422">
      <w:pPr>
        <w:rPr>
          <w:bCs/>
          <w:szCs w:val="21"/>
        </w:rPr>
      </w:pPr>
      <w:r w:rsidRPr="00F1052F">
        <w:rPr>
          <w:rFonts w:hint="eastAsia"/>
          <w:szCs w:val="21"/>
        </w:rPr>
        <w:t xml:space="preserve">As channel model for </w:t>
      </w:r>
      <w:r w:rsidR="00F52C51" w:rsidRPr="00F1052F">
        <w:rPr>
          <w:rFonts w:hint="eastAsia"/>
          <w:bCs/>
          <w:szCs w:val="21"/>
        </w:rPr>
        <w:t>i</w:t>
      </w:r>
      <w:r w:rsidRPr="00F1052F">
        <w:rPr>
          <w:bCs/>
          <w:szCs w:val="21"/>
        </w:rPr>
        <w:t xml:space="preserve">ndoor TRP to </w:t>
      </w:r>
      <w:r w:rsidR="00F52C51" w:rsidRPr="00F1052F">
        <w:rPr>
          <w:rFonts w:hint="eastAsia"/>
          <w:bCs/>
          <w:szCs w:val="21"/>
        </w:rPr>
        <w:t>o</w:t>
      </w:r>
      <w:r w:rsidRPr="00F1052F">
        <w:rPr>
          <w:bCs/>
          <w:szCs w:val="21"/>
        </w:rPr>
        <w:t xml:space="preserve">utdoor UE </w:t>
      </w:r>
      <w:r w:rsidRPr="00F1052F">
        <w:rPr>
          <w:rFonts w:hint="eastAsia"/>
          <w:bCs/>
          <w:szCs w:val="21"/>
        </w:rPr>
        <w:t xml:space="preserve">has been </w:t>
      </w:r>
      <w:r w:rsidR="00837B3A">
        <w:rPr>
          <w:bCs/>
          <w:szCs w:val="21"/>
        </w:rPr>
        <w:t>approved</w:t>
      </w:r>
      <w:r w:rsidR="00837B3A" w:rsidRPr="00F1052F">
        <w:rPr>
          <w:rFonts w:hint="eastAsia"/>
          <w:bCs/>
          <w:szCs w:val="21"/>
        </w:rPr>
        <w:t xml:space="preserve"> </w:t>
      </w:r>
      <w:r w:rsidRPr="00F1052F">
        <w:rPr>
          <w:rFonts w:hint="eastAsia"/>
          <w:bCs/>
          <w:szCs w:val="21"/>
        </w:rPr>
        <w:t xml:space="preserve">in </w:t>
      </w:r>
      <w:r w:rsidRPr="00F1052F">
        <w:rPr>
          <w:bCs/>
          <w:szCs w:val="21"/>
        </w:rPr>
        <w:t>RAN1#110</w:t>
      </w:r>
      <w:r w:rsidRPr="00F1052F">
        <w:rPr>
          <w:rFonts w:hint="eastAsia"/>
          <w:bCs/>
          <w:szCs w:val="21"/>
        </w:rPr>
        <w:t>b</w:t>
      </w:r>
      <w:r w:rsidRPr="00F1052F">
        <w:rPr>
          <w:bCs/>
          <w:szCs w:val="21"/>
        </w:rPr>
        <w:t>-</w:t>
      </w:r>
      <w:r w:rsidRPr="00F1052F">
        <w:rPr>
          <w:rFonts w:hint="eastAsia"/>
          <w:bCs/>
          <w:szCs w:val="21"/>
        </w:rPr>
        <w:t>e</w:t>
      </w:r>
      <w:r w:rsidRPr="00F1052F">
        <w:rPr>
          <w:bCs/>
          <w:szCs w:val="21"/>
        </w:rPr>
        <w:t xml:space="preserve"> </w:t>
      </w:r>
      <w:r w:rsidRPr="00F1052F">
        <w:rPr>
          <w:rFonts w:hint="eastAsia"/>
          <w:bCs/>
          <w:szCs w:val="21"/>
        </w:rPr>
        <w:t xml:space="preserve">for </w:t>
      </w:r>
      <w:r w:rsidRPr="00F1052F">
        <w:rPr>
          <w:rFonts w:cs="Times"/>
          <w:szCs w:val="21"/>
        </w:rPr>
        <w:t xml:space="preserve">2-layer Scenario B, </w:t>
      </w:r>
      <w:r w:rsidR="00837B3A">
        <w:rPr>
          <w:rFonts w:cs="Times"/>
          <w:szCs w:val="21"/>
        </w:rPr>
        <w:t>it could be reused</w:t>
      </w:r>
      <w:r w:rsidRPr="00F1052F">
        <w:rPr>
          <w:rFonts w:cs="Times"/>
          <w:szCs w:val="21"/>
        </w:rPr>
        <w:t xml:space="preserve"> </w:t>
      </w:r>
      <w:r w:rsidRPr="00F1052F">
        <w:rPr>
          <w:rFonts w:cs="Times" w:hint="eastAsia"/>
          <w:szCs w:val="21"/>
        </w:rPr>
        <w:t xml:space="preserve">for </w:t>
      </w:r>
      <w:r w:rsidR="00D3189D" w:rsidRPr="00F1052F">
        <w:rPr>
          <w:rFonts w:cs="Times"/>
          <w:szCs w:val="21"/>
        </w:rPr>
        <w:t xml:space="preserve">indoor TRP to indoor UE </w:t>
      </w:r>
      <w:r w:rsidR="00B0636A" w:rsidRPr="00F1052F">
        <w:rPr>
          <w:rFonts w:cs="Times"/>
          <w:szCs w:val="21"/>
        </w:rPr>
        <w:t>in different building</w:t>
      </w:r>
      <w:r w:rsidR="004B5DAA">
        <w:rPr>
          <w:rFonts w:cs="Times"/>
          <w:szCs w:val="21"/>
        </w:rPr>
        <w:t>s</w:t>
      </w:r>
      <w:r w:rsidR="00D3189D" w:rsidRPr="00F1052F">
        <w:rPr>
          <w:bCs/>
          <w:szCs w:val="21"/>
        </w:rPr>
        <w:t xml:space="preserve"> </w:t>
      </w:r>
      <w:r w:rsidR="00D3189D" w:rsidRPr="00F1052F">
        <w:rPr>
          <w:rFonts w:hint="eastAsia"/>
          <w:bCs/>
          <w:szCs w:val="21"/>
        </w:rPr>
        <w:t>with modif</w:t>
      </w:r>
      <w:r w:rsidR="00837B3A">
        <w:rPr>
          <w:bCs/>
          <w:szCs w:val="21"/>
        </w:rPr>
        <w:t xml:space="preserve">ying </w:t>
      </w:r>
      <w:r w:rsidR="00D3189D" w:rsidRPr="00F1052F">
        <w:rPr>
          <w:rFonts w:hint="eastAsia"/>
          <w:bCs/>
          <w:szCs w:val="21"/>
        </w:rPr>
        <w:t>penetration</w:t>
      </w:r>
      <w:r w:rsidR="00D3189D" w:rsidRPr="00F1052F">
        <w:rPr>
          <w:bCs/>
          <w:szCs w:val="21"/>
        </w:rPr>
        <w:t xml:space="preserve"> </w:t>
      </w:r>
      <w:r w:rsidR="00D3189D" w:rsidRPr="00F1052F">
        <w:rPr>
          <w:rFonts w:hint="eastAsia"/>
          <w:bCs/>
          <w:szCs w:val="21"/>
        </w:rPr>
        <w:t>loss</w:t>
      </w:r>
      <w:r w:rsidR="00837B3A">
        <w:rPr>
          <w:bCs/>
          <w:szCs w:val="21"/>
        </w:rPr>
        <w:t xml:space="preserve"> accordingly</w:t>
      </w:r>
      <w:r w:rsidR="00D3189D" w:rsidRPr="00F1052F">
        <w:rPr>
          <w:bCs/>
          <w:szCs w:val="21"/>
        </w:rPr>
        <w:t>.</w:t>
      </w:r>
      <w:r w:rsidR="00416422" w:rsidRPr="00F1052F">
        <w:rPr>
          <w:bCs/>
          <w:szCs w:val="21"/>
        </w:rPr>
        <w:t xml:space="preserve"> </w:t>
      </w:r>
    </w:p>
    <w:p w14:paraId="5C1C213B" w14:textId="77777777" w:rsidR="00416422" w:rsidRPr="00F1052F" w:rsidRDefault="00416422" w:rsidP="00416422">
      <w:pPr>
        <w:rPr>
          <w:bCs/>
          <w:szCs w:val="21"/>
        </w:rPr>
      </w:pPr>
    </w:p>
    <w:p w14:paraId="3E33AB47" w14:textId="7C293AE5" w:rsidR="00416422" w:rsidRPr="00F1052F" w:rsidRDefault="00416422" w:rsidP="00416422">
      <w:pPr>
        <w:rPr>
          <w:szCs w:val="21"/>
        </w:rPr>
      </w:pPr>
      <w:r w:rsidRPr="00F1052F">
        <w:rPr>
          <w:rFonts w:hint="eastAsia"/>
          <w:szCs w:val="21"/>
        </w:rPr>
        <w:t xml:space="preserve">In </w:t>
      </w:r>
      <w:r w:rsidRPr="00F1052F">
        <w:rPr>
          <w:szCs w:val="21"/>
        </w:rPr>
        <w:t>TR 38.901, i</w:t>
      </w:r>
      <w:r w:rsidRPr="00F1052F">
        <w:rPr>
          <w:rFonts w:hint="eastAsia"/>
          <w:szCs w:val="21"/>
        </w:rPr>
        <w:t>t is mentioned that o</w:t>
      </w:r>
      <w:r w:rsidRPr="00F1052F">
        <w:rPr>
          <w:szCs w:val="21"/>
        </w:rPr>
        <w:t xml:space="preserve">nly the high-loss model is applicable to InF. </w:t>
      </w:r>
      <w:r w:rsidRPr="00F1052F">
        <w:rPr>
          <w:rFonts w:hint="eastAsia"/>
          <w:szCs w:val="21"/>
        </w:rPr>
        <w:t>If</w:t>
      </w:r>
      <w:r w:rsidRPr="00F1052F">
        <w:rPr>
          <w:szCs w:val="21"/>
        </w:rPr>
        <w:t xml:space="preserve"> </w:t>
      </w:r>
      <w:r w:rsidRPr="00F1052F">
        <w:rPr>
          <w:rFonts w:hint="eastAsia"/>
          <w:szCs w:val="21"/>
        </w:rPr>
        <w:t xml:space="preserve">indoor factory is considered in </w:t>
      </w:r>
      <w:r w:rsidRPr="00F1052F">
        <w:rPr>
          <w:szCs w:val="21"/>
        </w:rPr>
        <w:t>2-</w:t>
      </w:r>
      <w:r w:rsidRPr="00F1052F">
        <w:rPr>
          <w:rFonts w:hint="eastAsia"/>
          <w:szCs w:val="21"/>
        </w:rPr>
        <w:t xml:space="preserve">layer scenario </w:t>
      </w:r>
      <w:r w:rsidRPr="00F1052F">
        <w:rPr>
          <w:szCs w:val="21"/>
        </w:rPr>
        <w:t xml:space="preserve">B, </w:t>
      </w:r>
      <w:r w:rsidRPr="00F1052F">
        <w:rPr>
          <w:rFonts w:hint="eastAsia"/>
          <w:szCs w:val="21"/>
        </w:rPr>
        <w:t xml:space="preserve">the penetration loss for indoor </w:t>
      </w:r>
      <w:r w:rsidRPr="00F1052F">
        <w:rPr>
          <w:szCs w:val="21"/>
        </w:rPr>
        <w:t xml:space="preserve">TRP </w:t>
      </w:r>
      <w:r w:rsidRPr="00F1052F">
        <w:rPr>
          <w:rFonts w:hint="eastAsia"/>
          <w:szCs w:val="21"/>
        </w:rPr>
        <w:t xml:space="preserve">or indoor </w:t>
      </w:r>
      <w:r w:rsidRPr="00F1052F">
        <w:rPr>
          <w:szCs w:val="21"/>
        </w:rPr>
        <w:t xml:space="preserve">UE </w:t>
      </w:r>
      <w:r w:rsidRPr="00F1052F">
        <w:rPr>
          <w:rFonts w:hint="eastAsia"/>
          <w:szCs w:val="21"/>
        </w:rPr>
        <w:t>in the factory</w:t>
      </w:r>
      <w:r w:rsidRPr="00F1052F">
        <w:rPr>
          <w:szCs w:val="21"/>
        </w:rPr>
        <w:t xml:space="preserve"> </w:t>
      </w:r>
      <w:r w:rsidRPr="00F1052F">
        <w:rPr>
          <w:rFonts w:hint="eastAsia"/>
          <w:szCs w:val="21"/>
        </w:rPr>
        <w:t xml:space="preserve">should use </w:t>
      </w:r>
      <w:r w:rsidRPr="00F1052F">
        <w:rPr>
          <w:szCs w:val="21"/>
        </w:rPr>
        <w:t xml:space="preserve">100% high-loss model. </w:t>
      </w:r>
      <w:r w:rsidR="00F732CB" w:rsidRPr="00F1052F">
        <w:rPr>
          <w:rFonts w:hint="eastAsia"/>
          <w:szCs w:val="21"/>
        </w:rPr>
        <w:t>Thus</w:t>
      </w:r>
      <w:r w:rsidR="00F732CB" w:rsidRPr="00F1052F">
        <w:rPr>
          <w:szCs w:val="21"/>
        </w:rPr>
        <w:t xml:space="preserve">, </w:t>
      </w:r>
      <w:r w:rsidR="00F732CB" w:rsidRPr="00F1052F">
        <w:rPr>
          <w:rFonts w:hint="eastAsia"/>
          <w:szCs w:val="21"/>
        </w:rPr>
        <w:t xml:space="preserve">the </w:t>
      </w:r>
      <w:r w:rsidR="00F732CB" w:rsidRPr="00F1052F">
        <w:rPr>
          <w:szCs w:val="21"/>
        </w:rPr>
        <w:t xml:space="preserve">Large-scale channel </w:t>
      </w:r>
      <w:r w:rsidR="00F732CB" w:rsidRPr="00F1052F">
        <w:rPr>
          <w:rFonts w:hint="eastAsia"/>
          <w:szCs w:val="21"/>
        </w:rPr>
        <w:t xml:space="preserve">of </w:t>
      </w:r>
      <w:r w:rsidR="00F732CB" w:rsidRPr="00F1052F">
        <w:rPr>
          <w:rFonts w:cs="Times"/>
          <w:szCs w:val="21"/>
        </w:rPr>
        <w:t xml:space="preserve">indoor TRP to indoor UE </w:t>
      </w:r>
      <w:r w:rsidR="00B0636A" w:rsidRPr="00F1052F">
        <w:rPr>
          <w:rFonts w:cs="Times"/>
          <w:szCs w:val="21"/>
        </w:rPr>
        <w:t>in different buildings</w:t>
      </w:r>
      <w:r w:rsidR="00F732CB" w:rsidRPr="00F1052F">
        <w:rPr>
          <w:rFonts w:cs="Times"/>
          <w:szCs w:val="21"/>
        </w:rPr>
        <w:t xml:space="preserve"> </w:t>
      </w:r>
      <w:r w:rsidR="00BE27E2">
        <w:rPr>
          <w:rFonts w:cs="Times"/>
          <w:szCs w:val="21"/>
        </w:rPr>
        <w:t>can be formulated as following</w:t>
      </w:r>
      <w:r w:rsidR="00F732CB" w:rsidRPr="00F1052F">
        <w:rPr>
          <w:rFonts w:cs="Times"/>
          <w:szCs w:val="21"/>
        </w:rPr>
        <w:t>.</w:t>
      </w:r>
    </w:p>
    <w:p w14:paraId="5F3E8A46" w14:textId="77777777" w:rsidR="0090279C" w:rsidRPr="00F1052F" w:rsidRDefault="0090279C" w:rsidP="00D11863">
      <w:pPr>
        <w:rPr>
          <w:szCs w:val="21"/>
        </w:rPr>
      </w:pPr>
    </w:p>
    <w:p w14:paraId="7D4B8434" w14:textId="77777777" w:rsidR="00627450" w:rsidRPr="00F1052F" w:rsidRDefault="00627450" w:rsidP="0001773D">
      <w:pPr>
        <w:pStyle w:val="17"/>
        <w:numPr>
          <w:ilvl w:val="0"/>
          <w:numId w:val="28"/>
        </w:numPr>
        <w:ind w:left="420" w:hanging="420"/>
        <w:contextualSpacing w:val="0"/>
        <w:rPr>
          <w:bCs/>
          <w:szCs w:val="21"/>
        </w:rPr>
      </w:pPr>
      <w:r w:rsidRPr="00F1052F">
        <w:rPr>
          <w:bCs/>
          <w:szCs w:val="21"/>
        </w:rPr>
        <w:t xml:space="preserve">Indoor TRP to </w:t>
      </w:r>
      <w:r w:rsidRPr="00F1052F">
        <w:rPr>
          <w:rFonts w:hint="eastAsia"/>
          <w:bCs/>
          <w:szCs w:val="21"/>
        </w:rPr>
        <w:t xml:space="preserve">indoor </w:t>
      </w:r>
      <w:r w:rsidRPr="00F1052F">
        <w:rPr>
          <w:bCs/>
          <w:szCs w:val="21"/>
        </w:rPr>
        <w:t xml:space="preserve">UE </w:t>
      </w:r>
      <w:r w:rsidR="00B0636A" w:rsidRPr="00F1052F">
        <w:rPr>
          <w:rFonts w:hint="eastAsia"/>
          <w:bCs/>
          <w:szCs w:val="21"/>
        </w:rPr>
        <w:t>in different buildings</w:t>
      </w:r>
      <w:r w:rsidRPr="00F1052F">
        <w:rPr>
          <w:bCs/>
          <w:szCs w:val="21"/>
        </w:rPr>
        <w:t xml:space="preserve">: </w:t>
      </w:r>
    </w:p>
    <w:p w14:paraId="551BCADB" w14:textId="77777777" w:rsidR="00627450" w:rsidRPr="00F1052F" w:rsidRDefault="00627450" w:rsidP="0001773D">
      <w:pPr>
        <w:pStyle w:val="17"/>
        <w:numPr>
          <w:ilvl w:val="1"/>
          <w:numId w:val="28"/>
        </w:numPr>
        <w:contextualSpacing w:val="0"/>
        <w:rPr>
          <w:bCs/>
          <w:szCs w:val="21"/>
        </w:rPr>
      </w:pPr>
      <w:r w:rsidRPr="00F1052F">
        <w:rPr>
          <w:rFonts w:hint="eastAsia"/>
          <w:bCs/>
          <w:szCs w:val="21"/>
        </w:rPr>
        <w:t>O</w:t>
      </w:r>
      <w:r w:rsidRPr="00F1052F">
        <w:rPr>
          <w:bCs/>
          <w:szCs w:val="21"/>
        </w:rPr>
        <w:t>ption 1:</w:t>
      </w:r>
    </w:p>
    <w:p w14:paraId="26421917" w14:textId="77777777" w:rsidR="00627450" w:rsidRPr="00F1052F" w:rsidRDefault="00627450" w:rsidP="0001773D">
      <w:pPr>
        <w:pStyle w:val="17"/>
        <w:numPr>
          <w:ilvl w:val="2"/>
          <w:numId w:val="28"/>
        </w:numPr>
        <w:ind w:left="1260" w:hanging="420"/>
        <w:contextualSpacing w:val="0"/>
        <w:rPr>
          <w:bCs/>
          <w:szCs w:val="21"/>
        </w:rPr>
      </w:pPr>
      <w:r w:rsidRPr="00F1052F">
        <w:rPr>
          <w:bCs/>
          <w:szCs w:val="21"/>
        </w:rPr>
        <w:t>A.2.1.2 in TR36.843</w:t>
      </w:r>
    </w:p>
    <w:p w14:paraId="50C93F8D" w14:textId="77777777" w:rsidR="00627450" w:rsidRPr="00F1052F" w:rsidRDefault="00627450" w:rsidP="0001773D">
      <w:pPr>
        <w:pStyle w:val="17"/>
        <w:numPr>
          <w:ilvl w:val="2"/>
          <w:numId w:val="28"/>
        </w:numPr>
        <w:ind w:left="1260" w:hanging="420"/>
        <w:contextualSpacing w:val="0"/>
        <w:rPr>
          <w:bCs/>
          <w:szCs w:val="21"/>
        </w:rPr>
      </w:pPr>
      <w:r w:rsidRPr="00F1052F">
        <w:rPr>
          <w:bCs/>
          <w:szCs w:val="21"/>
        </w:rPr>
        <w:t xml:space="preserve">Penetration loss between </w:t>
      </w:r>
      <w:r w:rsidRPr="00F1052F">
        <w:rPr>
          <w:rFonts w:hint="eastAsia"/>
          <w:bCs/>
          <w:szCs w:val="21"/>
        </w:rPr>
        <w:t xml:space="preserve">indoor </w:t>
      </w:r>
      <w:r w:rsidRPr="00F1052F">
        <w:rPr>
          <w:bCs/>
          <w:szCs w:val="21"/>
        </w:rPr>
        <w:t xml:space="preserve">TRP </w:t>
      </w:r>
      <w:r w:rsidRPr="00F1052F">
        <w:rPr>
          <w:rFonts w:hint="eastAsia"/>
          <w:bCs/>
          <w:szCs w:val="21"/>
        </w:rPr>
        <w:t xml:space="preserve">and indoor </w:t>
      </w:r>
      <w:r w:rsidRPr="00F1052F">
        <w:rPr>
          <w:bCs/>
          <w:szCs w:val="21"/>
        </w:rPr>
        <w:t xml:space="preserve">UE </w:t>
      </w:r>
      <w:r w:rsidR="00B0636A" w:rsidRPr="00F1052F">
        <w:rPr>
          <w:rFonts w:hint="eastAsia"/>
          <w:bCs/>
          <w:szCs w:val="21"/>
        </w:rPr>
        <w:t>in different buildings</w:t>
      </w:r>
      <w:r w:rsidRPr="00F1052F">
        <w:rPr>
          <w:bCs/>
          <w:szCs w:val="21"/>
        </w:rPr>
        <w:t xml:space="preserve"> follows Table A.2.1-12 in TR38.802</w:t>
      </w:r>
    </w:p>
    <w:p w14:paraId="5397E6E7" w14:textId="77777777" w:rsidR="00627450" w:rsidRPr="00F1052F" w:rsidRDefault="00627450" w:rsidP="0001773D">
      <w:pPr>
        <w:pStyle w:val="17"/>
        <w:numPr>
          <w:ilvl w:val="1"/>
          <w:numId w:val="28"/>
        </w:numPr>
        <w:contextualSpacing w:val="0"/>
        <w:rPr>
          <w:bCs/>
          <w:szCs w:val="21"/>
        </w:rPr>
      </w:pPr>
      <w:r w:rsidRPr="00F1052F">
        <w:rPr>
          <w:rFonts w:hint="eastAsia"/>
          <w:bCs/>
          <w:szCs w:val="21"/>
        </w:rPr>
        <w:t>O</w:t>
      </w:r>
      <w:r w:rsidRPr="00F1052F">
        <w:rPr>
          <w:bCs/>
          <w:szCs w:val="21"/>
        </w:rPr>
        <w:t>ption 2:</w:t>
      </w:r>
    </w:p>
    <w:p w14:paraId="05820E3A" w14:textId="77777777" w:rsidR="00627450" w:rsidRPr="00F1052F" w:rsidRDefault="00627450" w:rsidP="0001773D">
      <w:pPr>
        <w:pStyle w:val="17"/>
        <w:numPr>
          <w:ilvl w:val="2"/>
          <w:numId w:val="28"/>
        </w:numPr>
        <w:contextualSpacing w:val="0"/>
        <w:rPr>
          <w:bCs/>
          <w:szCs w:val="21"/>
        </w:rPr>
      </w:pPr>
      <w:r w:rsidRPr="00F1052F">
        <w:rPr>
          <w:bCs/>
          <w:iCs/>
          <w:szCs w:val="21"/>
        </w:rPr>
        <w:t xml:space="preserve">For Indoor office layer: InH-Office in TR 38.901 </w:t>
      </w:r>
      <w:r w:rsidRPr="00F1052F">
        <w:rPr>
          <w:rFonts w:cs="Times"/>
          <w:szCs w:val="21"/>
        </w:rPr>
        <w:t>[TR 38.828 Table 5.2.1.1.2-1]</w:t>
      </w:r>
    </w:p>
    <w:p w14:paraId="69688688" w14:textId="77777777" w:rsidR="00627450" w:rsidRPr="00F1052F" w:rsidRDefault="00627450" w:rsidP="0001773D">
      <w:pPr>
        <w:pStyle w:val="17"/>
        <w:numPr>
          <w:ilvl w:val="2"/>
          <w:numId w:val="28"/>
        </w:numPr>
        <w:ind w:left="1260" w:hanging="420"/>
        <w:contextualSpacing w:val="0"/>
        <w:rPr>
          <w:bCs/>
          <w:szCs w:val="21"/>
        </w:rPr>
      </w:pPr>
      <w:r w:rsidRPr="00F1052F">
        <w:rPr>
          <w:bCs/>
          <w:szCs w:val="21"/>
        </w:rPr>
        <w:t>For Indoor factory layer: InF in TR 38.901</w:t>
      </w:r>
    </w:p>
    <w:p w14:paraId="69FE09D6" w14:textId="77777777" w:rsidR="00627450" w:rsidRPr="00F1052F" w:rsidRDefault="00627450" w:rsidP="0001773D">
      <w:pPr>
        <w:pStyle w:val="17"/>
        <w:numPr>
          <w:ilvl w:val="2"/>
          <w:numId w:val="28"/>
        </w:numPr>
        <w:ind w:left="1260" w:hanging="420"/>
        <w:contextualSpacing w:val="0"/>
        <w:rPr>
          <w:bCs/>
          <w:szCs w:val="21"/>
        </w:rPr>
      </w:pPr>
      <w:r w:rsidRPr="00F1052F">
        <w:rPr>
          <w:rFonts w:hint="eastAsia"/>
          <w:bCs/>
          <w:szCs w:val="21"/>
        </w:rPr>
        <w:t xml:space="preserve">Two </w:t>
      </w:r>
      <w:r w:rsidRPr="00F1052F">
        <w:rPr>
          <w:bCs/>
          <w:szCs w:val="21"/>
        </w:rPr>
        <w:t>O2I penetration loss</w:t>
      </w:r>
      <w:r w:rsidRPr="00F1052F">
        <w:rPr>
          <w:rFonts w:hint="eastAsia"/>
          <w:bCs/>
          <w:szCs w:val="21"/>
        </w:rPr>
        <w:t>es</w:t>
      </w:r>
      <w:r w:rsidRPr="00F1052F">
        <w:rPr>
          <w:bCs/>
          <w:szCs w:val="21"/>
        </w:rPr>
        <w:t xml:space="preserve"> are modelled, wherein, O2I penetration loss follows TR 38.901</w:t>
      </w:r>
    </w:p>
    <w:p w14:paraId="51CC4F4D" w14:textId="77777777" w:rsidR="00A76463" w:rsidRPr="00F1052F" w:rsidRDefault="00627450" w:rsidP="0001773D">
      <w:pPr>
        <w:pStyle w:val="17"/>
        <w:numPr>
          <w:ilvl w:val="2"/>
          <w:numId w:val="29"/>
        </w:numPr>
        <w:ind w:left="1548" w:hanging="283"/>
        <w:contextualSpacing w:val="0"/>
        <w:rPr>
          <w:bCs/>
          <w:szCs w:val="21"/>
        </w:rPr>
      </w:pPr>
      <w:r w:rsidRPr="00F1052F">
        <w:rPr>
          <w:bCs/>
          <w:szCs w:val="21"/>
        </w:rPr>
        <w:t>For the percentage of high loss and low loss building type, 80% low-loss model and 20% high-loss model is considered</w:t>
      </w:r>
      <w:r w:rsidR="006A0EBA" w:rsidRPr="00F1052F">
        <w:rPr>
          <w:bCs/>
          <w:szCs w:val="21"/>
        </w:rPr>
        <w:t xml:space="preserve"> </w:t>
      </w:r>
      <w:r w:rsidR="006A0EBA" w:rsidRPr="00F1052F">
        <w:rPr>
          <w:rFonts w:hint="eastAsia"/>
          <w:bCs/>
          <w:szCs w:val="21"/>
        </w:rPr>
        <w:t xml:space="preserve">for each </w:t>
      </w:r>
      <w:r w:rsidR="006A0EBA" w:rsidRPr="00F1052F">
        <w:rPr>
          <w:bCs/>
          <w:szCs w:val="21"/>
        </w:rPr>
        <w:t xml:space="preserve">O2I </w:t>
      </w:r>
      <w:r w:rsidR="006A0EBA" w:rsidRPr="00F1052F">
        <w:rPr>
          <w:rFonts w:hint="eastAsia"/>
          <w:bCs/>
          <w:szCs w:val="21"/>
        </w:rPr>
        <w:t xml:space="preserve">penetration loss for indoor </w:t>
      </w:r>
      <w:r w:rsidR="009B0A23" w:rsidRPr="00F1052F">
        <w:rPr>
          <w:rFonts w:hint="eastAsia"/>
          <w:bCs/>
          <w:szCs w:val="21"/>
        </w:rPr>
        <w:t>office</w:t>
      </w:r>
      <w:r w:rsidR="009B0A23" w:rsidRPr="00F1052F">
        <w:rPr>
          <w:bCs/>
          <w:szCs w:val="21"/>
        </w:rPr>
        <w:t xml:space="preserve"> </w:t>
      </w:r>
      <w:r w:rsidR="006A0EBA" w:rsidRPr="00F1052F">
        <w:rPr>
          <w:rFonts w:hint="eastAsia"/>
          <w:bCs/>
          <w:szCs w:val="21"/>
        </w:rPr>
        <w:t>layer</w:t>
      </w:r>
      <w:r w:rsidRPr="00F1052F">
        <w:rPr>
          <w:bCs/>
          <w:szCs w:val="21"/>
        </w:rPr>
        <w:t>.</w:t>
      </w:r>
    </w:p>
    <w:p w14:paraId="260B20C7" w14:textId="77777777" w:rsidR="009B0A23" w:rsidRPr="00F1052F" w:rsidRDefault="009B0A23" w:rsidP="0001773D">
      <w:pPr>
        <w:pStyle w:val="17"/>
        <w:numPr>
          <w:ilvl w:val="2"/>
          <w:numId w:val="29"/>
        </w:numPr>
        <w:ind w:left="1548" w:hanging="283"/>
        <w:contextualSpacing w:val="0"/>
        <w:rPr>
          <w:bCs/>
          <w:szCs w:val="21"/>
        </w:rPr>
      </w:pPr>
      <w:r w:rsidRPr="00F1052F">
        <w:rPr>
          <w:bCs/>
          <w:szCs w:val="21"/>
        </w:rPr>
        <w:t xml:space="preserve">For the percentage of high loss and low loss building type, 80% low-loss model and 20% high-loss model is considered </w:t>
      </w:r>
      <w:r w:rsidRPr="00F1052F">
        <w:rPr>
          <w:rFonts w:hint="eastAsia"/>
          <w:bCs/>
          <w:szCs w:val="21"/>
        </w:rPr>
        <w:t xml:space="preserve">for </w:t>
      </w:r>
      <w:r w:rsidRPr="00F1052F">
        <w:rPr>
          <w:bCs/>
          <w:szCs w:val="21"/>
        </w:rPr>
        <w:t xml:space="preserve">O2I </w:t>
      </w:r>
      <w:r w:rsidRPr="00F1052F">
        <w:rPr>
          <w:rFonts w:hint="eastAsia"/>
          <w:bCs/>
          <w:szCs w:val="21"/>
        </w:rPr>
        <w:t xml:space="preserve">penetration loss of indoor </w:t>
      </w:r>
      <w:r w:rsidRPr="00F1052F">
        <w:rPr>
          <w:bCs/>
          <w:szCs w:val="21"/>
        </w:rPr>
        <w:t xml:space="preserve">UE </w:t>
      </w:r>
      <w:r w:rsidRPr="00F1052F">
        <w:rPr>
          <w:rFonts w:hint="eastAsia"/>
          <w:bCs/>
          <w:szCs w:val="21"/>
        </w:rPr>
        <w:t xml:space="preserve">and </w:t>
      </w:r>
      <w:r w:rsidRPr="00F1052F">
        <w:rPr>
          <w:bCs/>
          <w:szCs w:val="21"/>
        </w:rPr>
        <w:t xml:space="preserve">100% </w:t>
      </w:r>
      <w:r w:rsidRPr="00F1052F">
        <w:rPr>
          <w:rFonts w:hint="eastAsia"/>
          <w:bCs/>
          <w:szCs w:val="21"/>
        </w:rPr>
        <w:t>high</w:t>
      </w:r>
      <w:r w:rsidRPr="00F1052F">
        <w:rPr>
          <w:bCs/>
          <w:szCs w:val="21"/>
        </w:rPr>
        <w:t>-</w:t>
      </w:r>
      <w:r w:rsidRPr="00F1052F">
        <w:rPr>
          <w:rFonts w:hint="eastAsia"/>
          <w:bCs/>
          <w:szCs w:val="21"/>
        </w:rPr>
        <w:t xml:space="preserve">loss model is considered for </w:t>
      </w:r>
      <w:r w:rsidR="00EB45CD" w:rsidRPr="00F1052F">
        <w:rPr>
          <w:bCs/>
          <w:szCs w:val="21"/>
        </w:rPr>
        <w:t xml:space="preserve">O2I </w:t>
      </w:r>
      <w:r w:rsidR="00EB45CD" w:rsidRPr="00F1052F">
        <w:rPr>
          <w:rFonts w:hint="eastAsia"/>
          <w:bCs/>
          <w:szCs w:val="21"/>
        </w:rPr>
        <w:t xml:space="preserve">penetration loss of </w:t>
      </w:r>
      <w:r w:rsidRPr="00F1052F">
        <w:rPr>
          <w:rFonts w:hint="eastAsia"/>
          <w:bCs/>
          <w:szCs w:val="21"/>
        </w:rPr>
        <w:t xml:space="preserve">indoor factory </w:t>
      </w:r>
      <w:r w:rsidRPr="00F1052F">
        <w:rPr>
          <w:bCs/>
          <w:szCs w:val="21"/>
        </w:rPr>
        <w:t>TRP</w:t>
      </w:r>
      <w:r w:rsidR="00EB45CD" w:rsidRPr="00F1052F">
        <w:rPr>
          <w:bCs/>
          <w:szCs w:val="21"/>
        </w:rPr>
        <w:t xml:space="preserve"> </w:t>
      </w:r>
      <w:r w:rsidR="00EB45CD" w:rsidRPr="00F1052F">
        <w:rPr>
          <w:rFonts w:hint="eastAsia"/>
          <w:bCs/>
          <w:szCs w:val="21"/>
        </w:rPr>
        <w:t>for indoor factory layer</w:t>
      </w:r>
      <w:r w:rsidRPr="00F1052F">
        <w:rPr>
          <w:bCs/>
          <w:szCs w:val="21"/>
        </w:rPr>
        <w:t>.</w:t>
      </w:r>
    </w:p>
    <w:p w14:paraId="13F54A09" w14:textId="77777777" w:rsidR="00B775AB" w:rsidRPr="00F1052F" w:rsidRDefault="00B775AB" w:rsidP="00B775AB">
      <w:pPr>
        <w:rPr>
          <w:szCs w:val="21"/>
        </w:rPr>
      </w:pPr>
    </w:p>
    <w:p w14:paraId="442609A5" w14:textId="2B04C9F0" w:rsidR="00B775AB" w:rsidRPr="00F1052F" w:rsidRDefault="000A26B1" w:rsidP="00B775AB">
      <w:pPr>
        <w:pStyle w:val="proposal"/>
        <w:rPr>
          <w:szCs w:val="21"/>
        </w:rPr>
      </w:pPr>
      <w:r w:rsidRPr="00F1052F">
        <w:rPr>
          <w:rFonts w:hint="eastAsia"/>
          <w:szCs w:val="21"/>
        </w:rPr>
        <w:t>C</w:t>
      </w:r>
      <w:r w:rsidR="00B775AB" w:rsidRPr="00F1052F">
        <w:rPr>
          <w:rFonts w:hint="eastAsia"/>
          <w:szCs w:val="21"/>
        </w:rPr>
        <w:t>hannel model</w:t>
      </w:r>
      <w:r w:rsidR="00B775AB" w:rsidRPr="00F1052F">
        <w:rPr>
          <w:szCs w:val="21"/>
        </w:rPr>
        <w:t xml:space="preserve"> </w:t>
      </w:r>
      <w:r w:rsidR="00DA0712">
        <w:rPr>
          <w:szCs w:val="21"/>
        </w:rPr>
        <w:t>from serving</w:t>
      </w:r>
      <w:r w:rsidR="00DA0712" w:rsidRPr="00F1052F">
        <w:rPr>
          <w:rFonts w:hint="eastAsia"/>
          <w:szCs w:val="21"/>
        </w:rPr>
        <w:t xml:space="preserve"> </w:t>
      </w:r>
      <w:r w:rsidR="00B775AB" w:rsidRPr="00F1052F">
        <w:rPr>
          <w:szCs w:val="21"/>
        </w:rPr>
        <w:t xml:space="preserve">indoor TRP to </w:t>
      </w:r>
      <w:r w:rsidR="00DA0712">
        <w:rPr>
          <w:szCs w:val="21"/>
        </w:rPr>
        <w:t>its facil</w:t>
      </w:r>
      <w:r w:rsidR="004B5DAA">
        <w:rPr>
          <w:szCs w:val="21"/>
        </w:rPr>
        <w:t>it</w:t>
      </w:r>
      <w:r w:rsidR="00DA0712">
        <w:rPr>
          <w:szCs w:val="21"/>
        </w:rPr>
        <w:t>ated</w:t>
      </w:r>
      <w:r w:rsidR="00DA0712" w:rsidRPr="00F1052F">
        <w:rPr>
          <w:szCs w:val="21"/>
        </w:rPr>
        <w:t xml:space="preserve"> </w:t>
      </w:r>
      <w:r w:rsidR="00B775AB" w:rsidRPr="00F1052F">
        <w:rPr>
          <w:szCs w:val="21"/>
        </w:rPr>
        <w:t>UE in different building</w:t>
      </w:r>
      <w:r w:rsidR="004C631C" w:rsidRPr="00F1052F">
        <w:rPr>
          <w:rFonts w:hint="eastAsia"/>
          <w:szCs w:val="21"/>
        </w:rPr>
        <w:t>s</w:t>
      </w:r>
      <w:r w:rsidR="00B775AB" w:rsidRPr="00F1052F">
        <w:rPr>
          <w:szCs w:val="21"/>
        </w:rPr>
        <w:t xml:space="preserve"> </w:t>
      </w:r>
      <w:r w:rsidR="00B775AB" w:rsidRPr="00F1052F">
        <w:rPr>
          <w:rFonts w:hint="eastAsia"/>
          <w:szCs w:val="21"/>
        </w:rPr>
        <w:t xml:space="preserve">could reuse the channel model for </w:t>
      </w:r>
      <w:r w:rsidR="00E136B1" w:rsidRPr="00F1052F">
        <w:rPr>
          <w:rFonts w:hint="eastAsia"/>
          <w:bCs/>
          <w:szCs w:val="21"/>
        </w:rPr>
        <w:t>i</w:t>
      </w:r>
      <w:r w:rsidR="00B775AB" w:rsidRPr="00F1052F">
        <w:rPr>
          <w:bCs/>
          <w:szCs w:val="21"/>
        </w:rPr>
        <w:t xml:space="preserve">ndoor TRP to </w:t>
      </w:r>
      <w:r w:rsidR="00E136B1" w:rsidRPr="00F1052F">
        <w:rPr>
          <w:rFonts w:hint="eastAsia"/>
          <w:bCs/>
          <w:szCs w:val="21"/>
        </w:rPr>
        <w:t>o</w:t>
      </w:r>
      <w:r w:rsidR="00B775AB" w:rsidRPr="00F1052F">
        <w:rPr>
          <w:bCs/>
          <w:szCs w:val="21"/>
        </w:rPr>
        <w:t xml:space="preserve">utdoor UE </w:t>
      </w:r>
      <w:r w:rsidR="00B775AB" w:rsidRPr="00F1052F">
        <w:rPr>
          <w:rFonts w:hint="eastAsia"/>
          <w:bCs/>
          <w:szCs w:val="21"/>
        </w:rPr>
        <w:t>with modification of penetration</w:t>
      </w:r>
      <w:r w:rsidR="00B775AB" w:rsidRPr="00F1052F">
        <w:rPr>
          <w:bCs/>
          <w:szCs w:val="21"/>
        </w:rPr>
        <w:t xml:space="preserve"> </w:t>
      </w:r>
      <w:r w:rsidR="00B775AB" w:rsidRPr="00F1052F">
        <w:rPr>
          <w:rFonts w:hint="eastAsia"/>
          <w:bCs/>
          <w:szCs w:val="21"/>
        </w:rPr>
        <w:t>loss</w:t>
      </w:r>
      <w:r w:rsidR="00B775AB" w:rsidRPr="00F1052F">
        <w:rPr>
          <w:bCs/>
          <w:szCs w:val="21"/>
        </w:rPr>
        <w:t>.</w:t>
      </w:r>
    </w:p>
    <w:p w14:paraId="024CD8A2" w14:textId="77777777" w:rsidR="009136AE" w:rsidRPr="00F1052F" w:rsidRDefault="009136AE" w:rsidP="0001773D">
      <w:pPr>
        <w:pStyle w:val="17"/>
        <w:numPr>
          <w:ilvl w:val="0"/>
          <w:numId w:val="28"/>
        </w:numPr>
        <w:ind w:left="420" w:hanging="420"/>
        <w:contextualSpacing w:val="0"/>
        <w:rPr>
          <w:b/>
          <w:i/>
          <w:iCs/>
          <w:szCs w:val="21"/>
        </w:rPr>
      </w:pPr>
      <w:r w:rsidRPr="00F1052F">
        <w:rPr>
          <w:b/>
          <w:i/>
          <w:iCs/>
          <w:szCs w:val="21"/>
        </w:rPr>
        <w:t xml:space="preserve">Indoor TRP to </w:t>
      </w:r>
      <w:r w:rsidRPr="00F1052F">
        <w:rPr>
          <w:rFonts w:hint="eastAsia"/>
          <w:b/>
          <w:i/>
          <w:iCs/>
          <w:szCs w:val="21"/>
        </w:rPr>
        <w:t xml:space="preserve">indoor </w:t>
      </w:r>
      <w:r w:rsidRPr="00F1052F">
        <w:rPr>
          <w:b/>
          <w:i/>
          <w:iCs/>
          <w:szCs w:val="21"/>
        </w:rPr>
        <w:t xml:space="preserve">UE </w:t>
      </w:r>
      <w:r w:rsidR="00B0636A" w:rsidRPr="00F1052F">
        <w:rPr>
          <w:rFonts w:hint="eastAsia"/>
          <w:b/>
          <w:i/>
          <w:iCs/>
          <w:szCs w:val="21"/>
        </w:rPr>
        <w:t>in different buildings</w:t>
      </w:r>
      <w:r w:rsidRPr="00F1052F">
        <w:rPr>
          <w:b/>
          <w:i/>
          <w:iCs/>
          <w:szCs w:val="21"/>
        </w:rPr>
        <w:t xml:space="preserve">: </w:t>
      </w:r>
    </w:p>
    <w:p w14:paraId="591F8296" w14:textId="77777777" w:rsidR="009136AE" w:rsidRPr="00F1052F" w:rsidRDefault="009136AE" w:rsidP="0001773D">
      <w:pPr>
        <w:pStyle w:val="17"/>
        <w:numPr>
          <w:ilvl w:val="1"/>
          <w:numId w:val="28"/>
        </w:numPr>
        <w:contextualSpacing w:val="0"/>
        <w:rPr>
          <w:b/>
          <w:i/>
          <w:iCs/>
          <w:szCs w:val="21"/>
        </w:rPr>
      </w:pPr>
      <w:r w:rsidRPr="00F1052F">
        <w:rPr>
          <w:rFonts w:hint="eastAsia"/>
          <w:b/>
          <w:i/>
          <w:iCs/>
          <w:szCs w:val="21"/>
        </w:rPr>
        <w:t>O</w:t>
      </w:r>
      <w:r w:rsidRPr="00F1052F">
        <w:rPr>
          <w:b/>
          <w:i/>
          <w:iCs/>
          <w:szCs w:val="21"/>
        </w:rPr>
        <w:t>ption 1:</w:t>
      </w:r>
    </w:p>
    <w:p w14:paraId="28E19621" w14:textId="77777777" w:rsidR="009136AE" w:rsidRPr="00F1052F" w:rsidRDefault="009136AE" w:rsidP="0001773D">
      <w:pPr>
        <w:pStyle w:val="17"/>
        <w:numPr>
          <w:ilvl w:val="2"/>
          <w:numId w:val="28"/>
        </w:numPr>
        <w:ind w:left="1260" w:hanging="420"/>
        <w:contextualSpacing w:val="0"/>
        <w:rPr>
          <w:b/>
          <w:i/>
          <w:iCs/>
          <w:szCs w:val="21"/>
        </w:rPr>
      </w:pPr>
      <w:r w:rsidRPr="00F1052F">
        <w:rPr>
          <w:b/>
          <w:i/>
          <w:iCs/>
          <w:szCs w:val="21"/>
        </w:rPr>
        <w:t>A.2.1.2 in TR36.843</w:t>
      </w:r>
    </w:p>
    <w:p w14:paraId="71492E1A" w14:textId="77777777" w:rsidR="009136AE" w:rsidRPr="00F1052F" w:rsidRDefault="009136AE" w:rsidP="0001773D">
      <w:pPr>
        <w:pStyle w:val="17"/>
        <w:numPr>
          <w:ilvl w:val="2"/>
          <w:numId w:val="28"/>
        </w:numPr>
        <w:ind w:left="1260" w:hanging="420"/>
        <w:contextualSpacing w:val="0"/>
        <w:rPr>
          <w:b/>
          <w:i/>
          <w:iCs/>
          <w:szCs w:val="21"/>
        </w:rPr>
      </w:pPr>
      <w:r w:rsidRPr="00F1052F">
        <w:rPr>
          <w:b/>
          <w:i/>
          <w:iCs/>
          <w:szCs w:val="21"/>
        </w:rPr>
        <w:t xml:space="preserve">Penetration loss between </w:t>
      </w:r>
      <w:r w:rsidRPr="00F1052F">
        <w:rPr>
          <w:rFonts w:hint="eastAsia"/>
          <w:b/>
          <w:i/>
          <w:iCs/>
          <w:szCs w:val="21"/>
        </w:rPr>
        <w:t xml:space="preserve">indoor </w:t>
      </w:r>
      <w:r w:rsidRPr="00F1052F">
        <w:rPr>
          <w:b/>
          <w:i/>
          <w:iCs/>
          <w:szCs w:val="21"/>
        </w:rPr>
        <w:t xml:space="preserve">TRP </w:t>
      </w:r>
      <w:r w:rsidRPr="00F1052F">
        <w:rPr>
          <w:rFonts w:hint="eastAsia"/>
          <w:b/>
          <w:i/>
          <w:iCs/>
          <w:szCs w:val="21"/>
        </w:rPr>
        <w:t xml:space="preserve">and indoor </w:t>
      </w:r>
      <w:r w:rsidRPr="00F1052F">
        <w:rPr>
          <w:b/>
          <w:i/>
          <w:iCs/>
          <w:szCs w:val="21"/>
        </w:rPr>
        <w:t xml:space="preserve">UE </w:t>
      </w:r>
      <w:r w:rsidR="00B0636A" w:rsidRPr="00F1052F">
        <w:rPr>
          <w:rFonts w:hint="eastAsia"/>
          <w:b/>
          <w:i/>
          <w:iCs/>
          <w:szCs w:val="21"/>
        </w:rPr>
        <w:t>in different buildings</w:t>
      </w:r>
      <w:r w:rsidRPr="00F1052F">
        <w:rPr>
          <w:b/>
          <w:i/>
          <w:iCs/>
          <w:szCs w:val="21"/>
        </w:rPr>
        <w:t xml:space="preserve"> follows Table A.2.1-12 in TR38.802</w:t>
      </w:r>
    </w:p>
    <w:p w14:paraId="1F7A8B8A" w14:textId="77777777" w:rsidR="009136AE" w:rsidRPr="00F1052F" w:rsidRDefault="009136AE" w:rsidP="0001773D">
      <w:pPr>
        <w:pStyle w:val="17"/>
        <w:numPr>
          <w:ilvl w:val="1"/>
          <w:numId w:val="28"/>
        </w:numPr>
        <w:contextualSpacing w:val="0"/>
        <w:rPr>
          <w:b/>
          <w:i/>
          <w:iCs/>
          <w:szCs w:val="21"/>
        </w:rPr>
      </w:pPr>
      <w:r w:rsidRPr="00F1052F">
        <w:rPr>
          <w:rFonts w:hint="eastAsia"/>
          <w:b/>
          <w:i/>
          <w:iCs/>
          <w:szCs w:val="21"/>
        </w:rPr>
        <w:t>O</w:t>
      </w:r>
      <w:r w:rsidRPr="00F1052F">
        <w:rPr>
          <w:b/>
          <w:i/>
          <w:iCs/>
          <w:szCs w:val="21"/>
        </w:rPr>
        <w:t>ption 2:</w:t>
      </w:r>
    </w:p>
    <w:p w14:paraId="3B47FCC8" w14:textId="77777777" w:rsidR="009136AE" w:rsidRPr="00F1052F" w:rsidRDefault="009136AE" w:rsidP="0001773D">
      <w:pPr>
        <w:pStyle w:val="17"/>
        <w:numPr>
          <w:ilvl w:val="2"/>
          <w:numId w:val="28"/>
        </w:numPr>
        <w:contextualSpacing w:val="0"/>
        <w:rPr>
          <w:b/>
          <w:i/>
          <w:iCs/>
          <w:szCs w:val="21"/>
        </w:rPr>
      </w:pPr>
      <w:r w:rsidRPr="00F1052F">
        <w:rPr>
          <w:b/>
          <w:i/>
          <w:iCs/>
          <w:szCs w:val="21"/>
        </w:rPr>
        <w:t xml:space="preserve">For Indoor office layer: InH-Office in TR 38.901 </w:t>
      </w:r>
      <w:r w:rsidRPr="00F1052F">
        <w:rPr>
          <w:rFonts w:cs="Times"/>
          <w:b/>
          <w:i/>
          <w:iCs/>
          <w:szCs w:val="21"/>
        </w:rPr>
        <w:t>[TR 38.828 Table 5.2.1.1.2-1]</w:t>
      </w:r>
    </w:p>
    <w:p w14:paraId="53B961B7" w14:textId="77777777" w:rsidR="009136AE" w:rsidRPr="00F1052F" w:rsidRDefault="009136AE" w:rsidP="0001773D">
      <w:pPr>
        <w:pStyle w:val="17"/>
        <w:numPr>
          <w:ilvl w:val="2"/>
          <w:numId w:val="28"/>
        </w:numPr>
        <w:ind w:left="1260" w:hanging="420"/>
        <w:contextualSpacing w:val="0"/>
        <w:rPr>
          <w:b/>
          <w:i/>
          <w:iCs/>
          <w:szCs w:val="21"/>
        </w:rPr>
      </w:pPr>
      <w:r w:rsidRPr="00F1052F">
        <w:rPr>
          <w:b/>
          <w:i/>
          <w:iCs/>
          <w:szCs w:val="21"/>
        </w:rPr>
        <w:t>For Indoor factory layer: InF in TR 38.901</w:t>
      </w:r>
    </w:p>
    <w:p w14:paraId="09E69A40" w14:textId="77777777" w:rsidR="009136AE" w:rsidRPr="00F1052F" w:rsidRDefault="009136AE" w:rsidP="0001773D">
      <w:pPr>
        <w:pStyle w:val="17"/>
        <w:numPr>
          <w:ilvl w:val="2"/>
          <w:numId w:val="28"/>
        </w:numPr>
        <w:ind w:left="1260" w:hanging="420"/>
        <w:contextualSpacing w:val="0"/>
        <w:rPr>
          <w:b/>
          <w:i/>
          <w:iCs/>
          <w:szCs w:val="21"/>
        </w:rPr>
      </w:pPr>
      <w:r w:rsidRPr="00F1052F">
        <w:rPr>
          <w:rFonts w:hint="eastAsia"/>
          <w:b/>
          <w:i/>
          <w:iCs/>
          <w:szCs w:val="21"/>
        </w:rPr>
        <w:t xml:space="preserve">Two </w:t>
      </w:r>
      <w:r w:rsidRPr="00F1052F">
        <w:rPr>
          <w:b/>
          <w:i/>
          <w:iCs/>
          <w:szCs w:val="21"/>
        </w:rPr>
        <w:t>O2I penetration loss</w:t>
      </w:r>
      <w:r w:rsidRPr="00F1052F">
        <w:rPr>
          <w:rFonts w:hint="eastAsia"/>
          <w:b/>
          <w:i/>
          <w:iCs/>
          <w:szCs w:val="21"/>
        </w:rPr>
        <w:t>es</w:t>
      </w:r>
      <w:r w:rsidRPr="00F1052F">
        <w:rPr>
          <w:b/>
          <w:i/>
          <w:iCs/>
          <w:szCs w:val="21"/>
        </w:rPr>
        <w:t xml:space="preserve"> are modelled, wherein, O2I penetration loss follows TR 38.901</w:t>
      </w:r>
    </w:p>
    <w:p w14:paraId="6EB84AE2" w14:textId="77777777" w:rsidR="009136AE" w:rsidRPr="00F1052F" w:rsidRDefault="009136AE" w:rsidP="0001773D">
      <w:pPr>
        <w:pStyle w:val="17"/>
        <w:numPr>
          <w:ilvl w:val="2"/>
          <w:numId w:val="29"/>
        </w:numPr>
        <w:ind w:left="1548" w:hanging="283"/>
        <w:contextualSpacing w:val="0"/>
        <w:rPr>
          <w:b/>
          <w:i/>
          <w:iCs/>
          <w:szCs w:val="21"/>
        </w:rPr>
      </w:pPr>
      <w:r w:rsidRPr="00F1052F">
        <w:rPr>
          <w:b/>
          <w:i/>
          <w:iCs/>
          <w:szCs w:val="21"/>
        </w:rPr>
        <w:t xml:space="preserve">For the percentage of high loss and low loss building type, 80% low-loss model and 20% high-loss model is considered </w:t>
      </w:r>
      <w:r w:rsidRPr="00F1052F">
        <w:rPr>
          <w:rFonts w:hint="eastAsia"/>
          <w:b/>
          <w:i/>
          <w:iCs/>
          <w:szCs w:val="21"/>
        </w:rPr>
        <w:t xml:space="preserve">for each </w:t>
      </w:r>
      <w:r w:rsidRPr="00F1052F">
        <w:rPr>
          <w:b/>
          <w:i/>
          <w:iCs/>
          <w:szCs w:val="21"/>
        </w:rPr>
        <w:t xml:space="preserve">O2I </w:t>
      </w:r>
      <w:r w:rsidRPr="00F1052F">
        <w:rPr>
          <w:rFonts w:hint="eastAsia"/>
          <w:b/>
          <w:i/>
          <w:iCs/>
          <w:szCs w:val="21"/>
        </w:rPr>
        <w:t>penetration loss for indoor office</w:t>
      </w:r>
      <w:r w:rsidRPr="00F1052F">
        <w:rPr>
          <w:b/>
          <w:i/>
          <w:iCs/>
          <w:szCs w:val="21"/>
        </w:rPr>
        <w:t xml:space="preserve"> </w:t>
      </w:r>
      <w:r w:rsidRPr="00F1052F">
        <w:rPr>
          <w:rFonts w:hint="eastAsia"/>
          <w:b/>
          <w:i/>
          <w:iCs/>
          <w:szCs w:val="21"/>
        </w:rPr>
        <w:t>layer</w:t>
      </w:r>
      <w:r w:rsidRPr="00F1052F">
        <w:rPr>
          <w:b/>
          <w:i/>
          <w:iCs/>
          <w:szCs w:val="21"/>
        </w:rPr>
        <w:t>.</w:t>
      </w:r>
    </w:p>
    <w:p w14:paraId="2F1DC4CD" w14:textId="77777777" w:rsidR="009136AE" w:rsidRPr="00F1052F" w:rsidRDefault="009136AE" w:rsidP="0001773D">
      <w:pPr>
        <w:pStyle w:val="17"/>
        <w:numPr>
          <w:ilvl w:val="2"/>
          <w:numId w:val="29"/>
        </w:numPr>
        <w:ind w:left="1548" w:hanging="283"/>
        <w:contextualSpacing w:val="0"/>
        <w:rPr>
          <w:b/>
          <w:i/>
          <w:iCs/>
          <w:szCs w:val="21"/>
        </w:rPr>
      </w:pPr>
      <w:r w:rsidRPr="00F1052F">
        <w:rPr>
          <w:b/>
          <w:i/>
          <w:iCs/>
          <w:szCs w:val="21"/>
        </w:rPr>
        <w:t xml:space="preserve">For the percentage of high loss and low loss building type, 80% low-loss model and 20% high-loss model is considered </w:t>
      </w:r>
      <w:r w:rsidRPr="00F1052F">
        <w:rPr>
          <w:rFonts w:hint="eastAsia"/>
          <w:b/>
          <w:i/>
          <w:iCs/>
          <w:szCs w:val="21"/>
        </w:rPr>
        <w:t xml:space="preserve">for </w:t>
      </w:r>
      <w:r w:rsidRPr="00F1052F">
        <w:rPr>
          <w:b/>
          <w:i/>
          <w:iCs/>
          <w:szCs w:val="21"/>
        </w:rPr>
        <w:t xml:space="preserve">O2I </w:t>
      </w:r>
      <w:r w:rsidRPr="00F1052F">
        <w:rPr>
          <w:rFonts w:hint="eastAsia"/>
          <w:b/>
          <w:i/>
          <w:iCs/>
          <w:szCs w:val="21"/>
        </w:rPr>
        <w:t xml:space="preserve">penetration loss of indoor </w:t>
      </w:r>
      <w:r w:rsidRPr="00F1052F">
        <w:rPr>
          <w:b/>
          <w:i/>
          <w:iCs/>
          <w:szCs w:val="21"/>
        </w:rPr>
        <w:t xml:space="preserve">UE </w:t>
      </w:r>
      <w:r w:rsidRPr="00F1052F">
        <w:rPr>
          <w:rFonts w:hint="eastAsia"/>
          <w:b/>
          <w:i/>
          <w:iCs/>
          <w:szCs w:val="21"/>
        </w:rPr>
        <w:t xml:space="preserve">and </w:t>
      </w:r>
      <w:r w:rsidRPr="00F1052F">
        <w:rPr>
          <w:b/>
          <w:i/>
          <w:iCs/>
          <w:szCs w:val="21"/>
        </w:rPr>
        <w:t xml:space="preserve">100% </w:t>
      </w:r>
      <w:r w:rsidRPr="00F1052F">
        <w:rPr>
          <w:rFonts w:hint="eastAsia"/>
          <w:b/>
          <w:i/>
          <w:iCs/>
          <w:szCs w:val="21"/>
        </w:rPr>
        <w:t>high</w:t>
      </w:r>
      <w:r w:rsidRPr="00F1052F">
        <w:rPr>
          <w:b/>
          <w:i/>
          <w:iCs/>
          <w:szCs w:val="21"/>
        </w:rPr>
        <w:t>-</w:t>
      </w:r>
      <w:r w:rsidRPr="00F1052F">
        <w:rPr>
          <w:rFonts w:hint="eastAsia"/>
          <w:b/>
          <w:i/>
          <w:iCs/>
          <w:szCs w:val="21"/>
        </w:rPr>
        <w:t xml:space="preserve">loss model is considered for </w:t>
      </w:r>
      <w:r w:rsidRPr="00F1052F">
        <w:rPr>
          <w:b/>
          <w:i/>
          <w:iCs/>
          <w:szCs w:val="21"/>
        </w:rPr>
        <w:t xml:space="preserve">O2I </w:t>
      </w:r>
      <w:r w:rsidRPr="00F1052F">
        <w:rPr>
          <w:rFonts w:hint="eastAsia"/>
          <w:b/>
          <w:i/>
          <w:iCs/>
          <w:szCs w:val="21"/>
        </w:rPr>
        <w:t xml:space="preserve">penetration loss of indoor factory </w:t>
      </w:r>
      <w:r w:rsidRPr="00F1052F">
        <w:rPr>
          <w:b/>
          <w:i/>
          <w:iCs/>
          <w:szCs w:val="21"/>
        </w:rPr>
        <w:t xml:space="preserve">TRP </w:t>
      </w:r>
      <w:r w:rsidRPr="00F1052F">
        <w:rPr>
          <w:rFonts w:hint="eastAsia"/>
          <w:b/>
          <w:i/>
          <w:iCs/>
          <w:szCs w:val="21"/>
        </w:rPr>
        <w:t>for indoor factory layer</w:t>
      </w:r>
      <w:r w:rsidRPr="00F1052F">
        <w:rPr>
          <w:b/>
          <w:i/>
          <w:iCs/>
          <w:szCs w:val="21"/>
        </w:rPr>
        <w:t>.</w:t>
      </w:r>
    </w:p>
    <w:p w14:paraId="2413BA53" w14:textId="77777777" w:rsidR="00A5519A" w:rsidRPr="00F1052F" w:rsidRDefault="00A5519A" w:rsidP="00637D45">
      <w:pPr>
        <w:rPr>
          <w:bCs/>
          <w:szCs w:val="21"/>
        </w:rPr>
      </w:pPr>
    </w:p>
    <w:p w14:paraId="23DFD16E" w14:textId="79E08140" w:rsidR="00595517" w:rsidRDefault="00F1662F" w:rsidP="00F50E4D">
      <w:pPr>
        <w:rPr>
          <w:szCs w:val="21"/>
        </w:rPr>
      </w:pPr>
      <w:r w:rsidRPr="00F1052F">
        <w:rPr>
          <w:rFonts w:hint="eastAsia"/>
          <w:szCs w:val="21"/>
        </w:rPr>
        <w:t>F</w:t>
      </w:r>
      <w:r w:rsidRPr="00F1052F">
        <w:rPr>
          <w:szCs w:val="21"/>
        </w:rPr>
        <w:t>o</w:t>
      </w:r>
      <w:r w:rsidRPr="00F1052F">
        <w:rPr>
          <w:rFonts w:hint="eastAsia"/>
          <w:szCs w:val="21"/>
        </w:rPr>
        <w:t xml:space="preserve">r </w:t>
      </w:r>
      <w:r w:rsidRPr="00F1052F">
        <w:rPr>
          <w:rFonts w:cs="Times"/>
          <w:szCs w:val="21"/>
        </w:rPr>
        <w:t xml:space="preserve">Large-scale </w:t>
      </w:r>
      <w:r w:rsidR="00637D45" w:rsidRPr="00F1052F">
        <w:rPr>
          <w:rFonts w:cs="Times" w:hint="eastAsia"/>
          <w:szCs w:val="21"/>
        </w:rPr>
        <w:t xml:space="preserve">channel model of </w:t>
      </w:r>
      <w:r w:rsidR="00637D45" w:rsidRPr="00F1052F">
        <w:rPr>
          <w:szCs w:val="21"/>
        </w:rPr>
        <w:t xml:space="preserve">InH-Office in TR 38.901, </w:t>
      </w:r>
      <w:r w:rsidR="00637D45" w:rsidRPr="00F1052F">
        <w:rPr>
          <w:rFonts w:hint="eastAsia"/>
          <w:szCs w:val="21"/>
        </w:rPr>
        <w:t>d</w:t>
      </w:r>
      <w:r w:rsidR="00637D45" w:rsidRPr="00F1052F">
        <w:rPr>
          <w:szCs w:val="21"/>
          <w:vertAlign w:val="subscript"/>
        </w:rPr>
        <w:t xml:space="preserve">2D-in </w:t>
      </w:r>
      <w:r w:rsidR="00637D45" w:rsidRPr="00F1052F">
        <w:rPr>
          <w:rFonts w:hint="eastAsia"/>
          <w:szCs w:val="21"/>
        </w:rPr>
        <w:t xml:space="preserve">is used in </w:t>
      </w:r>
      <w:r w:rsidR="00637D45" w:rsidRPr="00F1052F">
        <w:rPr>
          <w:szCs w:val="21"/>
        </w:rPr>
        <w:t xml:space="preserve">the LOS </w:t>
      </w:r>
      <w:r w:rsidR="00637D45" w:rsidRPr="00F1052F">
        <w:rPr>
          <w:rFonts w:hint="eastAsia"/>
          <w:szCs w:val="21"/>
        </w:rPr>
        <w:t>probability calculation</w:t>
      </w:r>
      <w:r w:rsidR="009B4D22">
        <w:rPr>
          <w:rFonts w:hint="eastAsia"/>
          <w:szCs w:val="21"/>
        </w:rPr>
        <w:t>.</w:t>
      </w:r>
      <w:r w:rsidR="009B4D22">
        <w:rPr>
          <w:szCs w:val="21"/>
        </w:rPr>
        <w:t xml:space="preserve"> </w:t>
      </w:r>
      <w:r w:rsidR="009B4D22">
        <w:rPr>
          <w:rFonts w:hint="eastAsia"/>
          <w:szCs w:val="21"/>
        </w:rPr>
        <w:t xml:space="preserve">Considering </w:t>
      </w:r>
      <w:r w:rsidR="005F3AAB">
        <w:rPr>
          <w:rFonts w:hint="eastAsia"/>
          <w:szCs w:val="21"/>
        </w:rPr>
        <w:t xml:space="preserve">that </w:t>
      </w:r>
      <w:r w:rsidR="009B4D22">
        <w:rPr>
          <w:rFonts w:hint="eastAsia"/>
          <w:szCs w:val="21"/>
        </w:rPr>
        <w:t xml:space="preserve">indoor </w:t>
      </w:r>
      <w:r w:rsidR="009B4D22">
        <w:rPr>
          <w:szCs w:val="21"/>
        </w:rPr>
        <w:t xml:space="preserve">TRP </w:t>
      </w:r>
      <w:r w:rsidR="009B4D22">
        <w:rPr>
          <w:rFonts w:hint="eastAsia"/>
          <w:szCs w:val="21"/>
        </w:rPr>
        <w:t xml:space="preserve">and </w:t>
      </w:r>
      <w:r w:rsidR="009B4D22">
        <w:rPr>
          <w:szCs w:val="21"/>
        </w:rPr>
        <w:t>indoor</w:t>
      </w:r>
      <w:r w:rsidR="009B4D22">
        <w:rPr>
          <w:rFonts w:hint="eastAsia"/>
          <w:szCs w:val="21"/>
        </w:rPr>
        <w:t xml:space="preserve"> </w:t>
      </w:r>
      <w:r w:rsidR="009B4D22">
        <w:rPr>
          <w:szCs w:val="21"/>
        </w:rPr>
        <w:t xml:space="preserve">UE </w:t>
      </w:r>
      <w:r w:rsidR="009B4D22">
        <w:rPr>
          <w:rFonts w:hint="eastAsia"/>
          <w:szCs w:val="21"/>
        </w:rPr>
        <w:t xml:space="preserve">are in </w:t>
      </w:r>
      <w:r w:rsidR="009B4D22">
        <w:rPr>
          <w:szCs w:val="21"/>
        </w:rPr>
        <w:t xml:space="preserve">the </w:t>
      </w:r>
      <w:r w:rsidR="009B4D22">
        <w:rPr>
          <w:rFonts w:hint="eastAsia"/>
          <w:szCs w:val="21"/>
        </w:rPr>
        <w:t>same building</w:t>
      </w:r>
      <w:r w:rsidR="003058DF">
        <w:rPr>
          <w:rFonts w:hint="eastAsia"/>
          <w:szCs w:val="21"/>
        </w:rPr>
        <w:t>,</w:t>
      </w:r>
      <w:r w:rsidR="00637D45" w:rsidRPr="00F1052F">
        <w:rPr>
          <w:szCs w:val="21"/>
        </w:rPr>
        <w:t xml:space="preserve"> </w:t>
      </w:r>
      <w:r w:rsidR="00FF654C">
        <w:rPr>
          <w:szCs w:val="21"/>
        </w:rPr>
        <w:t xml:space="preserve">LOS </w:t>
      </w:r>
      <w:r w:rsidR="00FF654C">
        <w:rPr>
          <w:rFonts w:hint="eastAsia"/>
          <w:szCs w:val="21"/>
        </w:rPr>
        <w:t>probability should be</w:t>
      </w:r>
      <w:r w:rsidR="00FF654C">
        <w:rPr>
          <w:szCs w:val="21"/>
        </w:rPr>
        <w:t xml:space="preserve"> </w:t>
      </w:r>
      <w:r w:rsidR="00FF654C">
        <w:rPr>
          <w:rFonts w:hint="eastAsia"/>
          <w:szCs w:val="21"/>
        </w:rPr>
        <w:t xml:space="preserve">related to the </w:t>
      </w:r>
      <w:r w:rsidR="00FF654C">
        <w:rPr>
          <w:szCs w:val="21"/>
        </w:rPr>
        <w:t xml:space="preserve">2D </w:t>
      </w:r>
      <w:r w:rsidR="00FF654C">
        <w:rPr>
          <w:rFonts w:hint="eastAsia"/>
          <w:szCs w:val="21"/>
        </w:rPr>
        <w:t xml:space="preserve">distance between indoor </w:t>
      </w:r>
      <w:r w:rsidR="00FF654C">
        <w:rPr>
          <w:szCs w:val="21"/>
        </w:rPr>
        <w:t xml:space="preserve">TRP </w:t>
      </w:r>
      <w:r w:rsidR="00FF654C">
        <w:rPr>
          <w:rFonts w:hint="eastAsia"/>
          <w:szCs w:val="21"/>
        </w:rPr>
        <w:t xml:space="preserve">and </w:t>
      </w:r>
      <w:r w:rsidR="00FF654C">
        <w:rPr>
          <w:szCs w:val="21"/>
        </w:rPr>
        <w:t>indoor</w:t>
      </w:r>
      <w:r w:rsidR="00FF654C">
        <w:rPr>
          <w:rFonts w:hint="eastAsia"/>
          <w:szCs w:val="21"/>
        </w:rPr>
        <w:t xml:space="preserve"> </w:t>
      </w:r>
      <w:r w:rsidR="00FF654C">
        <w:rPr>
          <w:szCs w:val="21"/>
        </w:rPr>
        <w:t>UE</w:t>
      </w:r>
      <w:r w:rsidR="00FF654C">
        <w:rPr>
          <w:rFonts w:hint="eastAsia"/>
          <w:szCs w:val="21"/>
        </w:rPr>
        <w:t>,</w:t>
      </w:r>
      <w:r w:rsidR="00FF654C">
        <w:rPr>
          <w:szCs w:val="21"/>
        </w:rPr>
        <w:t xml:space="preserve"> </w:t>
      </w:r>
      <w:r w:rsidR="00FF654C">
        <w:rPr>
          <w:rFonts w:hint="eastAsia"/>
          <w:szCs w:val="21"/>
        </w:rPr>
        <w:t>i</w:t>
      </w:r>
      <w:r w:rsidR="00FF654C">
        <w:rPr>
          <w:szCs w:val="21"/>
        </w:rPr>
        <w:t>.</w:t>
      </w:r>
      <w:r w:rsidR="00FF654C">
        <w:rPr>
          <w:rFonts w:hint="eastAsia"/>
          <w:szCs w:val="21"/>
        </w:rPr>
        <w:t>e.</w:t>
      </w:r>
      <w:r w:rsidR="00FF654C">
        <w:rPr>
          <w:szCs w:val="21"/>
        </w:rPr>
        <w:t xml:space="preserve">, </w:t>
      </w:r>
      <w:r w:rsidR="00FF654C" w:rsidRPr="00F1052F">
        <w:rPr>
          <w:rFonts w:hint="eastAsia"/>
          <w:szCs w:val="21"/>
        </w:rPr>
        <w:t>d</w:t>
      </w:r>
      <w:r w:rsidR="00FF654C" w:rsidRPr="00F1052F">
        <w:rPr>
          <w:szCs w:val="21"/>
          <w:vertAlign w:val="subscript"/>
        </w:rPr>
        <w:t>2D</w:t>
      </w:r>
      <w:r w:rsidR="00FF654C">
        <w:rPr>
          <w:rFonts w:hint="eastAsia"/>
          <w:szCs w:val="21"/>
        </w:rPr>
        <w:t>.</w:t>
      </w:r>
      <w:r w:rsidR="00FF654C">
        <w:rPr>
          <w:szCs w:val="21"/>
        </w:rPr>
        <w:t xml:space="preserve"> </w:t>
      </w:r>
      <w:r w:rsidR="00FF654C">
        <w:rPr>
          <w:rFonts w:hint="eastAsia"/>
          <w:szCs w:val="21"/>
        </w:rPr>
        <w:t>However</w:t>
      </w:r>
      <w:r w:rsidR="00FF654C">
        <w:rPr>
          <w:szCs w:val="21"/>
        </w:rPr>
        <w:t xml:space="preserve">, </w:t>
      </w:r>
      <w:r w:rsidR="005F3AAB" w:rsidRPr="00F1052F">
        <w:rPr>
          <w:rFonts w:hint="eastAsia"/>
          <w:szCs w:val="21"/>
        </w:rPr>
        <w:t>d</w:t>
      </w:r>
      <w:r w:rsidR="005F3AAB" w:rsidRPr="00F1052F">
        <w:rPr>
          <w:szCs w:val="21"/>
          <w:vertAlign w:val="subscript"/>
        </w:rPr>
        <w:t>2D-in</w:t>
      </w:r>
      <w:r w:rsidR="005F3AAB">
        <w:rPr>
          <w:szCs w:val="21"/>
        </w:rPr>
        <w:t xml:space="preserve"> </w:t>
      </w:r>
      <w:r w:rsidR="005F3AAB">
        <w:rPr>
          <w:rFonts w:hint="eastAsia"/>
          <w:szCs w:val="21"/>
        </w:rPr>
        <w:t xml:space="preserve">is </w:t>
      </w:r>
      <w:r w:rsidR="00D7300B">
        <w:rPr>
          <w:szCs w:val="21"/>
        </w:rPr>
        <w:t xml:space="preserve">defined as </w:t>
      </w:r>
      <w:r w:rsidR="005F3AAB">
        <w:rPr>
          <w:rFonts w:hint="eastAsia"/>
          <w:szCs w:val="21"/>
        </w:rPr>
        <w:t xml:space="preserve">the distance between indoor </w:t>
      </w:r>
      <w:r w:rsidR="005F3AAB">
        <w:rPr>
          <w:szCs w:val="21"/>
        </w:rPr>
        <w:t xml:space="preserve">UE </w:t>
      </w:r>
      <w:r w:rsidR="005F3AAB">
        <w:rPr>
          <w:rFonts w:hint="eastAsia"/>
          <w:szCs w:val="21"/>
        </w:rPr>
        <w:t xml:space="preserve">and </w:t>
      </w:r>
      <w:r w:rsidR="00D7300B">
        <w:rPr>
          <w:szCs w:val="21"/>
        </w:rPr>
        <w:t>the wall of building</w:t>
      </w:r>
      <w:r w:rsidR="007A16CC">
        <w:rPr>
          <w:rFonts w:hint="eastAsia"/>
          <w:szCs w:val="21"/>
        </w:rPr>
        <w:t>,</w:t>
      </w:r>
      <w:r w:rsidR="007A16CC">
        <w:rPr>
          <w:szCs w:val="21"/>
        </w:rPr>
        <w:t xml:space="preserve"> </w:t>
      </w:r>
      <w:r w:rsidR="007A16CC">
        <w:rPr>
          <w:rFonts w:hint="eastAsia"/>
          <w:szCs w:val="21"/>
        </w:rPr>
        <w:t xml:space="preserve">which is not suitable for </w:t>
      </w:r>
      <w:r w:rsidR="007A16CC">
        <w:rPr>
          <w:szCs w:val="21"/>
        </w:rPr>
        <w:t xml:space="preserve">LOS </w:t>
      </w:r>
      <w:r w:rsidR="007A16CC">
        <w:rPr>
          <w:rFonts w:hint="eastAsia"/>
          <w:szCs w:val="21"/>
        </w:rPr>
        <w:t>probability</w:t>
      </w:r>
      <w:r w:rsidR="007A16CC">
        <w:rPr>
          <w:szCs w:val="21"/>
        </w:rPr>
        <w:t xml:space="preserve"> </w:t>
      </w:r>
      <w:r w:rsidR="007A16CC">
        <w:rPr>
          <w:rFonts w:hint="eastAsia"/>
          <w:szCs w:val="21"/>
        </w:rPr>
        <w:t xml:space="preserve">calculation of </w:t>
      </w:r>
      <w:r w:rsidR="004D5D0C" w:rsidRPr="00F1052F">
        <w:rPr>
          <w:szCs w:val="21"/>
        </w:rPr>
        <w:t>InH-Office</w:t>
      </w:r>
      <w:r w:rsidR="004D5D0C">
        <w:rPr>
          <w:rFonts w:hint="eastAsia"/>
          <w:szCs w:val="21"/>
        </w:rPr>
        <w:t>.</w:t>
      </w:r>
      <w:r w:rsidR="004D5D0C">
        <w:rPr>
          <w:szCs w:val="21"/>
        </w:rPr>
        <w:t xml:space="preserve"> </w:t>
      </w:r>
      <w:r w:rsidR="00D7300B">
        <w:rPr>
          <w:szCs w:val="21"/>
        </w:rPr>
        <w:t>Hence,</w:t>
      </w:r>
      <w:r w:rsidR="00637D45" w:rsidRPr="00F1052F">
        <w:rPr>
          <w:rFonts w:hint="eastAsia"/>
          <w:szCs w:val="21"/>
        </w:rPr>
        <w:t xml:space="preserve"> d</w:t>
      </w:r>
      <w:r w:rsidR="00637D45" w:rsidRPr="00F1052F">
        <w:rPr>
          <w:szCs w:val="21"/>
          <w:vertAlign w:val="subscript"/>
        </w:rPr>
        <w:t>2D-in</w:t>
      </w:r>
      <w:r w:rsidR="00637D45" w:rsidRPr="00F1052F">
        <w:rPr>
          <w:szCs w:val="21"/>
        </w:rPr>
        <w:t xml:space="preserve"> </w:t>
      </w:r>
      <w:r w:rsidR="00521C18">
        <w:rPr>
          <w:rFonts w:hint="eastAsia"/>
          <w:szCs w:val="21"/>
        </w:rPr>
        <w:t xml:space="preserve">should </w:t>
      </w:r>
      <w:r w:rsidR="00804C8E" w:rsidRPr="00F1052F">
        <w:rPr>
          <w:rFonts w:hint="eastAsia"/>
          <w:szCs w:val="21"/>
        </w:rPr>
        <w:t xml:space="preserve">be </w:t>
      </w:r>
      <w:r w:rsidR="00804C8E" w:rsidRPr="00F1052F">
        <w:rPr>
          <w:szCs w:val="21"/>
        </w:rPr>
        <w:t>interpreted</w:t>
      </w:r>
      <w:r w:rsidR="00804C8E" w:rsidRPr="00F1052F">
        <w:rPr>
          <w:rFonts w:hint="eastAsia"/>
          <w:szCs w:val="21"/>
        </w:rPr>
        <w:t xml:space="preserve"> as </w:t>
      </w:r>
      <w:r w:rsidR="00637D45" w:rsidRPr="00F1052F">
        <w:rPr>
          <w:szCs w:val="21"/>
        </w:rPr>
        <w:t>2</w:t>
      </w:r>
      <w:r w:rsidR="00637D45" w:rsidRPr="00F1052F">
        <w:rPr>
          <w:rFonts w:hint="eastAsia"/>
          <w:szCs w:val="21"/>
        </w:rPr>
        <w:t>D</w:t>
      </w:r>
      <w:r w:rsidR="00637D45" w:rsidRPr="00F1052F">
        <w:rPr>
          <w:szCs w:val="21"/>
        </w:rPr>
        <w:t xml:space="preserve"> </w:t>
      </w:r>
      <w:r w:rsidR="00637D45" w:rsidRPr="00F1052F">
        <w:rPr>
          <w:rFonts w:hint="eastAsia"/>
          <w:szCs w:val="21"/>
        </w:rPr>
        <w:t xml:space="preserve">distance between Indoor </w:t>
      </w:r>
      <w:r w:rsidR="00637D45" w:rsidRPr="00F1052F">
        <w:rPr>
          <w:szCs w:val="21"/>
        </w:rPr>
        <w:t xml:space="preserve">TRP </w:t>
      </w:r>
      <w:r w:rsidR="00637D45" w:rsidRPr="00F1052F">
        <w:rPr>
          <w:rFonts w:hint="eastAsia"/>
          <w:szCs w:val="21"/>
        </w:rPr>
        <w:t xml:space="preserve">and indoor </w:t>
      </w:r>
      <w:r w:rsidR="00637D45" w:rsidRPr="00F1052F">
        <w:rPr>
          <w:szCs w:val="21"/>
        </w:rPr>
        <w:t xml:space="preserve">UE </w:t>
      </w:r>
      <w:r w:rsidR="00637D45" w:rsidRPr="00F1052F">
        <w:rPr>
          <w:rFonts w:hint="eastAsia"/>
          <w:szCs w:val="21"/>
        </w:rPr>
        <w:t>in the same building</w:t>
      </w:r>
      <w:r w:rsidR="00637D45" w:rsidRPr="00F1052F">
        <w:rPr>
          <w:szCs w:val="21"/>
        </w:rPr>
        <w:t>.</w:t>
      </w:r>
      <w:r w:rsidR="001442A5" w:rsidRPr="00F1052F">
        <w:rPr>
          <w:szCs w:val="21"/>
        </w:rPr>
        <w:t xml:space="preserve"> </w:t>
      </w:r>
    </w:p>
    <w:p w14:paraId="5C72232E" w14:textId="77777777" w:rsidR="00DA0712" w:rsidRPr="00F1052F" w:rsidRDefault="00DA0712" w:rsidP="00F50E4D">
      <w:pPr>
        <w:rPr>
          <w:szCs w:val="21"/>
        </w:rPr>
      </w:pPr>
    </w:p>
    <w:p w14:paraId="21BC7AB9" w14:textId="3EC351FB" w:rsidR="00595517" w:rsidRPr="00F1052F" w:rsidRDefault="00595517" w:rsidP="00595517">
      <w:pPr>
        <w:jc w:val="center"/>
        <w:rPr>
          <w:szCs w:val="21"/>
        </w:rPr>
      </w:pPr>
      <w:r w:rsidRPr="00F1052F">
        <w:rPr>
          <w:rFonts w:hint="eastAsia"/>
          <w:szCs w:val="21"/>
        </w:rPr>
        <w:t>I</w:t>
      </w:r>
      <w:r w:rsidRPr="00F1052F">
        <w:rPr>
          <w:szCs w:val="21"/>
        </w:rPr>
        <w:t xml:space="preserve">ndoor-Mixed office: </w:t>
      </w:r>
      <m:oMath>
        <m:sSub>
          <m:sSubPr>
            <m:ctrlPr>
              <w:rPr>
                <w:rFonts w:ascii="Cambria Math" w:hAnsi="Cambria Math"/>
                <w:i/>
                <w:szCs w:val="21"/>
              </w:rPr>
            </m:ctrlPr>
          </m:sSubPr>
          <m:e>
            <m:r>
              <w:rPr>
                <w:rFonts w:ascii="Cambria Math" w:hAnsi="Cambria Math" w:hint="eastAsia"/>
                <w:szCs w:val="21"/>
              </w:rPr>
              <m:t>Pr</m:t>
            </m:r>
          </m:e>
          <m:sub>
            <m:r>
              <w:rPr>
                <w:rFonts w:ascii="Cambria Math" w:hAnsi="Cambria Math"/>
                <w:szCs w:val="21"/>
              </w:rPr>
              <m:t>LOS</m:t>
            </m:r>
          </m:sub>
        </m:sSub>
        <m:r>
          <w:rPr>
            <w:rFonts w:ascii="Cambria Math" w:hAnsi="Cambria Math"/>
            <w:szCs w:val="21"/>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rPr>
                    <m:t>1</m:t>
                  </m:r>
                </m:e>
                <m:e>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≤1.2</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-1.2</m:t>
                          </m:r>
                        </m:num>
                        <m:den>
                          <m:r>
                            <w:rPr>
                              <w:rFonts w:ascii="Cambria Math" w:hAnsi="Cambria Math"/>
                              <w:szCs w:val="21"/>
                            </w:rPr>
                            <m:t>4.7</m:t>
                          </m:r>
                        </m:den>
                      </m:f>
                    </m:e>
                  </m:d>
                </m:e>
                <m:e>
                  <m:r>
                    <w:rPr>
                      <w:rFonts w:ascii="Cambria Math" w:hAnsi="Cambria Math"/>
                      <w:szCs w:val="21"/>
                    </w:rPr>
                    <m:t>1.2</m:t>
                  </m:r>
                  <m:r>
                    <w:rPr>
                      <w:rFonts w:ascii="Cambria Math" w:hAnsi="Cambria Math" w:hint="eastAsia"/>
                      <w:szCs w:val="21"/>
                    </w:rPr>
                    <m:t>m</m:t>
                  </m:r>
                  <m:r>
                    <w:rPr>
                      <w:rFonts w:ascii="Cambria Math" w:hAnsi="Cambria Math"/>
                      <w:szCs w:val="21"/>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&lt;6.5</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-6.5</m:t>
                          </m:r>
                        </m:num>
                        <m:den>
                          <m:r>
                            <w:rPr>
                              <w:rFonts w:ascii="Cambria Math" w:hAnsi="Cambria Math"/>
                              <w:szCs w:val="21"/>
                            </w:rPr>
                            <m:t>32.6</m:t>
                          </m:r>
                        </m:den>
                      </m:f>
                    </m:e>
                  </m:d>
                  <m:r>
                    <w:rPr>
                      <w:rFonts w:ascii="Cambria Math" w:hAnsi="Cambria Math"/>
                      <w:szCs w:val="21"/>
                    </w:rPr>
                    <m:t>∙0.32</m:t>
                  </m:r>
                </m:e>
                <m:e>
                  <m:r>
                    <w:rPr>
                      <w:rFonts w:ascii="Cambria Math" w:hAnsi="Cambria Math"/>
                      <w:szCs w:val="21"/>
                    </w:rPr>
                    <m:t>6.5</m:t>
                  </m:r>
                  <m:r>
                    <w:rPr>
                      <w:rFonts w:ascii="Cambria Math" w:hAnsi="Cambria Math" w:hint="eastAsia"/>
                      <w:szCs w:val="21"/>
                    </w:rPr>
                    <m:t>m</m:t>
                  </m:r>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e>
              </m:mr>
            </m:m>
          </m:e>
        </m:d>
      </m:oMath>
      <w:r w:rsidRPr="00F1052F">
        <w:rPr>
          <w:rFonts w:hint="eastAsia"/>
          <w:szCs w:val="21"/>
        </w:rPr>
        <w:t>.</w:t>
      </w:r>
    </w:p>
    <w:p w14:paraId="56BCCAF8" w14:textId="44857381" w:rsidR="00595517" w:rsidRDefault="00595517" w:rsidP="00595517">
      <w:pPr>
        <w:jc w:val="center"/>
        <w:rPr>
          <w:szCs w:val="21"/>
        </w:rPr>
      </w:pPr>
      <w:r w:rsidRPr="00F1052F">
        <w:rPr>
          <w:szCs w:val="21"/>
        </w:rPr>
        <w:t xml:space="preserve">Indoor-Open office: </w:t>
      </w:r>
      <m:oMath>
        <m:sSub>
          <m:sSubPr>
            <m:ctrlPr>
              <w:rPr>
                <w:rFonts w:ascii="Cambria Math" w:hAnsi="Cambria Math"/>
                <w:i/>
                <w:szCs w:val="21"/>
              </w:rPr>
            </m:ctrlPr>
          </m:sSubPr>
          <m:e>
            <m:r>
              <w:rPr>
                <w:rFonts w:ascii="Cambria Math" w:hAnsi="Cambria Math"/>
                <w:szCs w:val="21"/>
              </w:rPr>
              <m:t xml:space="preserve"> </m:t>
            </m:r>
            <m:r>
              <w:rPr>
                <w:rFonts w:ascii="Cambria Math" w:hAnsi="Cambria Math" w:hint="eastAsia"/>
                <w:szCs w:val="21"/>
              </w:rPr>
              <m:t>Pr</m:t>
            </m:r>
          </m:e>
          <m:sub>
            <m:r>
              <w:rPr>
                <w:rFonts w:ascii="Cambria Math" w:hAnsi="Cambria Math"/>
                <w:szCs w:val="21"/>
              </w:rPr>
              <m:t>LOS</m:t>
            </m:r>
          </m:sub>
        </m:sSub>
        <m:r>
          <w:rPr>
            <w:rFonts w:ascii="Cambria Math" w:hAnsi="Cambria Math"/>
            <w:szCs w:val="21"/>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rPr>
                    <m:t>1</m:t>
                  </m:r>
                </m:e>
                <m:e>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≤5</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-5</m:t>
                          </m:r>
                        </m:num>
                        <m:den>
                          <m:r>
                            <w:rPr>
                              <w:rFonts w:ascii="Cambria Math" w:hAnsi="Cambria Math"/>
                              <w:szCs w:val="21"/>
                            </w:rPr>
                            <m:t>70.8</m:t>
                          </m:r>
                        </m:den>
                      </m:f>
                    </m:e>
                  </m:d>
                </m:e>
                <m:e>
                  <m:r>
                    <w:rPr>
                      <w:rFonts w:ascii="Cambria Math" w:hAnsi="Cambria Math"/>
                      <w:szCs w:val="21"/>
                    </w:rPr>
                    <m:t>5</m:t>
                  </m:r>
                  <m:r>
                    <w:rPr>
                      <w:rFonts w:ascii="Cambria Math" w:hAnsi="Cambria Math" w:hint="eastAsia"/>
                      <w:szCs w:val="21"/>
                    </w:rPr>
                    <m:t>m</m:t>
                  </m:r>
                  <m:r>
                    <w:rPr>
                      <w:rFonts w:ascii="Cambria Math" w:hAnsi="Cambria Math"/>
                      <w:szCs w:val="21"/>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&lt;49</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r>
                            <w:rPr>
                              <w:rFonts w:ascii="Cambria Math" w:hAnsi="Cambria Math"/>
                              <w:szCs w:val="21"/>
                            </w:rPr>
                            <m:t>-49</m:t>
                          </m:r>
                        </m:num>
                        <m:den>
                          <m:r>
                            <w:rPr>
                              <w:rFonts w:ascii="Cambria Math" w:hAnsi="Cambria Math"/>
                              <w:szCs w:val="21"/>
                            </w:rPr>
                            <m:t>211.7</m:t>
                          </m:r>
                        </m:den>
                      </m:f>
                    </m:e>
                  </m:d>
                  <m:r>
                    <w:rPr>
                      <w:rFonts w:ascii="Cambria Math" w:hAnsi="Cambria Math"/>
                      <w:szCs w:val="21"/>
                    </w:rPr>
                    <m:t>∙0.54</m:t>
                  </m:r>
                </m:e>
                <m:e>
                  <m:r>
                    <w:rPr>
                      <w:rFonts w:ascii="Cambria Math" w:hAnsi="Cambria Math"/>
                      <w:szCs w:val="21"/>
                    </w:rPr>
                    <m:t>49</m:t>
                  </m:r>
                  <m:r>
                    <w:rPr>
                      <w:rFonts w:ascii="Cambria Math" w:hAnsi="Cambria Math" w:hint="eastAsia"/>
                      <w:szCs w:val="21"/>
                    </w:rPr>
                    <m:t>m</m:t>
                  </m:r>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r>
                        <w:rPr>
                          <w:rFonts w:ascii="Cambria Math" w:hAnsi="Cambria Math" w:hint="eastAsia"/>
                          <w:szCs w:val="21"/>
                        </w:rPr>
                        <m:t>in</m:t>
                      </m:r>
                    </m:sub>
                  </m:sSub>
                </m:e>
              </m:mr>
            </m:m>
          </m:e>
        </m:d>
      </m:oMath>
      <w:r w:rsidR="00636FB9" w:rsidRPr="00F1052F">
        <w:rPr>
          <w:rFonts w:hint="eastAsia"/>
          <w:szCs w:val="21"/>
        </w:rPr>
        <w:t>.</w:t>
      </w:r>
    </w:p>
    <w:p w14:paraId="23C37C0A" w14:textId="77777777" w:rsidR="00392F40" w:rsidRDefault="00392F40" w:rsidP="00392F40"/>
    <w:p w14:paraId="77F60E45" w14:textId="2965BC61" w:rsidR="00337A95" w:rsidRDefault="00392F40" w:rsidP="00F50E4D">
      <w:pPr>
        <w:rPr>
          <w:szCs w:val="21"/>
        </w:rPr>
      </w:pPr>
      <w:r>
        <w:rPr>
          <w:rFonts w:hint="eastAsia"/>
          <w:szCs w:val="21"/>
        </w:rPr>
        <w:t>C</w:t>
      </w:r>
      <w:r w:rsidRPr="00F1052F">
        <w:rPr>
          <w:rFonts w:hint="eastAsia"/>
          <w:szCs w:val="21"/>
        </w:rPr>
        <w:t xml:space="preserve">hannel model of </w:t>
      </w:r>
      <w:r w:rsidRPr="00F1052F">
        <w:rPr>
          <w:szCs w:val="21"/>
        </w:rPr>
        <w:t>InH-Office in TR 38.901</w:t>
      </w:r>
      <w:r>
        <w:rPr>
          <w:szCs w:val="21"/>
        </w:rPr>
        <w:t xml:space="preserve"> </w:t>
      </w:r>
      <w:r>
        <w:rPr>
          <w:rFonts w:hint="eastAsia"/>
          <w:szCs w:val="21"/>
        </w:rPr>
        <w:t>could</w:t>
      </w:r>
      <w:r>
        <w:rPr>
          <w:szCs w:val="21"/>
        </w:rPr>
        <w:t xml:space="preserve"> </w:t>
      </w:r>
      <w:r>
        <w:rPr>
          <w:rFonts w:hint="eastAsia"/>
          <w:szCs w:val="21"/>
        </w:rPr>
        <w:t xml:space="preserve">also be used for </w:t>
      </w:r>
      <w:r w:rsidRPr="00F1052F">
        <w:rPr>
          <w:szCs w:val="21"/>
        </w:rPr>
        <w:t>Indoor TRP to Outdoor UE</w:t>
      </w:r>
      <w:r>
        <w:rPr>
          <w:szCs w:val="21"/>
        </w:rPr>
        <w:t xml:space="preserve"> </w:t>
      </w:r>
      <w:r>
        <w:rPr>
          <w:rFonts w:hint="eastAsia"/>
          <w:szCs w:val="21"/>
        </w:rPr>
        <w:t xml:space="preserve">and </w:t>
      </w:r>
      <w:r w:rsidRPr="00F1052F">
        <w:rPr>
          <w:rFonts w:hint="eastAsia"/>
          <w:szCs w:val="21"/>
        </w:rPr>
        <w:t xml:space="preserve">Indoor </w:t>
      </w:r>
      <w:r w:rsidRPr="00F1052F">
        <w:rPr>
          <w:szCs w:val="21"/>
        </w:rPr>
        <w:t xml:space="preserve">TRP </w:t>
      </w:r>
      <w:r w:rsidR="00D7300B">
        <w:rPr>
          <w:szCs w:val="21"/>
        </w:rPr>
        <w:t xml:space="preserve">to </w:t>
      </w:r>
      <w:r w:rsidRPr="00F1052F">
        <w:rPr>
          <w:rFonts w:hint="eastAsia"/>
          <w:szCs w:val="21"/>
        </w:rPr>
        <w:t xml:space="preserve">indoor </w:t>
      </w:r>
      <w:r w:rsidRPr="00F1052F">
        <w:rPr>
          <w:szCs w:val="21"/>
        </w:rPr>
        <w:t xml:space="preserve">UE </w:t>
      </w:r>
      <w:r w:rsidRPr="00F1052F">
        <w:rPr>
          <w:rFonts w:hint="eastAsia"/>
          <w:szCs w:val="21"/>
        </w:rPr>
        <w:t>in different buildings</w:t>
      </w:r>
      <w:r>
        <w:rPr>
          <w:rFonts w:hint="eastAsia"/>
          <w:szCs w:val="21"/>
        </w:rPr>
        <w:t>.</w:t>
      </w:r>
      <w:r>
        <w:rPr>
          <w:szCs w:val="21"/>
        </w:rPr>
        <w:t xml:space="preserve"> </w:t>
      </w:r>
      <w:r w:rsidRPr="00424F65">
        <w:rPr>
          <w:rFonts w:eastAsia="等线"/>
        </w:rPr>
        <w:t xml:space="preserve">It </w:t>
      </w:r>
      <w:r w:rsidR="00D7300B">
        <w:rPr>
          <w:rFonts w:eastAsia="等线"/>
        </w:rPr>
        <w:t>is</w:t>
      </w:r>
      <w:r w:rsidRPr="00424F65">
        <w:rPr>
          <w:rFonts w:eastAsia="等线"/>
        </w:rPr>
        <w:t xml:space="preserve"> complex to figure out </w:t>
      </w:r>
      <w:r w:rsidRPr="00424F65">
        <w:rPr>
          <w:rFonts w:eastAsia="等线" w:hint="eastAsia"/>
        </w:rPr>
        <w:t>new</w:t>
      </w:r>
      <w:r w:rsidRPr="00424F65">
        <w:rPr>
          <w:rFonts w:eastAsia="等线"/>
        </w:rPr>
        <w:t xml:space="preserve"> LOS </w:t>
      </w:r>
      <w:r w:rsidRPr="00424F65">
        <w:rPr>
          <w:rFonts w:eastAsia="等线" w:hint="eastAsia"/>
        </w:rPr>
        <w:t xml:space="preserve">probability </w:t>
      </w:r>
      <w:r w:rsidRPr="00424F65">
        <w:rPr>
          <w:rFonts w:eastAsia="等线"/>
        </w:rPr>
        <w:t>model</w:t>
      </w:r>
      <w:r w:rsidRPr="00424F65">
        <w:rPr>
          <w:rFonts w:eastAsia="等线" w:hint="eastAsia"/>
        </w:rPr>
        <w:t>s</w:t>
      </w:r>
      <w:r w:rsidRPr="00424F65">
        <w:rPr>
          <w:rFonts w:eastAsia="等线"/>
        </w:rPr>
        <w:t xml:space="preserve"> </w:t>
      </w:r>
      <w:r w:rsidRPr="00424F65">
        <w:rPr>
          <w:rFonts w:eastAsia="等线" w:hint="eastAsia"/>
        </w:rPr>
        <w:t xml:space="preserve">for </w:t>
      </w:r>
      <w:r w:rsidRPr="00424F65">
        <w:rPr>
          <w:rFonts w:eastAsia="等线"/>
        </w:rPr>
        <w:t xml:space="preserve">these two new links. </w:t>
      </w:r>
      <w:r w:rsidRPr="00424F65">
        <w:rPr>
          <w:rFonts w:eastAsia="等线" w:hint="eastAsia"/>
        </w:rPr>
        <w:t>F</w:t>
      </w:r>
      <w:r w:rsidRPr="00424F65">
        <w:rPr>
          <w:rFonts w:eastAsia="等线"/>
        </w:rPr>
        <w:t>o</w:t>
      </w:r>
      <w:r w:rsidRPr="00424F65">
        <w:rPr>
          <w:rFonts w:eastAsia="等线" w:hint="eastAsia"/>
        </w:rPr>
        <w:t>r simplicity</w:t>
      </w:r>
      <w:r w:rsidRPr="00424F65">
        <w:rPr>
          <w:rFonts w:eastAsia="等线"/>
        </w:rPr>
        <w:t xml:space="preserve">, </w:t>
      </w:r>
      <w:r w:rsidR="00803B98" w:rsidRPr="00424F65">
        <w:rPr>
          <w:rFonts w:eastAsia="等线" w:hint="eastAsia"/>
        </w:rPr>
        <w:t xml:space="preserve">same </w:t>
      </w:r>
      <w:r w:rsidR="00803B98" w:rsidRPr="00424F65">
        <w:rPr>
          <w:rFonts w:eastAsia="等线"/>
        </w:rPr>
        <w:t xml:space="preserve">LOS </w:t>
      </w:r>
      <w:r w:rsidR="00803B98" w:rsidRPr="00424F65">
        <w:rPr>
          <w:rFonts w:eastAsia="等线" w:hint="eastAsia"/>
        </w:rPr>
        <w:t>probability model could be used</w:t>
      </w:r>
      <w:r w:rsidR="00803B98" w:rsidRPr="00424F65">
        <w:rPr>
          <w:rFonts w:eastAsia="等线"/>
        </w:rPr>
        <w:t xml:space="preserve"> </w:t>
      </w:r>
      <w:r w:rsidR="00803B98" w:rsidRPr="00424F65">
        <w:rPr>
          <w:rFonts w:eastAsia="等线" w:hint="eastAsia"/>
        </w:rPr>
        <w:t xml:space="preserve">for </w:t>
      </w:r>
      <w:r w:rsidR="002E0746">
        <w:rPr>
          <w:rFonts w:hint="eastAsia"/>
          <w:szCs w:val="21"/>
        </w:rPr>
        <w:t>i</w:t>
      </w:r>
      <w:r w:rsidR="00803B98" w:rsidRPr="00F1052F">
        <w:rPr>
          <w:rFonts w:hint="eastAsia"/>
          <w:szCs w:val="21"/>
        </w:rPr>
        <w:t xml:space="preserve">ndoor </w:t>
      </w:r>
      <w:r w:rsidR="00803B98" w:rsidRPr="00F1052F">
        <w:rPr>
          <w:szCs w:val="21"/>
        </w:rPr>
        <w:t xml:space="preserve">TRP </w:t>
      </w:r>
      <w:r w:rsidR="00803B98">
        <w:rPr>
          <w:rFonts w:hint="eastAsia"/>
          <w:szCs w:val="21"/>
        </w:rPr>
        <w:t xml:space="preserve">to </w:t>
      </w:r>
      <w:r w:rsidR="00803B98" w:rsidRPr="00F1052F">
        <w:rPr>
          <w:rFonts w:hint="eastAsia"/>
          <w:szCs w:val="21"/>
        </w:rPr>
        <w:t xml:space="preserve">indoor </w:t>
      </w:r>
      <w:r w:rsidR="00803B98" w:rsidRPr="00F1052F">
        <w:rPr>
          <w:szCs w:val="21"/>
        </w:rPr>
        <w:t xml:space="preserve">UE </w:t>
      </w:r>
      <w:r w:rsidR="00803B98" w:rsidRPr="00F1052F">
        <w:rPr>
          <w:rFonts w:hint="eastAsia"/>
          <w:szCs w:val="21"/>
        </w:rPr>
        <w:t>in the same building</w:t>
      </w:r>
      <w:r w:rsidR="00803B98">
        <w:rPr>
          <w:rFonts w:hint="eastAsia"/>
          <w:szCs w:val="21"/>
        </w:rPr>
        <w:t>,</w:t>
      </w:r>
      <w:r w:rsidR="00803B98">
        <w:rPr>
          <w:szCs w:val="21"/>
        </w:rPr>
        <w:t xml:space="preserve"> </w:t>
      </w:r>
      <w:r w:rsidR="002E0746">
        <w:rPr>
          <w:rFonts w:hint="eastAsia"/>
          <w:szCs w:val="21"/>
        </w:rPr>
        <w:t>i</w:t>
      </w:r>
      <w:r w:rsidR="00803B98" w:rsidRPr="00F1052F">
        <w:rPr>
          <w:rFonts w:hint="eastAsia"/>
          <w:szCs w:val="21"/>
        </w:rPr>
        <w:t xml:space="preserve">ndoor </w:t>
      </w:r>
      <w:r w:rsidR="00803B98" w:rsidRPr="00F1052F">
        <w:rPr>
          <w:szCs w:val="21"/>
        </w:rPr>
        <w:t xml:space="preserve">TRP </w:t>
      </w:r>
      <w:r w:rsidR="00803B98">
        <w:rPr>
          <w:rFonts w:hint="eastAsia"/>
          <w:szCs w:val="21"/>
        </w:rPr>
        <w:t xml:space="preserve">to outdoor </w:t>
      </w:r>
      <w:r w:rsidR="00803B98" w:rsidRPr="00F1052F">
        <w:rPr>
          <w:szCs w:val="21"/>
        </w:rPr>
        <w:t>UE</w:t>
      </w:r>
      <w:r w:rsidR="00803B98">
        <w:rPr>
          <w:szCs w:val="21"/>
        </w:rPr>
        <w:t xml:space="preserve"> </w:t>
      </w:r>
      <w:r w:rsidR="00803B98">
        <w:rPr>
          <w:rFonts w:hint="eastAsia"/>
          <w:szCs w:val="21"/>
        </w:rPr>
        <w:t xml:space="preserve">and </w:t>
      </w:r>
      <w:r w:rsidR="002E0746">
        <w:rPr>
          <w:rFonts w:hint="eastAsia"/>
          <w:szCs w:val="21"/>
        </w:rPr>
        <w:t>i</w:t>
      </w:r>
      <w:r w:rsidR="00803B98" w:rsidRPr="00F1052F">
        <w:rPr>
          <w:rFonts w:hint="eastAsia"/>
          <w:szCs w:val="21"/>
        </w:rPr>
        <w:t xml:space="preserve">ndoor </w:t>
      </w:r>
      <w:r w:rsidR="00803B98" w:rsidRPr="00F1052F">
        <w:rPr>
          <w:szCs w:val="21"/>
        </w:rPr>
        <w:t xml:space="preserve">TRP </w:t>
      </w:r>
      <w:r w:rsidR="00803B98">
        <w:rPr>
          <w:rFonts w:hint="eastAsia"/>
          <w:szCs w:val="21"/>
        </w:rPr>
        <w:t xml:space="preserve">to </w:t>
      </w:r>
      <w:r w:rsidR="00803B98" w:rsidRPr="00F1052F">
        <w:rPr>
          <w:rFonts w:hint="eastAsia"/>
          <w:szCs w:val="21"/>
        </w:rPr>
        <w:t xml:space="preserve">indoor </w:t>
      </w:r>
      <w:r w:rsidR="00803B98" w:rsidRPr="00F1052F">
        <w:rPr>
          <w:szCs w:val="21"/>
        </w:rPr>
        <w:t xml:space="preserve">UE </w:t>
      </w:r>
      <w:r w:rsidR="00803B98" w:rsidRPr="00F1052F">
        <w:rPr>
          <w:rFonts w:hint="eastAsia"/>
          <w:szCs w:val="21"/>
        </w:rPr>
        <w:t xml:space="preserve">in </w:t>
      </w:r>
      <w:r w:rsidR="00803B98">
        <w:rPr>
          <w:rFonts w:hint="eastAsia"/>
          <w:szCs w:val="21"/>
        </w:rPr>
        <w:t xml:space="preserve">different </w:t>
      </w:r>
      <w:r w:rsidR="00803B98" w:rsidRPr="00F1052F">
        <w:rPr>
          <w:rFonts w:hint="eastAsia"/>
          <w:szCs w:val="21"/>
        </w:rPr>
        <w:t>building</w:t>
      </w:r>
      <w:r w:rsidR="00803B98">
        <w:rPr>
          <w:rFonts w:hint="eastAsia"/>
          <w:szCs w:val="21"/>
        </w:rPr>
        <w:t>s</w:t>
      </w:r>
      <w:r w:rsidR="00803B98">
        <w:rPr>
          <w:szCs w:val="21"/>
        </w:rPr>
        <w:t>.</w:t>
      </w:r>
    </w:p>
    <w:p w14:paraId="5D68D089" w14:textId="5E52D36D" w:rsidR="00F82169" w:rsidRPr="00F1052F" w:rsidRDefault="00EA1569" w:rsidP="00F82169">
      <w:pPr>
        <w:keepNext/>
        <w:jc w:val="center"/>
        <w:rPr>
          <w:szCs w:val="21"/>
        </w:rPr>
      </w:pPr>
      <w:r w:rsidRPr="00424F65">
        <w:rPr>
          <w:noProof/>
          <w:szCs w:val="21"/>
        </w:rPr>
        <w:drawing>
          <wp:inline distT="0" distB="0" distL="0" distR="0" wp14:anchorId="2FDC240D" wp14:editId="4D3DFE55">
            <wp:extent cx="4124325" cy="1790700"/>
            <wp:effectExtent l="0" t="0" r="0" b="0"/>
            <wp:docPr id="1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24325" cy="1790700"/>
                    </a:xfrm>
                    <a:prstGeom prst="rect">
                      <a:avLst/>
                    </a:prstGeom>
                    <a:noFill/>
                    <a:ln>
                      <a:noFill/>
                    </a:ln>
                  </pic:spPr>
                </pic:pic>
              </a:graphicData>
            </a:graphic>
          </wp:inline>
        </w:drawing>
      </w:r>
    </w:p>
    <w:p w14:paraId="1915040B" w14:textId="66A3DAD0" w:rsidR="00F82169" w:rsidRPr="00F1052F" w:rsidRDefault="00F82169" w:rsidP="00F82169">
      <w:pPr>
        <w:pStyle w:val="affff1"/>
        <w:rPr>
          <w:szCs w:val="21"/>
        </w:rPr>
      </w:pPr>
      <w:r w:rsidRPr="00F1052F">
        <w:rPr>
          <w:szCs w:val="21"/>
        </w:rPr>
        <w:t xml:space="preserve">Figure </w:t>
      </w:r>
      <w:r w:rsidR="00C669C0" w:rsidRPr="00F1052F">
        <w:rPr>
          <w:szCs w:val="21"/>
        </w:rPr>
        <w:fldChar w:fldCharType="begin"/>
      </w:r>
      <w:r w:rsidR="00C669C0" w:rsidRPr="00F1052F">
        <w:rPr>
          <w:szCs w:val="21"/>
        </w:rPr>
        <w:instrText xml:space="preserve"> SEQ Figure \* ARABIC </w:instrText>
      </w:r>
      <w:r w:rsidR="00C669C0" w:rsidRPr="00F1052F">
        <w:rPr>
          <w:szCs w:val="21"/>
        </w:rPr>
        <w:fldChar w:fldCharType="separate"/>
      </w:r>
      <w:r w:rsidR="00A82D9E">
        <w:rPr>
          <w:noProof/>
          <w:szCs w:val="21"/>
        </w:rPr>
        <w:t>4</w:t>
      </w:r>
      <w:r w:rsidR="00C669C0" w:rsidRPr="00F1052F">
        <w:rPr>
          <w:noProof/>
          <w:szCs w:val="21"/>
        </w:rPr>
        <w:fldChar w:fldCharType="end"/>
      </w:r>
      <w:r w:rsidRPr="00F1052F">
        <w:rPr>
          <w:szCs w:val="21"/>
        </w:rPr>
        <w:t xml:space="preserve"> </w:t>
      </w:r>
      <w:r w:rsidRPr="00F1052F">
        <w:rPr>
          <w:rFonts w:hint="eastAsia"/>
          <w:szCs w:val="21"/>
        </w:rPr>
        <w:t>d</w:t>
      </w:r>
      <w:r w:rsidRPr="00F1052F">
        <w:rPr>
          <w:szCs w:val="21"/>
          <w:vertAlign w:val="subscript"/>
        </w:rPr>
        <w:t>2D-in</w:t>
      </w:r>
      <w:r w:rsidRPr="00F1052F">
        <w:rPr>
          <w:szCs w:val="21"/>
        </w:rPr>
        <w:t xml:space="preserve"> </w:t>
      </w:r>
      <w:r w:rsidRPr="00F1052F">
        <w:rPr>
          <w:rFonts w:hint="eastAsia"/>
          <w:szCs w:val="21"/>
        </w:rPr>
        <w:t xml:space="preserve">for </w:t>
      </w:r>
      <w:r w:rsidRPr="00F1052F">
        <w:rPr>
          <w:szCs w:val="21"/>
        </w:rPr>
        <w:t>Indoor TRP to Outdoor UE</w:t>
      </w:r>
      <w:r w:rsidRPr="00F1052F">
        <w:rPr>
          <w:rFonts w:hint="eastAsia"/>
          <w:szCs w:val="21"/>
        </w:rPr>
        <w:t>,</w:t>
      </w:r>
      <w:r w:rsidRPr="00F1052F">
        <w:rPr>
          <w:szCs w:val="21"/>
        </w:rPr>
        <w:t xml:space="preserve"> </w:t>
      </w:r>
      <w:r w:rsidRPr="00F1052F">
        <w:rPr>
          <w:rFonts w:hint="eastAsia"/>
          <w:szCs w:val="21"/>
        </w:rPr>
        <w:t xml:space="preserve">Indoor </w:t>
      </w:r>
      <w:r w:rsidRPr="00F1052F">
        <w:rPr>
          <w:szCs w:val="21"/>
        </w:rPr>
        <w:t xml:space="preserve">TRP </w:t>
      </w:r>
      <w:r w:rsidRPr="00F1052F">
        <w:rPr>
          <w:rFonts w:hint="eastAsia"/>
          <w:szCs w:val="21"/>
        </w:rPr>
        <w:t xml:space="preserve">to Indoor </w:t>
      </w:r>
      <w:r w:rsidRPr="00F1052F">
        <w:rPr>
          <w:szCs w:val="21"/>
        </w:rPr>
        <w:t xml:space="preserve">UE </w:t>
      </w:r>
      <w:r w:rsidRPr="00F1052F">
        <w:rPr>
          <w:rFonts w:hint="eastAsia"/>
          <w:szCs w:val="21"/>
        </w:rPr>
        <w:t xml:space="preserve">in </w:t>
      </w:r>
      <w:r w:rsidRPr="00F1052F">
        <w:rPr>
          <w:szCs w:val="21"/>
        </w:rPr>
        <w:t>the</w:t>
      </w:r>
      <w:r w:rsidRPr="00F1052F">
        <w:rPr>
          <w:rFonts w:hint="eastAsia"/>
          <w:szCs w:val="21"/>
        </w:rPr>
        <w:t xml:space="preserve"> same building</w:t>
      </w:r>
      <w:r w:rsidRPr="00F1052F">
        <w:rPr>
          <w:szCs w:val="21"/>
        </w:rPr>
        <w:t xml:space="preserve"> </w:t>
      </w:r>
      <w:r w:rsidRPr="00F1052F">
        <w:rPr>
          <w:rFonts w:hint="eastAsia"/>
          <w:szCs w:val="21"/>
        </w:rPr>
        <w:t xml:space="preserve">and Indoor </w:t>
      </w:r>
      <w:r w:rsidRPr="00F1052F">
        <w:rPr>
          <w:szCs w:val="21"/>
        </w:rPr>
        <w:t xml:space="preserve">TRP </w:t>
      </w:r>
      <w:r w:rsidRPr="00F1052F">
        <w:rPr>
          <w:rFonts w:hint="eastAsia"/>
          <w:szCs w:val="21"/>
        </w:rPr>
        <w:t xml:space="preserve">and Indoor </w:t>
      </w:r>
      <w:r w:rsidRPr="00F1052F">
        <w:rPr>
          <w:szCs w:val="21"/>
        </w:rPr>
        <w:t xml:space="preserve">UE </w:t>
      </w:r>
      <w:r w:rsidRPr="00F1052F">
        <w:rPr>
          <w:rFonts w:hint="eastAsia"/>
          <w:szCs w:val="21"/>
        </w:rPr>
        <w:t>in different buildings</w:t>
      </w:r>
      <w:r w:rsidR="00667D33" w:rsidRPr="00F1052F">
        <w:rPr>
          <w:rFonts w:hint="eastAsia"/>
          <w:szCs w:val="21"/>
        </w:rPr>
        <w:t>.</w:t>
      </w:r>
    </w:p>
    <w:p w14:paraId="3F2A067A" w14:textId="77777777" w:rsidR="00392F40" w:rsidRDefault="00392F40" w:rsidP="00392F40">
      <w:pPr>
        <w:pStyle w:val="proposal"/>
        <w:numPr>
          <w:ilvl w:val="0"/>
          <w:numId w:val="0"/>
        </w:numPr>
        <w:rPr>
          <w:szCs w:val="21"/>
        </w:rPr>
      </w:pPr>
    </w:p>
    <w:p w14:paraId="4A474E49" w14:textId="7678669D" w:rsidR="00392F40" w:rsidRPr="00337A95" w:rsidRDefault="00392F40" w:rsidP="00392F40">
      <w:pPr>
        <w:pStyle w:val="proposal"/>
      </w:pPr>
      <w:r>
        <w:rPr>
          <w:rFonts w:hint="eastAsia"/>
        </w:rPr>
        <w:t xml:space="preserve">For </w:t>
      </w:r>
      <w:r w:rsidRPr="00F1052F">
        <w:rPr>
          <w:rFonts w:hint="eastAsia"/>
          <w:szCs w:val="21"/>
        </w:rPr>
        <w:t xml:space="preserve">Indoor </w:t>
      </w:r>
      <w:r w:rsidRPr="00F1052F">
        <w:rPr>
          <w:szCs w:val="21"/>
        </w:rPr>
        <w:t xml:space="preserve">TRP </w:t>
      </w:r>
      <w:r>
        <w:rPr>
          <w:rFonts w:hint="eastAsia"/>
          <w:szCs w:val="21"/>
        </w:rPr>
        <w:t xml:space="preserve">to </w:t>
      </w:r>
      <w:r w:rsidRPr="00F1052F">
        <w:rPr>
          <w:rFonts w:hint="eastAsia"/>
          <w:szCs w:val="21"/>
        </w:rPr>
        <w:t xml:space="preserve">indoor </w:t>
      </w:r>
      <w:r w:rsidRPr="00F1052F">
        <w:rPr>
          <w:szCs w:val="21"/>
        </w:rPr>
        <w:t xml:space="preserve">UE </w:t>
      </w:r>
      <w:r w:rsidRPr="00F1052F">
        <w:rPr>
          <w:rFonts w:hint="eastAsia"/>
          <w:szCs w:val="21"/>
        </w:rPr>
        <w:t>in the same building</w:t>
      </w:r>
      <w:r>
        <w:rPr>
          <w:szCs w:val="21"/>
        </w:rPr>
        <w:t xml:space="preserve">, </w:t>
      </w:r>
      <w:r w:rsidR="002E0746">
        <w:rPr>
          <w:rFonts w:hint="eastAsia"/>
          <w:szCs w:val="21"/>
        </w:rPr>
        <w:t>i</w:t>
      </w:r>
      <w:r w:rsidR="002E0746" w:rsidRPr="00F1052F">
        <w:rPr>
          <w:rFonts w:hint="eastAsia"/>
          <w:szCs w:val="21"/>
        </w:rPr>
        <w:t xml:space="preserve">ndoor </w:t>
      </w:r>
      <w:r w:rsidR="002E0746" w:rsidRPr="00F1052F">
        <w:rPr>
          <w:szCs w:val="21"/>
        </w:rPr>
        <w:t xml:space="preserve">TRP </w:t>
      </w:r>
      <w:r w:rsidR="002E0746">
        <w:rPr>
          <w:rFonts w:hint="eastAsia"/>
          <w:szCs w:val="21"/>
        </w:rPr>
        <w:t xml:space="preserve">to outdoor </w:t>
      </w:r>
      <w:r w:rsidR="002E0746" w:rsidRPr="00F1052F">
        <w:rPr>
          <w:szCs w:val="21"/>
        </w:rPr>
        <w:t>UE</w:t>
      </w:r>
      <w:r w:rsidR="002E0746">
        <w:rPr>
          <w:szCs w:val="21"/>
        </w:rPr>
        <w:t xml:space="preserve"> </w:t>
      </w:r>
      <w:r w:rsidR="002E0746">
        <w:rPr>
          <w:rFonts w:hint="eastAsia"/>
          <w:szCs w:val="21"/>
        </w:rPr>
        <w:t>and i</w:t>
      </w:r>
      <w:r w:rsidR="002E0746" w:rsidRPr="00F1052F">
        <w:rPr>
          <w:rFonts w:hint="eastAsia"/>
          <w:szCs w:val="21"/>
        </w:rPr>
        <w:t xml:space="preserve">ndoor </w:t>
      </w:r>
      <w:r w:rsidR="002E0746" w:rsidRPr="00F1052F">
        <w:rPr>
          <w:szCs w:val="21"/>
        </w:rPr>
        <w:t xml:space="preserve">TRP </w:t>
      </w:r>
      <w:r w:rsidR="002E0746">
        <w:rPr>
          <w:rFonts w:hint="eastAsia"/>
          <w:szCs w:val="21"/>
        </w:rPr>
        <w:t xml:space="preserve">to </w:t>
      </w:r>
      <w:r w:rsidR="002E0746" w:rsidRPr="00F1052F">
        <w:rPr>
          <w:rFonts w:hint="eastAsia"/>
          <w:szCs w:val="21"/>
        </w:rPr>
        <w:t xml:space="preserve">indoor </w:t>
      </w:r>
      <w:r w:rsidR="002E0746" w:rsidRPr="00F1052F">
        <w:rPr>
          <w:szCs w:val="21"/>
        </w:rPr>
        <w:t xml:space="preserve">UE </w:t>
      </w:r>
      <w:r w:rsidR="002E0746" w:rsidRPr="00F1052F">
        <w:rPr>
          <w:rFonts w:hint="eastAsia"/>
          <w:szCs w:val="21"/>
        </w:rPr>
        <w:t xml:space="preserve">in </w:t>
      </w:r>
      <w:r w:rsidR="002E0746">
        <w:rPr>
          <w:rFonts w:hint="eastAsia"/>
          <w:szCs w:val="21"/>
        </w:rPr>
        <w:t xml:space="preserve">different </w:t>
      </w:r>
      <w:r w:rsidR="002E0746" w:rsidRPr="00F1052F">
        <w:rPr>
          <w:rFonts w:hint="eastAsia"/>
          <w:szCs w:val="21"/>
        </w:rPr>
        <w:t>building</w:t>
      </w:r>
      <w:r w:rsidR="002E0746">
        <w:rPr>
          <w:rFonts w:hint="eastAsia"/>
          <w:szCs w:val="21"/>
        </w:rPr>
        <w:t>s,</w:t>
      </w:r>
      <w:r w:rsidR="00D7300B">
        <w:rPr>
          <w:szCs w:val="21"/>
        </w:rPr>
        <w:t xml:space="preserve"> the formula of calculating LOS probability is updated as below:</w:t>
      </w:r>
    </w:p>
    <w:p w14:paraId="2C9329CD" w14:textId="310E05CE" w:rsidR="00392F40" w:rsidRPr="00665AE8" w:rsidRDefault="00392F40" w:rsidP="00392F40">
      <w:pPr>
        <w:pStyle w:val="affff1"/>
        <w:rPr>
          <w:i/>
          <w:iCs/>
        </w:rPr>
      </w:pPr>
      <w:r w:rsidRPr="003058DF">
        <w:rPr>
          <w:b/>
          <w:i/>
          <w:iCs/>
        </w:rPr>
        <w:t>Indoor-Mixed office:</w:t>
      </w:r>
      <w:r w:rsidRPr="00665AE8">
        <w:rPr>
          <w:i/>
          <w:iCs/>
        </w:rPr>
        <w:t xml:space="preserve"> </w:t>
      </w:r>
      <m:oMath>
        <m:sSub>
          <m:sSubPr>
            <m:ctrlPr>
              <w:rPr>
                <w:rFonts w:ascii="Cambria Math" w:hAnsi="Cambria Math"/>
                <w:i/>
                <w:iCs/>
              </w:rPr>
            </m:ctrlPr>
          </m:sSubPr>
          <m:e>
            <m:r>
              <w:rPr>
                <w:rFonts w:ascii="Cambria Math" w:hAnsi="Cambria Math" w:hint="eastAsia"/>
              </w:rPr>
              <m:t>Pr</m:t>
            </m:r>
          </m:e>
          <m:sub>
            <m:r>
              <w:rPr>
                <w:rFonts w:ascii="Cambria Math" w:hAnsi="Cambria Math"/>
              </w:rPr>
              <m:t>LOS</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≤1.2</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-1.2</m:t>
                          </m:r>
                        </m:num>
                        <m:den>
                          <m:r>
                            <w:rPr>
                              <w:rFonts w:ascii="Cambria Math" w:hAnsi="Cambria Math"/>
                            </w:rPr>
                            <m:t>4.7</m:t>
                          </m:r>
                        </m:den>
                      </m:f>
                    </m:e>
                  </m:d>
                </m:e>
                <m:e>
                  <m:r>
                    <w:rPr>
                      <w:rFonts w:ascii="Cambria Math" w:hAnsi="Cambria Math"/>
                    </w:rPr>
                    <m:t>1.2</m:t>
                  </m:r>
                  <m:r>
                    <w:rPr>
                      <w:rFonts w:ascii="Cambria Math" w:hAnsi="Cambria Math" w:hint="eastAsia"/>
                    </w:rPr>
                    <m:t>m</m:t>
                  </m:r>
                  <m:r>
                    <w:rPr>
                      <w:rFonts w:ascii="Cambria Math" w:hAnsi="Cambria Math"/>
                    </w:rPr>
                    <m:t>&lt;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&lt;6.5</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-6.5</m:t>
                          </m:r>
                        </m:num>
                        <m:den>
                          <m:r>
                            <w:rPr>
                              <w:rFonts w:ascii="Cambria Math" w:hAnsi="Cambria Math"/>
                            </w:rPr>
                            <m:t>32.6</m:t>
                          </m:r>
                        </m:den>
                      </m:f>
                    </m:e>
                  </m:d>
                  <m:r>
                    <w:rPr>
                      <w:rFonts w:ascii="Cambria Math" w:hAnsi="Cambria Math"/>
                    </w:rPr>
                    <m:t>∙0.32</m:t>
                  </m:r>
                </m:e>
                <m:e>
                  <m:r>
                    <w:rPr>
                      <w:rFonts w:ascii="Cambria Math" w:hAnsi="Cambria Math"/>
                    </w:rPr>
                    <m:t>6.5</m:t>
                  </m:r>
                  <m:r>
                    <w:rPr>
                      <w:rFonts w:ascii="Cambria Math" w:hAnsi="Cambria Math" w:hint="eastAsia"/>
                    </w:rPr>
                    <m:t>m</m:t>
                  </m:r>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e>
              </m:mr>
            </m:m>
          </m:e>
        </m:d>
      </m:oMath>
      <w:r w:rsidRPr="00665AE8">
        <w:rPr>
          <w:rFonts w:hint="eastAsia"/>
          <w:i/>
          <w:iCs/>
        </w:rPr>
        <w:t>.</w:t>
      </w:r>
    </w:p>
    <w:p w14:paraId="24B76ACD" w14:textId="3730FC8B" w:rsidR="00392F40" w:rsidRPr="00665AE8" w:rsidRDefault="00392F40" w:rsidP="00392F40">
      <w:pPr>
        <w:pStyle w:val="affff1"/>
        <w:rPr>
          <w:b/>
          <w:bCs/>
          <w:i/>
          <w:iCs/>
        </w:rPr>
      </w:pPr>
      <w:r w:rsidRPr="003058DF">
        <w:rPr>
          <w:b/>
          <w:i/>
          <w:iCs/>
        </w:rPr>
        <w:t>Indoor-Open office:</w:t>
      </w:r>
      <w:r w:rsidRPr="00665AE8">
        <w:rPr>
          <w:i/>
          <w:iCs/>
        </w:rPr>
        <w:t xml:space="preserve"> </w:t>
      </w:r>
      <m:oMath>
        <m:sSub>
          <m:sSubPr>
            <m:ctrlPr>
              <w:rPr>
                <w:rFonts w:ascii="Cambria Math" w:hAnsi="Cambria Math"/>
                <w:i/>
                <w:iCs/>
              </w:rPr>
            </m:ctrlPr>
          </m:sSubPr>
          <m:e>
            <m:r>
              <w:rPr>
                <w:rFonts w:ascii="Cambria Math" w:hAnsi="Cambria Math"/>
              </w:rPr>
              <m:t xml:space="preserve"> </m:t>
            </m:r>
            <m:r>
              <w:rPr>
                <w:rFonts w:ascii="Cambria Math" w:hAnsi="Cambria Math" w:hint="eastAsia"/>
              </w:rPr>
              <m:t>Pr</m:t>
            </m:r>
          </m:e>
          <m:sub>
            <m:r>
              <w:rPr>
                <w:rFonts w:ascii="Cambria Math" w:hAnsi="Cambria Math"/>
              </w:rPr>
              <m:t>LOS</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≤5</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-5</m:t>
                          </m:r>
                        </m:num>
                        <m:den>
                          <m:r>
                            <w:rPr>
                              <w:rFonts w:ascii="Cambria Math" w:hAnsi="Cambria Math"/>
                            </w:rPr>
                            <m:t>70.8</m:t>
                          </m:r>
                        </m:den>
                      </m:f>
                    </m:e>
                  </m:d>
                </m:e>
                <m:e>
                  <m:r>
                    <w:rPr>
                      <w:rFonts w:ascii="Cambria Math" w:hAnsi="Cambria Math"/>
                    </w:rPr>
                    <m:t>5</m:t>
                  </m:r>
                  <m:r>
                    <w:rPr>
                      <w:rFonts w:ascii="Cambria Math" w:hAnsi="Cambria Math" w:hint="eastAsia"/>
                    </w:rPr>
                    <m:t>m</m:t>
                  </m:r>
                  <m:r>
                    <w:rPr>
                      <w:rFonts w:ascii="Cambria Math" w:hAnsi="Cambria Math"/>
                    </w:rPr>
                    <m:t>&lt;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&lt;49</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-49</m:t>
                          </m:r>
                        </m:num>
                        <m:den>
                          <m:r>
                            <w:rPr>
                              <w:rFonts w:ascii="Cambria Math" w:hAnsi="Cambria Math"/>
                            </w:rPr>
                            <m:t>211.7</m:t>
                          </m:r>
                        </m:den>
                      </m:f>
                    </m:e>
                  </m:d>
                  <m:r>
                    <w:rPr>
                      <w:rFonts w:ascii="Cambria Math" w:hAnsi="Cambria Math"/>
                    </w:rPr>
                    <m:t>∙0.54</m:t>
                  </m:r>
                </m:e>
                <m:e>
                  <m:r>
                    <w:rPr>
                      <w:rFonts w:ascii="Cambria Math" w:hAnsi="Cambria Math"/>
                    </w:rPr>
                    <m:t>49</m:t>
                  </m:r>
                  <m:r>
                    <w:rPr>
                      <w:rFonts w:ascii="Cambria Math" w:hAnsi="Cambria Math" w:hint="eastAsia"/>
                    </w:rPr>
                    <m:t>m</m:t>
                  </m:r>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e>
              </m:mr>
            </m:m>
          </m:e>
        </m:d>
      </m:oMath>
    </w:p>
    <w:p w14:paraId="2B88FF55" w14:textId="59864EC9" w:rsidR="00392F40" w:rsidRDefault="00392F40" w:rsidP="00392F40">
      <w:r w:rsidRPr="00665AE8">
        <w:rPr>
          <w:b/>
          <w:bCs/>
          <w:i/>
          <w:iCs/>
          <w:szCs w:val="21"/>
        </w:rPr>
        <w:t>W</w:t>
      </w:r>
      <w:r w:rsidRPr="00665AE8">
        <w:rPr>
          <w:rFonts w:hint="eastAsia"/>
          <w:b/>
          <w:bCs/>
          <w:i/>
          <w:iCs/>
          <w:szCs w:val="21"/>
        </w:rPr>
        <w:t xml:space="preserve">here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rPr>
              <m:t>2</m:t>
            </m:r>
            <m:r>
              <m:rPr>
                <m:sty m:val="bi"/>
              </m:rPr>
              <w:rPr>
                <w:rFonts w:ascii="Cambria Math" w:hAnsi="Cambria Math"/>
              </w:rPr>
              <m:t>D</m:t>
            </m:r>
          </m:sub>
        </m:sSub>
      </m:oMath>
      <w:r w:rsidRPr="00665AE8">
        <w:rPr>
          <w:rFonts w:hint="eastAsia"/>
          <w:b/>
          <w:bCs/>
          <w:i/>
          <w:iCs/>
        </w:rPr>
        <w:t xml:space="preserve"> is </w:t>
      </w:r>
      <w:r w:rsidRPr="00665AE8">
        <w:rPr>
          <w:b/>
          <w:bCs/>
          <w:i/>
          <w:iCs/>
        </w:rPr>
        <w:t>2</w:t>
      </w:r>
      <w:r w:rsidRPr="00665AE8">
        <w:rPr>
          <w:rFonts w:hint="eastAsia"/>
          <w:b/>
          <w:bCs/>
          <w:i/>
          <w:iCs/>
        </w:rPr>
        <w:t xml:space="preserve">D distance between indoor </w:t>
      </w:r>
      <w:r w:rsidRPr="00665AE8">
        <w:rPr>
          <w:b/>
          <w:bCs/>
          <w:i/>
          <w:iCs/>
        </w:rPr>
        <w:t xml:space="preserve">TRP </w:t>
      </w:r>
      <w:r w:rsidRPr="00665AE8">
        <w:rPr>
          <w:rFonts w:hint="eastAsia"/>
          <w:b/>
          <w:bCs/>
          <w:i/>
          <w:iCs/>
        </w:rPr>
        <w:t xml:space="preserve">and </w:t>
      </w:r>
      <w:r w:rsidR="00D7300B">
        <w:rPr>
          <w:b/>
          <w:bCs/>
          <w:i/>
          <w:iCs/>
        </w:rPr>
        <w:t xml:space="preserve">its facilitated </w:t>
      </w:r>
      <w:r w:rsidRPr="00665AE8">
        <w:rPr>
          <w:b/>
          <w:bCs/>
          <w:i/>
          <w:iCs/>
        </w:rPr>
        <w:t>UE.</w:t>
      </w:r>
    </w:p>
    <w:p w14:paraId="41B836F2" w14:textId="77777777" w:rsidR="00392F40" w:rsidRPr="00392F40" w:rsidRDefault="00392F40" w:rsidP="003058DF">
      <w:pPr>
        <w:pStyle w:val="proposal"/>
        <w:numPr>
          <w:ilvl w:val="0"/>
          <w:numId w:val="0"/>
        </w:numPr>
        <w:rPr>
          <w:szCs w:val="21"/>
        </w:rPr>
      </w:pPr>
    </w:p>
    <w:p w14:paraId="5320BE4D" w14:textId="77777777" w:rsidR="0020228A" w:rsidRDefault="0020228A" w:rsidP="0020228A">
      <w:pPr>
        <w:pStyle w:val="51"/>
        <w:ind w:left="160" w:hanging="160"/>
      </w:pPr>
      <w:r>
        <w:rPr>
          <w:rFonts w:hint="eastAsia"/>
        </w:rPr>
        <w:t>U</w:t>
      </w:r>
      <w:r>
        <w:t>E-</w:t>
      </w:r>
      <w:r w:rsidR="005171B7">
        <w:rPr>
          <w:rFonts w:hint="eastAsia"/>
        </w:rPr>
        <w:t>to</w:t>
      </w:r>
      <w:r w:rsidR="005171B7">
        <w:t>-</w:t>
      </w:r>
      <w:r>
        <w:t>UE</w:t>
      </w:r>
      <w:r w:rsidR="005171B7">
        <w:t xml:space="preserve"> </w:t>
      </w:r>
      <w:r w:rsidR="005171B7">
        <w:rPr>
          <w:rFonts w:hint="eastAsia"/>
        </w:rPr>
        <w:t>link</w:t>
      </w:r>
    </w:p>
    <w:p w14:paraId="2A316864" w14:textId="77777777" w:rsidR="009459DA" w:rsidRPr="005F2145" w:rsidRDefault="009459DA" w:rsidP="003058DF"/>
    <w:p w14:paraId="447E84B1" w14:textId="04AE850D" w:rsidR="002B1934" w:rsidRPr="00F1052F" w:rsidRDefault="009459DA" w:rsidP="005F2145">
      <w:pPr>
        <w:widowControl w:val="0"/>
        <w:autoSpaceDE w:val="0"/>
        <w:autoSpaceDN w:val="0"/>
        <w:jc w:val="both"/>
        <w:rPr>
          <w:szCs w:val="21"/>
        </w:rPr>
      </w:pPr>
      <w:r>
        <w:rPr>
          <w:rFonts w:hint="eastAsia"/>
          <w:szCs w:val="21"/>
        </w:rPr>
        <w:t>B</w:t>
      </w:r>
      <w:r>
        <w:rPr>
          <w:szCs w:val="21"/>
        </w:rPr>
        <w:t>ased on the agreements as mentioned in section 2.1.1.2.1</w:t>
      </w:r>
      <w:r>
        <w:rPr>
          <w:rFonts w:cs="Times"/>
          <w:bCs/>
          <w:szCs w:val="21"/>
        </w:rPr>
        <w:t>,</w:t>
      </w:r>
      <w:r w:rsidRPr="00F1052F">
        <w:rPr>
          <w:rFonts w:cs="Times"/>
          <w:bCs/>
          <w:szCs w:val="21"/>
        </w:rPr>
        <w:t xml:space="preserve"> </w:t>
      </w:r>
      <w:r>
        <w:rPr>
          <w:rFonts w:cs="Times"/>
          <w:bCs/>
          <w:szCs w:val="21"/>
        </w:rPr>
        <w:t>o</w:t>
      </w:r>
      <w:r w:rsidRPr="00F1052F">
        <w:rPr>
          <w:rFonts w:cs="Times"/>
          <w:bCs/>
          <w:szCs w:val="21"/>
        </w:rPr>
        <w:t xml:space="preserve">nly </w:t>
      </w:r>
      <w:r w:rsidR="000B4F06" w:rsidRPr="00F1052F">
        <w:rPr>
          <w:rFonts w:cs="Times"/>
          <w:bCs/>
          <w:szCs w:val="21"/>
        </w:rPr>
        <w:t xml:space="preserve">the channel between Indoor UEs within the same building </w:t>
      </w:r>
      <w:r>
        <w:rPr>
          <w:rFonts w:cs="Times" w:hint="eastAsia"/>
          <w:bCs/>
          <w:szCs w:val="21"/>
        </w:rPr>
        <w:t>needs</w:t>
      </w:r>
      <w:r>
        <w:rPr>
          <w:rFonts w:cs="Times"/>
          <w:bCs/>
          <w:szCs w:val="21"/>
        </w:rPr>
        <w:t xml:space="preserve"> </w:t>
      </w:r>
      <w:r>
        <w:rPr>
          <w:rFonts w:cs="Times" w:hint="eastAsia"/>
          <w:bCs/>
          <w:szCs w:val="21"/>
        </w:rPr>
        <w:t>to</w:t>
      </w:r>
      <w:r>
        <w:rPr>
          <w:rFonts w:cs="Times"/>
          <w:bCs/>
          <w:szCs w:val="21"/>
        </w:rPr>
        <w:t xml:space="preserve"> </w:t>
      </w:r>
      <w:r>
        <w:rPr>
          <w:rFonts w:cs="Times" w:hint="eastAsia"/>
          <w:bCs/>
          <w:szCs w:val="21"/>
        </w:rPr>
        <w:t>be</w:t>
      </w:r>
      <w:r>
        <w:rPr>
          <w:rFonts w:cs="Times"/>
          <w:bCs/>
          <w:szCs w:val="21"/>
        </w:rPr>
        <w:t xml:space="preserve"> modelled</w:t>
      </w:r>
      <w:r w:rsidR="00B55EA9" w:rsidRPr="00F1052F">
        <w:rPr>
          <w:rFonts w:cs="Times"/>
          <w:bCs/>
          <w:szCs w:val="21"/>
        </w:rPr>
        <w:t xml:space="preserve">. </w:t>
      </w:r>
      <w:r w:rsidR="00B55EA9" w:rsidRPr="00F1052F">
        <w:rPr>
          <w:rFonts w:cs="Times" w:hint="eastAsia"/>
          <w:bCs/>
          <w:szCs w:val="21"/>
        </w:rPr>
        <w:t xml:space="preserve">Considering </w:t>
      </w:r>
      <w:r w:rsidR="00FA3532" w:rsidRPr="00F1052F">
        <w:rPr>
          <w:rFonts w:hint="eastAsia"/>
          <w:szCs w:val="21"/>
        </w:rPr>
        <w:t xml:space="preserve">the </w:t>
      </w:r>
      <w:r w:rsidR="00FA3532" w:rsidRPr="00F1052F">
        <w:rPr>
          <w:szCs w:val="21"/>
        </w:rPr>
        <w:t xml:space="preserve">UE </w:t>
      </w:r>
      <w:r w:rsidR="00FA3532" w:rsidRPr="00F1052F">
        <w:rPr>
          <w:rFonts w:hint="eastAsia"/>
          <w:szCs w:val="21"/>
        </w:rPr>
        <w:t xml:space="preserve">distribution option </w:t>
      </w:r>
      <w:r w:rsidR="00FA3532" w:rsidRPr="00F1052F">
        <w:rPr>
          <w:szCs w:val="21"/>
        </w:rPr>
        <w:t xml:space="preserve">2 </w:t>
      </w:r>
      <w:r w:rsidR="00FA3532" w:rsidRPr="00F1052F">
        <w:rPr>
          <w:rFonts w:hint="eastAsia"/>
          <w:szCs w:val="21"/>
        </w:rPr>
        <w:t xml:space="preserve">of Layer </w:t>
      </w:r>
      <w:r w:rsidR="00FA3532" w:rsidRPr="00F1052F">
        <w:rPr>
          <w:szCs w:val="21"/>
        </w:rPr>
        <w:t>1 (</w:t>
      </w:r>
      <w:r w:rsidR="00FA3532" w:rsidRPr="00F1052F">
        <w:rPr>
          <w:rFonts w:hint="eastAsia"/>
          <w:szCs w:val="21"/>
        </w:rPr>
        <w:t>Macro Layer</w:t>
      </w:r>
      <w:r w:rsidR="00FA3532" w:rsidRPr="00F1052F">
        <w:rPr>
          <w:szCs w:val="21"/>
        </w:rPr>
        <w:t>)</w:t>
      </w:r>
      <w:r w:rsidR="00952ACA" w:rsidRPr="00F1052F">
        <w:rPr>
          <w:szCs w:val="21"/>
        </w:rPr>
        <w:t xml:space="preserve">, </w:t>
      </w:r>
      <w:r w:rsidR="00952ACA" w:rsidRPr="00F1052F">
        <w:rPr>
          <w:rFonts w:hint="eastAsia"/>
          <w:szCs w:val="21"/>
        </w:rPr>
        <w:t xml:space="preserve">there </w:t>
      </w:r>
      <w:r w:rsidR="0001227C" w:rsidRPr="00F1052F">
        <w:rPr>
          <w:rFonts w:hint="eastAsia"/>
          <w:szCs w:val="21"/>
        </w:rPr>
        <w:t xml:space="preserve">are </w:t>
      </w:r>
      <w:r w:rsidR="0001227C" w:rsidRPr="00F1052F">
        <w:rPr>
          <w:szCs w:val="21"/>
        </w:rPr>
        <w:t xml:space="preserve">80% </w:t>
      </w:r>
      <w:r w:rsidR="00952ACA" w:rsidRPr="00F1052F">
        <w:rPr>
          <w:rFonts w:hint="eastAsia"/>
          <w:szCs w:val="21"/>
        </w:rPr>
        <w:t xml:space="preserve">indoor </w:t>
      </w:r>
      <w:r w:rsidR="00952ACA" w:rsidRPr="00F1052F">
        <w:rPr>
          <w:szCs w:val="21"/>
        </w:rPr>
        <w:t>UE</w:t>
      </w:r>
      <w:r w:rsidR="0001227C" w:rsidRPr="00F1052F">
        <w:rPr>
          <w:rFonts w:hint="eastAsia"/>
          <w:szCs w:val="21"/>
        </w:rPr>
        <w:t>s</w:t>
      </w:r>
      <w:r w:rsidR="00952ACA" w:rsidRPr="00F1052F">
        <w:rPr>
          <w:szCs w:val="21"/>
        </w:rPr>
        <w:t xml:space="preserve"> </w:t>
      </w:r>
      <w:r w:rsidR="00952ACA" w:rsidRPr="00F1052F">
        <w:rPr>
          <w:rFonts w:hint="eastAsia"/>
          <w:szCs w:val="21"/>
        </w:rPr>
        <w:t>in the house</w:t>
      </w:r>
      <w:r w:rsidR="0001227C" w:rsidRPr="00F1052F">
        <w:rPr>
          <w:szCs w:val="21"/>
        </w:rPr>
        <w:t>.</w:t>
      </w:r>
      <w:r w:rsidR="005311E8" w:rsidRPr="00F1052F">
        <w:rPr>
          <w:rFonts w:hint="eastAsia"/>
          <w:szCs w:val="21"/>
        </w:rPr>
        <w:t xml:space="preserve"> </w:t>
      </w:r>
      <w:r w:rsidR="006A34E2" w:rsidRPr="00F1052F">
        <w:rPr>
          <w:rFonts w:hint="eastAsia"/>
          <w:szCs w:val="21"/>
        </w:rPr>
        <w:t>In this situation</w:t>
      </w:r>
      <w:r w:rsidR="006A34E2" w:rsidRPr="00F1052F">
        <w:rPr>
          <w:szCs w:val="21"/>
        </w:rPr>
        <w:t xml:space="preserve">, </w:t>
      </w:r>
      <w:r w:rsidR="004B5DAA">
        <w:rPr>
          <w:szCs w:val="21"/>
        </w:rPr>
        <w:t>it is possible that one</w:t>
      </w:r>
      <w:r w:rsidR="006A34E2" w:rsidRPr="00F1052F">
        <w:rPr>
          <w:rFonts w:hint="eastAsia"/>
          <w:szCs w:val="21"/>
        </w:rPr>
        <w:t xml:space="preserve"> indoor </w:t>
      </w:r>
      <w:r w:rsidR="006A34E2" w:rsidRPr="00F1052F">
        <w:rPr>
          <w:szCs w:val="21"/>
        </w:rPr>
        <w:t xml:space="preserve">UE </w:t>
      </w:r>
      <w:r w:rsidR="006A34E2" w:rsidRPr="00F1052F">
        <w:rPr>
          <w:rFonts w:hint="eastAsia"/>
          <w:szCs w:val="21"/>
        </w:rPr>
        <w:t xml:space="preserve">in the house and </w:t>
      </w:r>
      <w:r w:rsidR="004B5DAA">
        <w:rPr>
          <w:szCs w:val="21"/>
        </w:rPr>
        <w:t xml:space="preserve">another </w:t>
      </w:r>
      <w:r w:rsidR="006A34E2" w:rsidRPr="00F1052F">
        <w:rPr>
          <w:rFonts w:hint="eastAsia"/>
          <w:szCs w:val="21"/>
        </w:rPr>
        <w:t xml:space="preserve">indoor </w:t>
      </w:r>
      <w:r w:rsidR="006A34E2" w:rsidRPr="00F1052F">
        <w:rPr>
          <w:szCs w:val="21"/>
        </w:rPr>
        <w:t xml:space="preserve">UE </w:t>
      </w:r>
      <w:r w:rsidR="006A34E2" w:rsidRPr="00F1052F">
        <w:rPr>
          <w:rFonts w:hint="eastAsia"/>
          <w:szCs w:val="21"/>
        </w:rPr>
        <w:t>in the office</w:t>
      </w:r>
      <w:r w:rsidR="004A2E8C" w:rsidRPr="00F1052F">
        <w:rPr>
          <w:szCs w:val="21"/>
        </w:rPr>
        <w:t>.</w:t>
      </w:r>
      <w:r w:rsidR="004B5DAA">
        <w:rPr>
          <w:szCs w:val="21"/>
        </w:rPr>
        <w:t xml:space="preserve"> They are both indoor UEs but certainly locates in different buildings.</w:t>
      </w:r>
      <w:r w:rsidR="004A2E8C" w:rsidRPr="00F1052F">
        <w:rPr>
          <w:szCs w:val="21"/>
        </w:rPr>
        <w:t xml:space="preserve"> </w:t>
      </w:r>
      <w:r w:rsidR="004A2E8C" w:rsidRPr="00F1052F">
        <w:rPr>
          <w:rFonts w:hint="eastAsia"/>
          <w:szCs w:val="21"/>
        </w:rPr>
        <w:t xml:space="preserve">The rules of determining whether two indoor </w:t>
      </w:r>
      <w:r w:rsidR="004A2E8C" w:rsidRPr="00F1052F">
        <w:rPr>
          <w:szCs w:val="21"/>
        </w:rPr>
        <w:t>UE</w:t>
      </w:r>
      <w:r w:rsidR="004A2E8C" w:rsidRPr="00F1052F">
        <w:rPr>
          <w:rFonts w:hint="eastAsia"/>
          <w:szCs w:val="21"/>
        </w:rPr>
        <w:t>s</w:t>
      </w:r>
      <w:r w:rsidR="004A2E8C" w:rsidRPr="00F1052F">
        <w:rPr>
          <w:szCs w:val="21"/>
        </w:rPr>
        <w:t xml:space="preserve"> </w:t>
      </w:r>
      <w:r w:rsidR="004A2E8C" w:rsidRPr="00F1052F">
        <w:rPr>
          <w:rFonts w:hint="eastAsia"/>
          <w:szCs w:val="21"/>
        </w:rPr>
        <w:t xml:space="preserve">are in the same building </w:t>
      </w:r>
      <w:r w:rsidR="003B6885" w:rsidRPr="00F1052F">
        <w:rPr>
          <w:rFonts w:hint="eastAsia"/>
          <w:szCs w:val="21"/>
        </w:rPr>
        <w:t xml:space="preserve">should be </w:t>
      </w:r>
      <w:r w:rsidR="004A2E8C" w:rsidRPr="00F1052F">
        <w:rPr>
          <w:szCs w:val="21"/>
        </w:rPr>
        <w:t>clarified.</w:t>
      </w:r>
    </w:p>
    <w:p w14:paraId="44B55544" w14:textId="77777777" w:rsidR="005A608A" w:rsidRPr="00F1052F" w:rsidRDefault="0046512D" w:rsidP="0001773D">
      <w:pPr>
        <w:pStyle w:val="17"/>
        <w:numPr>
          <w:ilvl w:val="0"/>
          <w:numId w:val="31"/>
        </w:numPr>
        <w:rPr>
          <w:szCs w:val="21"/>
        </w:rPr>
      </w:pPr>
      <w:r w:rsidRPr="00F1052F">
        <w:rPr>
          <w:rFonts w:hint="eastAsia"/>
          <w:szCs w:val="21"/>
        </w:rPr>
        <w:t xml:space="preserve">Two indoor </w:t>
      </w:r>
      <w:r w:rsidRPr="00F1052F">
        <w:rPr>
          <w:szCs w:val="21"/>
        </w:rPr>
        <w:t>UE</w:t>
      </w:r>
      <w:r w:rsidRPr="00F1052F">
        <w:rPr>
          <w:rFonts w:hint="eastAsia"/>
          <w:szCs w:val="21"/>
        </w:rPr>
        <w:t>s</w:t>
      </w:r>
      <w:r w:rsidRPr="00F1052F">
        <w:rPr>
          <w:szCs w:val="21"/>
        </w:rPr>
        <w:t xml:space="preserve"> </w:t>
      </w:r>
      <w:r w:rsidRPr="00F1052F">
        <w:rPr>
          <w:rFonts w:hint="eastAsia"/>
          <w:szCs w:val="21"/>
        </w:rPr>
        <w:t>are in the s</w:t>
      </w:r>
      <w:r w:rsidR="005A608A" w:rsidRPr="00F1052F">
        <w:rPr>
          <w:rFonts w:hint="eastAsia"/>
          <w:szCs w:val="21"/>
        </w:rPr>
        <w:t>ame building</w:t>
      </w:r>
      <w:r w:rsidR="005A608A" w:rsidRPr="00F1052F">
        <w:rPr>
          <w:szCs w:val="21"/>
        </w:rPr>
        <w:t xml:space="preserve">: </w:t>
      </w:r>
    </w:p>
    <w:p w14:paraId="7B94D8CF" w14:textId="77777777" w:rsidR="002B1934" w:rsidRPr="00F1052F" w:rsidRDefault="00BD1343" w:rsidP="0001773D">
      <w:pPr>
        <w:pStyle w:val="17"/>
        <w:numPr>
          <w:ilvl w:val="1"/>
          <w:numId w:val="31"/>
        </w:numPr>
        <w:rPr>
          <w:szCs w:val="21"/>
        </w:rPr>
      </w:pPr>
      <w:r w:rsidRPr="00F1052F">
        <w:rPr>
          <w:rFonts w:hint="eastAsia"/>
          <w:szCs w:val="21"/>
        </w:rPr>
        <w:t xml:space="preserve">Two indoor </w:t>
      </w:r>
      <w:r w:rsidR="005A608A" w:rsidRPr="00F1052F">
        <w:rPr>
          <w:szCs w:val="21"/>
        </w:rPr>
        <w:t>UE</w:t>
      </w:r>
      <w:r w:rsidR="005A608A" w:rsidRPr="00F1052F">
        <w:rPr>
          <w:rFonts w:hint="eastAsia"/>
          <w:szCs w:val="21"/>
        </w:rPr>
        <w:t>s</w:t>
      </w:r>
      <w:r w:rsidR="005A608A" w:rsidRPr="00F1052F">
        <w:rPr>
          <w:szCs w:val="21"/>
        </w:rPr>
        <w:t xml:space="preserve"> </w:t>
      </w:r>
      <w:r w:rsidR="005A608A" w:rsidRPr="00F1052F">
        <w:rPr>
          <w:rFonts w:hint="eastAsia"/>
          <w:szCs w:val="21"/>
        </w:rPr>
        <w:t>are both in the indoor office</w:t>
      </w:r>
      <w:r w:rsidR="00FF04AF" w:rsidRPr="00F1052F">
        <w:rPr>
          <w:szCs w:val="21"/>
        </w:rPr>
        <w:t>/</w:t>
      </w:r>
      <w:r w:rsidR="00FF04AF" w:rsidRPr="00F1052F">
        <w:rPr>
          <w:rFonts w:hint="eastAsia"/>
          <w:szCs w:val="21"/>
        </w:rPr>
        <w:t>factory</w:t>
      </w:r>
      <w:r w:rsidR="00123276" w:rsidRPr="00F1052F">
        <w:rPr>
          <w:szCs w:val="21"/>
        </w:rPr>
        <w:t>.</w:t>
      </w:r>
    </w:p>
    <w:p w14:paraId="184E6581" w14:textId="77777777" w:rsidR="005A608A" w:rsidRPr="00F1052F" w:rsidRDefault="001846C7" w:rsidP="0001773D">
      <w:pPr>
        <w:pStyle w:val="17"/>
        <w:numPr>
          <w:ilvl w:val="1"/>
          <w:numId w:val="31"/>
        </w:numPr>
        <w:rPr>
          <w:szCs w:val="21"/>
        </w:rPr>
      </w:pPr>
      <w:r w:rsidRPr="00F1052F">
        <w:rPr>
          <w:rFonts w:hint="eastAsia"/>
          <w:szCs w:val="21"/>
        </w:rPr>
        <w:t>Two</w:t>
      </w:r>
      <w:r w:rsidRPr="00F1052F">
        <w:rPr>
          <w:szCs w:val="21"/>
        </w:rPr>
        <w:t xml:space="preserve"> </w:t>
      </w:r>
      <w:r w:rsidRPr="00F1052F">
        <w:rPr>
          <w:rFonts w:hint="eastAsia"/>
          <w:szCs w:val="21"/>
        </w:rPr>
        <w:t>indoor</w:t>
      </w:r>
      <w:r w:rsidR="005A608A" w:rsidRPr="00F1052F">
        <w:rPr>
          <w:szCs w:val="21"/>
        </w:rPr>
        <w:t xml:space="preserve"> UE</w:t>
      </w:r>
      <w:r w:rsidR="005A608A" w:rsidRPr="00F1052F">
        <w:rPr>
          <w:rFonts w:hint="eastAsia"/>
          <w:szCs w:val="21"/>
        </w:rPr>
        <w:t>s</w:t>
      </w:r>
      <w:r w:rsidR="005A608A" w:rsidRPr="00F1052F">
        <w:rPr>
          <w:szCs w:val="21"/>
        </w:rPr>
        <w:t xml:space="preserve"> </w:t>
      </w:r>
      <w:r w:rsidR="005A608A" w:rsidRPr="00F1052F">
        <w:rPr>
          <w:rFonts w:hint="eastAsia"/>
          <w:szCs w:val="21"/>
        </w:rPr>
        <w:t>are both in the houses</w:t>
      </w:r>
      <w:r w:rsidR="002409D0" w:rsidRPr="00F1052F">
        <w:rPr>
          <w:szCs w:val="21"/>
        </w:rPr>
        <w:t xml:space="preserve"> (</w:t>
      </w:r>
      <w:r w:rsidR="002409D0" w:rsidRPr="00F1052F">
        <w:rPr>
          <w:rFonts w:hint="eastAsia"/>
          <w:szCs w:val="21"/>
        </w:rPr>
        <w:t>not in the indoor office</w:t>
      </w:r>
      <w:r w:rsidR="002409D0" w:rsidRPr="00F1052F">
        <w:rPr>
          <w:szCs w:val="21"/>
        </w:rPr>
        <w:t>)</w:t>
      </w:r>
      <w:r w:rsidR="005A608A" w:rsidRPr="00F1052F">
        <w:rPr>
          <w:szCs w:val="21"/>
        </w:rPr>
        <w:t xml:space="preserve"> </w:t>
      </w:r>
      <w:r w:rsidR="005A608A" w:rsidRPr="00F1052F">
        <w:rPr>
          <w:rFonts w:hint="eastAsia"/>
          <w:szCs w:val="21"/>
        </w:rPr>
        <w:t xml:space="preserve">and distance is less than </w:t>
      </w:r>
      <w:r w:rsidR="005A608A" w:rsidRPr="00F1052F">
        <w:rPr>
          <w:szCs w:val="21"/>
        </w:rPr>
        <w:t>50</w:t>
      </w:r>
      <w:r w:rsidR="005A608A" w:rsidRPr="00F1052F">
        <w:rPr>
          <w:rFonts w:hint="eastAsia"/>
          <w:szCs w:val="21"/>
        </w:rPr>
        <w:t>m</w:t>
      </w:r>
      <w:r w:rsidR="000F6C7B" w:rsidRPr="00F1052F">
        <w:rPr>
          <w:szCs w:val="21"/>
        </w:rPr>
        <w:t xml:space="preserve"> (</w:t>
      </w:r>
      <w:r w:rsidR="001C5130" w:rsidRPr="00F1052F">
        <w:rPr>
          <w:rFonts w:hint="eastAsia"/>
          <w:szCs w:val="21"/>
        </w:rPr>
        <w:t xml:space="preserve">according to </w:t>
      </w:r>
      <w:r w:rsidR="001C5130" w:rsidRPr="00F1052F">
        <w:rPr>
          <w:rFonts w:cs="Calibri"/>
          <w:szCs w:val="21"/>
        </w:rPr>
        <w:t>Table A.2.1-12 in TR38.802</w:t>
      </w:r>
      <w:r w:rsidR="000F6C7B" w:rsidRPr="00F1052F">
        <w:rPr>
          <w:szCs w:val="21"/>
        </w:rPr>
        <w:t>)</w:t>
      </w:r>
      <w:r w:rsidR="00EC62CA" w:rsidRPr="00F1052F">
        <w:rPr>
          <w:szCs w:val="21"/>
        </w:rPr>
        <w:t>.</w:t>
      </w:r>
    </w:p>
    <w:p w14:paraId="1298B359" w14:textId="3632E5BE" w:rsidR="005A608A" w:rsidRPr="00F1052F" w:rsidRDefault="00452CAF" w:rsidP="0001773D">
      <w:pPr>
        <w:pStyle w:val="17"/>
        <w:numPr>
          <w:ilvl w:val="0"/>
          <w:numId w:val="31"/>
        </w:numPr>
        <w:rPr>
          <w:szCs w:val="21"/>
        </w:rPr>
      </w:pPr>
      <w:r w:rsidRPr="00F1052F">
        <w:rPr>
          <w:rFonts w:hint="eastAsia"/>
          <w:szCs w:val="21"/>
        </w:rPr>
        <w:t xml:space="preserve">Two indoor </w:t>
      </w:r>
      <w:r w:rsidRPr="00F1052F">
        <w:rPr>
          <w:szCs w:val="21"/>
        </w:rPr>
        <w:t>UE</w:t>
      </w:r>
      <w:r w:rsidRPr="00F1052F">
        <w:rPr>
          <w:rFonts w:hint="eastAsia"/>
          <w:szCs w:val="21"/>
        </w:rPr>
        <w:t>s</w:t>
      </w:r>
      <w:r w:rsidRPr="00F1052F">
        <w:rPr>
          <w:szCs w:val="21"/>
        </w:rPr>
        <w:t xml:space="preserve"> </w:t>
      </w:r>
      <w:r w:rsidRPr="00F1052F">
        <w:rPr>
          <w:rFonts w:hint="eastAsia"/>
          <w:szCs w:val="21"/>
        </w:rPr>
        <w:t xml:space="preserve">are </w:t>
      </w:r>
      <w:r w:rsidR="00B0636A" w:rsidRPr="00F1052F">
        <w:rPr>
          <w:rFonts w:hint="eastAsia"/>
          <w:szCs w:val="21"/>
        </w:rPr>
        <w:t>in different buildings</w:t>
      </w:r>
      <w:r w:rsidR="005A608A" w:rsidRPr="00F1052F">
        <w:rPr>
          <w:szCs w:val="21"/>
        </w:rPr>
        <w:t>:</w:t>
      </w:r>
    </w:p>
    <w:p w14:paraId="07251AA1" w14:textId="77777777" w:rsidR="005A608A" w:rsidRPr="00F1052F" w:rsidRDefault="002A127C" w:rsidP="0001773D">
      <w:pPr>
        <w:pStyle w:val="17"/>
        <w:numPr>
          <w:ilvl w:val="1"/>
          <w:numId w:val="31"/>
        </w:numPr>
        <w:rPr>
          <w:szCs w:val="21"/>
        </w:rPr>
      </w:pPr>
      <w:r w:rsidRPr="00F1052F">
        <w:rPr>
          <w:rFonts w:hint="eastAsia"/>
          <w:szCs w:val="21"/>
        </w:rPr>
        <w:t>One indoor</w:t>
      </w:r>
      <w:r w:rsidR="005A608A" w:rsidRPr="00F1052F">
        <w:rPr>
          <w:szCs w:val="21"/>
        </w:rPr>
        <w:t xml:space="preserve"> UE </w:t>
      </w:r>
      <w:r w:rsidR="005A608A" w:rsidRPr="00F1052F">
        <w:rPr>
          <w:rFonts w:hint="eastAsia"/>
          <w:szCs w:val="21"/>
        </w:rPr>
        <w:t>is in the indoor office</w:t>
      </w:r>
      <w:r w:rsidR="005A608A" w:rsidRPr="00F1052F">
        <w:rPr>
          <w:szCs w:val="21"/>
        </w:rPr>
        <w:t>/</w:t>
      </w:r>
      <w:r w:rsidR="005A608A" w:rsidRPr="00F1052F">
        <w:rPr>
          <w:rFonts w:hint="eastAsia"/>
          <w:szCs w:val="21"/>
        </w:rPr>
        <w:t>factory</w:t>
      </w:r>
      <w:r w:rsidR="005A608A" w:rsidRPr="00F1052F">
        <w:rPr>
          <w:szCs w:val="21"/>
        </w:rPr>
        <w:t xml:space="preserve">, </w:t>
      </w:r>
      <w:r w:rsidR="00421285" w:rsidRPr="00F1052F">
        <w:rPr>
          <w:rFonts w:hint="eastAsia"/>
          <w:szCs w:val="21"/>
        </w:rPr>
        <w:t>another indoor</w:t>
      </w:r>
      <w:r w:rsidR="005A608A" w:rsidRPr="00F1052F">
        <w:rPr>
          <w:szCs w:val="21"/>
        </w:rPr>
        <w:t xml:space="preserve"> UE </w:t>
      </w:r>
      <w:r w:rsidR="005A608A" w:rsidRPr="00F1052F">
        <w:rPr>
          <w:rFonts w:hint="eastAsia"/>
          <w:szCs w:val="21"/>
        </w:rPr>
        <w:t>is in the house</w:t>
      </w:r>
      <w:r w:rsidR="00C81891" w:rsidRPr="00F1052F">
        <w:rPr>
          <w:szCs w:val="21"/>
        </w:rPr>
        <w:t xml:space="preserve"> (</w:t>
      </w:r>
      <w:r w:rsidR="00C81891" w:rsidRPr="00F1052F">
        <w:rPr>
          <w:rFonts w:hint="eastAsia"/>
          <w:szCs w:val="21"/>
        </w:rPr>
        <w:t>not in the indoor office</w:t>
      </w:r>
      <w:r w:rsidR="00C81891" w:rsidRPr="00F1052F">
        <w:rPr>
          <w:szCs w:val="21"/>
        </w:rPr>
        <w:t>)</w:t>
      </w:r>
      <w:r w:rsidR="00123276" w:rsidRPr="00F1052F">
        <w:rPr>
          <w:szCs w:val="21"/>
        </w:rPr>
        <w:t>.</w:t>
      </w:r>
    </w:p>
    <w:p w14:paraId="357B35EE" w14:textId="77777777" w:rsidR="0036799F" w:rsidRPr="00F1052F" w:rsidRDefault="00123276" w:rsidP="0001773D">
      <w:pPr>
        <w:pStyle w:val="17"/>
        <w:numPr>
          <w:ilvl w:val="1"/>
          <w:numId w:val="31"/>
        </w:numPr>
        <w:rPr>
          <w:szCs w:val="21"/>
        </w:rPr>
      </w:pPr>
      <w:r w:rsidRPr="00F1052F">
        <w:rPr>
          <w:rFonts w:hint="eastAsia"/>
          <w:szCs w:val="21"/>
        </w:rPr>
        <w:t>Two</w:t>
      </w:r>
      <w:r w:rsidR="00B37D6D" w:rsidRPr="00F1052F">
        <w:rPr>
          <w:szCs w:val="21"/>
        </w:rPr>
        <w:t xml:space="preserve"> </w:t>
      </w:r>
      <w:r w:rsidR="00B37D6D" w:rsidRPr="00F1052F">
        <w:rPr>
          <w:rFonts w:hint="eastAsia"/>
          <w:szCs w:val="21"/>
        </w:rPr>
        <w:t>indoor</w:t>
      </w:r>
      <w:r w:rsidR="0036799F" w:rsidRPr="00F1052F">
        <w:rPr>
          <w:szCs w:val="21"/>
        </w:rPr>
        <w:t xml:space="preserve"> UE</w:t>
      </w:r>
      <w:r w:rsidR="0036799F" w:rsidRPr="00F1052F">
        <w:rPr>
          <w:rFonts w:hint="eastAsia"/>
          <w:szCs w:val="21"/>
        </w:rPr>
        <w:t>s</w:t>
      </w:r>
      <w:r w:rsidR="0036799F" w:rsidRPr="00F1052F">
        <w:rPr>
          <w:szCs w:val="21"/>
        </w:rPr>
        <w:t xml:space="preserve"> </w:t>
      </w:r>
      <w:r w:rsidR="0036799F" w:rsidRPr="00F1052F">
        <w:rPr>
          <w:rFonts w:hint="eastAsia"/>
          <w:szCs w:val="21"/>
        </w:rPr>
        <w:t>are both in the houses</w:t>
      </w:r>
      <w:r w:rsidR="004122BD" w:rsidRPr="00F1052F">
        <w:rPr>
          <w:szCs w:val="21"/>
        </w:rPr>
        <w:t xml:space="preserve"> (</w:t>
      </w:r>
      <w:r w:rsidR="004122BD" w:rsidRPr="00F1052F">
        <w:rPr>
          <w:rFonts w:hint="eastAsia"/>
          <w:szCs w:val="21"/>
        </w:rPr>
        <w:t>not in the indoor office</w:t>
      </w:r>
      <w:r w:rsidR="004122BD" w:rsidRPr="00F1052F">
        <w:rPr>
          <w:szCs w:val="21"/>
        </w:rPr>
        <w:t>)</w:t>
      </w:r>
      <w:r w:rsidR="0036799F" w:rsidRPr="00F1052F">
        <w:rPr>
          <w:szCs w:val="21"/>
        </w:rPr>
        <w:t xml:space="preserve"> </w:t>
      </w:r>
      <w:r w:rsidR="0036799F" w:rsidRPr="00F1052F">
        <w:rPr>
          <w:rFonts w:hint="eastAsia"/>
          <w:szCs w:val="21"/>
        </w:rPr>
        <w:t xml:space="preserve">and distance is larger than </w:t>
      </w:r>
      <w:r w:rsidR="0036799F" w:rsidRPr="00F1052F">
        <w:rPr>
          <w:szCs w:val="21"/>
        </w:rPr>
        <w:t>50</w:t>
      </w:r>
      <w:r w:rsidR="0036799F" w:rsidRPr="00F1052F">
        <w:rPr>
          <w:rFonts w:hint="eastAsia"/>
          <w:szCs w:val="21"/>
        </w:rPr>
        <w:t>m</w:t>
      </w:r>
      <w:r w:rsidR="0036799F" w:rsidRPr="00F1052F">
        <w:rPr>
          <w:szCs w:val="21"/>
        </w:rPr>
        <w:t xml:space="preserve"> </w:t>
      </w:r>
      <w:r w:rsidR="002257C1" w:rsidRPr="00F1052F">
        <w:rPr>
          <w:szCs w:val="21"/>
        </w:rPr>
        <w:t>(</w:t>
      </w:r>
      <w:r w:rsidR="002257C1" w:rsidRPr="00F1052F">
        <w:rPr>
          <w:rFonts w:hint="eastAsia"/>
          <w:szCs w:val="21"/>
        </w:rPr>
        <w:t xml:space="preserve">according to </w:t>
      </w:r>
      <w:r w:rsidR="002257C1" w:rsidRPr="00F1052F">
        <w:rPr>
          <w:rFonts w:cs="Calibri"/>
          <w:szCs w:val="21"/>
        </w:rPr>
        <w:t>Table A.2.1-12 in TR38.802</w:t>
      </w:r>
      <w:r w:rsidR="002257C1" w:rsidRPr="00F1052F">
        <w:rPr>
          <w:szCs w:val="21"/>
        </w:rPr>
        <w:t>)</w:t>
      </w:r>
      <w:r w:rsidR="00EC62CA" w:rsidRPr="00F1052F">
        <w:rPr>
          <w:szCs w:val="21"/>
        </w:rPr>
        <w:t>.</w:t>
      </w:r>
    </w:p>
    <w:p w14:paraId="52D0C214" w14:textId="01523985" w:rsidR="00C21210" w:rsidRPr="00F1052F" w:rsidRDefault="00EA1569" w:rsidP="00C21210">
      <w:pPr>
        <w:keepNext/>
        <w:rPr>
          <w:szCs w:val="21"/>
        </w:rPr>
      </w:pPr>
      <w:r w:rsidRPr="00424F65">
        <w:rPr>
          <w:noProof/>
          <w:szCs w:val="21"/>
        </w:rPr>
        <w:drawing>
          <wp:inline distT="0" distB="0" distL="0" distR="0" wp14:anchorId="29646E79" wp14:editId="151C7F74">
            <wp:extent cx="6486525" cy="1666875"/>
            <wp:effectExtent l="0" t="0" r="0" b="0"/>
            <wp:docPr id="2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86525" cy="1666875"/>
                    </a:xfrm>
                    <a:prstGeom prst="rect">
                      <a:avLst/>
                    </a:prstGeom>
                    <a:noFill/>
                    <a:ln>
                      <a:noFill/>
                    </a:ln>
                  </pic:spPr>
                </pic:pic>
              </a:graphicData>
            </a:graphic>
          </wp:inline>
        </w:drawing>
      </w:r>
    </w:p>
    <w:p w14:paraId="2DB25235" w14:textId="412083CD" w:rsidR="00C21210" w:rsidRPr="00F1052F" w:rsidRDefault="00C21210" w:rsidP="00C21210">
      <w:pPr>
        <w:pStyle w:val="affff1"/>
        <w:rPr>
          <w:szCs w:val="21"/>
        </w:rPr>
      </w:pPr>
      <w:r w:rsidRPr="00F1052F">
        <w:rPr>
          <w:szCs w:val="21"/>
        </w:rPr>
        <w:t xml:space="preserve">Figure </w:t>
      </w:r>
      <w:r w:rsidR="00C669C0" w:rsidRPr="00F1052F">
        <w:rPr>
          <w:szCs w:val="21"/>
        </w:rPr>
        <w:fldChar w:fldCharType="begin"/>
      </w:r>
      <w:r w:rsidR="00C669C0" w:rsidRPr="00F1052F">
        <w:rPr>
          <w:szCs w:val="21"/>
        </w:rPr>
        <w:instrText xml:space="preserve"> SEQ Figure \* ARABIC </w:instrText>
      </w:r>
      <w:r w:rsidR="00C669C0" w:rsidRPr="00F1052F">
        <w:rPr>
          <w:szCs w:val="21"/>
        </w:rPr>
        <w:fldChar w:fldCharType="separate"/>
      </w:r>
      <w:r w:rsidR="00A82D9E">
        <w:rPr>
          <w:noProof/>
          <w:szCs w:val="21"/>
        </w:rPr>
        <w:t>5</w:t>
      </w:r>
      <w:r w:rsidR="00C669C0" w:rsidRPr="00F1052F">
        <w:rPr>
          <w:noProof/>
          <w:szCs w:val="21"/>
        </w:rPr>
        <w:fldChar w:fldCharType="end"/>
      </w:r>
      <w:r w:rsidRPr="00F1052F">
        <w:rPr>
          <w:szCs w:val="21"/>
        </w:rPr>
        <w:t xml:space="preserve"> </w:t>
      </w:r>
      <w:r w:rsidRPr="00F1052F">
        <w:rPr>
          <w:rFonts w:hint="eastAsia"/>
          <w:szCs w:val="21"/>
        </w:rPr>
        <w:t>The</w:t>
      </w:r>
      <w:r w:rsidRPr="00F1052F">
        <w:rPr>
          <w:szCs w:val="21"/>
        </w:rPr>
        <w:t xml:space="preserve"> </w:t>
      </w:r>
      <w:r w:rsidRPr="00F1052F">
        <w:rPr>
          <w:rFonts w:hint="eastAsia"/>
          <w:szCs w:val="21"/>
        </w:rPr>
        <w:t xml:space="preserve">determination of whether two </w:t>
      </w:r>
      <w:r w:rsidRPr="00F1052F">
        <w:rPr>
          <w:szCs w:val="21"/>
        </w:rPr>
        <w:t>indoor</w:t>
      </w:r>
      <w:r w:rsidRPr="00F1052F">
        <w:rPr>
          <w:rFonts w:hint="eastAsia"/>
          <w:szCs w:val="21"/>
        </w:rPr>
        <w:t xml:space="preserve"> UEs</w:t>
      </w:r>
      <w:r w:rsidRPr="00F1052F">
        <w:rPr>
          <w:szCs w:val="21"/>
        </w:rPr>
        <w:t xml:space="preserve"> </w:t>
      </w:r>
      <w:r w:rsidRPr="00F1052F">
        <w:rPr>
          <w:rFonts w:hint="eastAsia"/>
          <w:szCs w:val="21"/>
        </w:rPr>
        <w:t>are in the same building or not</w:t>
      </w:r>
      <w:r w:rsidR="0012632D" w:rsidRPr="00F1052F">
        <w:rPr>
          <w:szCs w:val="21"/>
        </w:rPr>
        <w:t>.</w:t>
      </w:r>
    </w:p>
    <w:p w14:paraId="2D088609" w14:textId="77777777" w:rsidR="00C21210" w:rsidRPr="00F1052F" w:rsidRDefault="00C21210" w:rsidP="00C21210">
      <w:pPr>
        <w:rPr>
          <w:szCs w:val="21"/>
        </w:rPr>
      </w:pPr>
    </w:p>
    <w:p w14:paraId="3B0AC563" w14:textId="75D91CAD" w:rsidR="00BE32ED" w:rsidRPr="00F1052F" w:rsidRDefault="004B5DAA" w:rsidP="003F519D">
      <w:pPr>
        <w:pStyle w:val="proposal"/>
        <w:rPr>
          <w:szCs w:val="21"/>
        </w:rPr>
      </w:pPr>
      <w:r>
        <w:rPr>
          <w:szCs w:val="21"/>
        </w:rPr>
        <w:t>It should be clarified on whether</w:t>
      </w:r>
      <w:r w:rsidR="003F519D" w:rsidRPr="00F1052F">
        <w:rPr>
          <w:szCs w:val="21"/>
        </w:rPr>
        <w:t xml:space="preserve"> two indoor UEs are in the same building</w:t>
      </w:r>
      <w:r>
        <w:rPr>
          <w:szCs w:val="21"/>
        </w:rPr>
        <w:t xml:space="preserve"> if UE distribution option 2 is adopted</w:t>
      </w:r>
      <w:r w:rsidR="00576F75">
        <w:rPr>
          <w:szCs w:val="21"/>
        </w:rPr>
        <w:t xml:space="preserve"> for</w:t>
      </w:r>
      <w:r w:rsidR="003F519D" w:rsidRPr="00F1052F">
        <w:rPr>
          <w:szCs w:val="21"/>
        </w:rPr>
        <w:t xml:space="preserve"> 2-</w:t>
      </w:r>
      <w:r w:rsidR="003F519D" w:rsidRPr="00F1052F">
        <w:rPr>
          <w:rFonts w:hint="eastAsia"/>
          <w:szCs w:val="21"/>
        </w:rPr>
        <w:t xml:space="preserve">layer scenario </w:t>
      </w:r>
      <w:r w:rsidR="003F519D" w:rsidRPr="00F1052F">
        <w:rPr>
          <w:szCs w:val="21"/>
        </w:rPr>
        <w:t>B.</w:t>
      </w:r>
    </w:p>
    <w:p w14:paraId="274330B2" w14:textId="77777777" w:rsidR="00CD0984" w:rsidRPr="00F1052F" w:rsidRDefault="00CD0984" w:rsidP="0001773D">
      <w:pPr>
        <w:pStyle w:val="17"/>
        <w:numPr>
          <w:ilvl w:val="0"/>
          <w:numId w:val="41"/>
        </w:numPr>
        <w:ind w:leftChars="100" w:left="210"/>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in the same building</w:t>
      </w:r>
      <w:r w:rsidRPr="00F1052F">
        <w:rPr>
          <w:b/>
          <w:bCs/>
          <w:i/>
          <w:iCs/>
          <w:szCs w:val="21"/>
        </w:rPr>
        <w:t xml:space="preserve">: </w:t>
      </w:r>
    </w:p>
    <w:p w14:paraId="57AFEC50" w14:textId="77777777" w:rsidR="00CD0984" w:rsidRPr="00F1052F" w:rsidRDefault="00CD0984" w:rsidP="0001773D">
      <w:pPr>
        <w:pStyle w:val="17"/>
        <w:numPr>
          <w:ilvl w:val="1"/>
          <w:numId w:val="42"/>
        </w:numPr>
        <w:ind w:leftChars="289" w:left="607"/>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indoor office</w:t>
      </w:r>
      <w:r w:rsidRPr="00F1052F">
        <w:rPr>
          <w:b/>
          <w:bCs/>
          <w:i/>
          <w:iCs/>
          <w:szCs w:val="21"/>
        </w:rPr>
        <w:t>/</w:t>
      </w:r>
      <w:r w:rsidRPr="00F1052F">
        <w:rPr>
          <w:rFonts w:hint="eastAsia"/>
          <w:b/>
          <w:bCs/>
          <w:i/>
          <w:iCs/>
          <w:szCs w:val="21"/>
        </w:rPr>
        <w:t>factory</w:t>
      </w:r>
      <w:r w:rsidRPr="00F1052F">
        <w:rPr>
          <w:b/>
          <w:bCs/>
          <w:i/>
          <w:iCs/>
          <w:szCs w:val="21"/>
        </w:rPr>
        <w:t>.</w:t>
      </w:r>
    </w:p>
    <w:p w14:paraId="13099620" w14:textId="77777777" w:rsidR="00CD0984" w:rsidRPr="00F1052F" w:rsidRDefault="00CD0984" w:rsidP="0001773D">
      <w:pPr>
        <w:pStyle w:val="17"/>
        <w:numPr>
          <w:ilvl w:val="1"/>
          <w:numId w:val="42"/>
        </w:numPr>
        <w:ind w:leftChars="289" w:left="607"/>
        <w:rPr>
          <w:b/>
          <w:bCs/>
          <w:i/>
          <w:iCs/>
          <w:szCs w:val="21"/>
        </w:rPr>
      </w:pPr>
      <w:r w:rsidRPr="00F1052F">
        <w:rPr>
          <w:rFonts w:hint="eastAsia"/>
          <w:b/>
          <w:bCs/>
          <w:i/>
          <w:iCs/>
          <w:szCs w:val="21"/>
        </w:rPr>
        <w:t>Two</w:t>
      </w:r>
      <w:r w:rsidRPr="00F1052F">
        <w:rPr>
          <w:b/>
          <w:bCs/>
          <w:i/>
          <w:iCs/>
          <w:szCs w:val="21"/>
        </w:rPr>
        <w:t xml:space="preserve"> </w:t>
      </w:r>
      <w:r w:rsidRPr="00F1052F">
        <w:rPr>
          <w:rFonts w:hint="eastAsia"/>
          <w:b/>
          <w:bCs/>
          <w:i/>
          <w:iCs/>
          <w:szCs w:val="21"/>
        </w:rPr>
        <w:t>indoor</w:t>
      </w:r>
      <w:r w:rsidRPr="00F1052F">
        <w:rPr>
          <w:b/>
          <w:bCs/>
          <w:i/>
          <w:iCs/>
          <w:szCs w:val="21"/>
        </w:rPr>
        <w:t xml:space="preserve"> 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houses</w:t>
      </w:r>
      <w:r w:rsidRPr="00F1052F">
        <w:rPr>
          <w:b/>
          <w:bCs/>
          <w:i/>
          <w:iCs/>
          <w:szCs w:val="21"/>
        </w:rPr>
        <w:t xml:space="preserve"> (</w:t>
      </w:r>
      <w:r w:rsidRPr="00F1052F">
        <w:rPr>
          <w:rFonts w:hint="eastAsia"/>
          <w:b/>
          <w:bCs/>
          <w:i/>
          <w:iCs/>
          <w:szCs w:val="21"/>
        </w:rPr>
        <w:t>not in the indoor office</w:t>
      </w:r>
      <w:r w:rsidRPr="00F1052F">
        <w:rPr>
          <w:b/>
          <w:bCs/>
          <w:i/>
          <w:iCs/>
          <w:szCs w:val="21"/>
        </w:rPr>
        <w:t xml:space="preserve">) </w:t>
      </w:r>
      <w:r w:rsidRPr="00F1052F">
        <w:rPr>
          <w:rFonts w:hint="eastAsia"/>
          <w:b/>
          <w:bCs/>
          <w:i/>
          <w:iCs/>
          <w:szCs w:val="21"/>
        </w:rPr>
        <w:t xml:space="preserve">and distance is less than </w:t>
      </w:r>
      <w:r w:rsidRPr="00F1052F">
        <w:rPr>
          <w:b/>
          <w:bCs/>
          <w:i/>
          <w:iCs/>
          <w:szCs w:val="21"/>
        </w:rPr>
        <w:t>50</w:t>
      </w:r>
      <w:r w:rsidRPr="00F1052F">
        <w:rPr>
          <w:rFonts w:hint="eastAsia"/>
          <w:b/>
          <w:bCs/>
          <w:i/>
          <w:iCs/>
          <w:szCs w:val="21"/>
        </w:rPr>
        <w:t>m</w:t>
      </w:r>
      <w:r w:rsidRPr="00F1052F">
        <w:rPr>
          <w:b/>
          <w:bCs/>
          <w:i/>
          <w:iCs/>
          <w:szCs w:val="21"/>
        </w:rPr>
        <w:t xml:space="preserve"> (</w:t>
      </w:r>
      <w:r w:rsidRPr="00F1052F">
        <w:rPr>
          <w:rFonts w:hint="eastAsia"/>
          <w:b/>
          <w:bCs/>
          <w:i/>
          <w:iCs/>
          <w:szCs w:val="21"/>
        </w:rPr>
        <w:t xml:space="preserve">according to </w:t>
      </w:r>
      <w:r w:rsidRPr="00F1052F">
        <w:rPr>
          <w:rFonts w:cs="Calibri"/>
          <w:b/>
          <w:bCs/>
          <w:i/>
          <w:iCs/>
          <w:szCs w:val="21"/>
        </w:rPr>
        <w:t>Table A.2.1-12 in TR38.802</w:t>
      </w:r>
      <w:r w:rsidRPr="00F1052F">
        <w:rPr>
          <w:b/>
          <w:bCs/>
          <w:i/>
          <w:iCs/>
          <w:szCs w:val="21"/>
        </w:rPr>
        <w:t>).</w:t>
      </w:r>
    </w:p>
    <w:p w14:paraId="71D11407" w14:textId="252E15C1" w:rsidR="00CD0984" w:rsidRPr="00F1052F" w:rsidRDefault="00CD0984" w:rsidP="0001773D">
      <w:pPr>
        <w:pStyle w:val="17"/>
        <w:numPr>
          <w:ilvl w:val="0"/>
          <w:numId w:val="41"/>
        </w:numPr>
        <w:ind w:leftChars="100" w:left="210"/>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 xml:space="preserve">are </w:t>
      </w:r>
      <w:r w:rsidR="00B0636A" w:rsidRPr="00F1052F">
        <w:rPr>
          <w:rFonts w:hint="eastAsia"/>
          <w:b/>
          <w:bCs/>
          <w:i/>
          <w:iCs/>
          <w:szCs w:val="21"/>
        </w:rPr>
        <w:t>in different buildings</w:t>
      </w:r>
      <w:r w:rsidRPr="00F1052F">
        <w:rPr>
          <w:b/>
          <w:bCs/>
          <w:i/>
          <w:iCs/>
          <w:szCs w:val="21"/>
        </w:rPr>
        <w:t>:</w:t>
      </w:r>
    </w:p>
    <w:p w14:paraId="7CFA388A" w14:textId="77777777" w:rsidR="00CD0984" w:rsidRPr="00F1052F" w:rsidRDefault="00CD0984" w:rsidP="0001773D">
      <w:pPr>
        <w:pStyle w:val="17"/>
        <w:numPr>
          <w:ilvl w:val="1"/>
          <w:numId w:val="43"/>
        </w:numPr>
        <w:ind w:leftChars="289" w:left="607"/>
        <w:rPr>
          <w:b/>
          <w:bCs/>
          <w:i/>
          <w:iCs/>
          <w:szCs w:val="21"/>
        </w:rPr>
      </w:pPr>
      <w:r w:rsidRPr="00F1052F">
        <w:rPr>
          <w:rFonts w:hint="eastAsia"/>
          <w:b/>
          <w:bCs/>
          <w:i/>
          <w:iCs/>
          <w:szCs w:val="21"/>
        </w:rPr>
        <w:t>One indoor</w:t>
      </w:r>
      <w:r w:rsidRPr="00F1052F">
        <w:rPr>
          <w:b/>
          <w:bCs/>
          <w:i/>
          <w:iCs/>
          <w:szCs w:val="21"/>
        </w:rPr>
        <w:t xml:space="preserve"> UE </w:t>
      </w:r>
      <w:r w:rsidRPr="00F1052F">
        <w:rPr>
          <w:rFonts w:hint="eastAsia"/>
          <w:b/>
          <w:bCs/>
          <w:i/>
          <w:iCs/>
          <w:szCs w:val="21"/>
        </w:rPr>
        <w:t>is in the indoor office</w:t>
      </w:r>
      <w:r w:rsidRPr="00F1052F">
        <w:rPr>
          <w:b/>
          <w:bCs/>
          <w:i/>
          <w:iCs/>
          <w:szCs w:val="21"/>
        </w:rPr>
        <w:t>/</w:t>
      </w:r>
      <w:r w:rsidRPr="00F1052F">
        <w:rPr>
          <w:rFonts w:hint="eastAsia"/>
          <w:b/>
          <w:bCs/>
          <w:i/>
          <w:iCs/>
          <w:szCs w:val="21"/>
        </w:rPr>
        <w:t>factory</w:t>
      </w:r>
      <w:r w:rsidRPr="00F1052F">
        <w:rPr>
          <w:b/>
          <w:bCs/>
          <w:i/>
          <w:iCs/>
          <w:szCs w:val="21"/>
        </w:rPr>
        <w:t xml:space="preserve">, </w:t>
      </w:r>
      <w:r w:rsidRPr="00F1052F">
        <w:rPr>
          <w:rFonts w:hint="eastAsia"/>
          <w:b/>
          <w:bCs/>
          <w:i/>
          <w:iCs/>
          <w:szCs w:val="21"/>
        </w:rPr>
        <w:t>another indoor</w:t>
      </w:r>
      <w:r w:rsidRPr="00F1052F">
        <w:rPr>
          <w:b/>
          <w:bCs/>
          <w:i/>
          <w:iCs/>
          <w:szCs w:val="21"/>
        </w:rPr>
        <w:t xml:space="preserve"> UE </w:t>
      </w:r>
      <w:r w:rsidRPr="00F1052F">
        <w:rPr>
          <w:rFonts w:hint="eastAsia"/>
          <w:b/>
          <w:bCs/>
          <w:i/>
          <w:iCs/>
          <w:szCs w:val="21"/>
        </w:rPr>
        <w:t>is in the house</w:t>
      </w:r>
      <w:r w:rsidRPr="00F1052F">
        <w:rPr>
          <w:b/>
          <w:bCs/>
          <w:i/>
          <w:iCs/>
          <w:szCs w:val="21"/>
        </w:rPr>
        <w:t xml:space="preserve"> (</w:t>
      </w:r>
      <w:r w:rsidRPr="00F1052F">
        <w:rPr>
          <w:rFonts w:hint="eastAsia"/>
          <w:b/>
          <w:bCs/>
          <w:i/>
          <w:iCs/>
          <w:szCs w:val="21"/>
        </w:rPr>
        <w:t>not in the indoor office</w:t>
      </w:r>
      <w:r w:rsidRPr="00F1052F">
        <w:rPr>
          <w:b/>
          <w:bCs/>
          <w:i/>
          <w:iCs/>
          <w:szCs w:val="21"/>
        </w:rPr>
        <w:t>).</w:t>
      </w:r>
    </w:p>
    <w:p w14:paraId="26580AD5" w14:textId="77777777" w:rsidR="00CD0984" w:rsidRPr="00F1052F" w:rsidRDefault="00CD0984" w:rsidP="0001773D">
      <w:pPr>
        <w:pStyle w:val="17"/>
        <w:numPr>
          <w:ilvl w:val="1"/>
          <w:numId w:val="43"/>
        </w:numPr>
        <w:ind w:leftChars="289" w:left="607"/>
        <w:rPr>
          <w:b/>
          <w:bCs/>
          <w:i/>
          <w:iCs/>
          <w:szCs w:val="21"/>
        </w:rPr>
      </w:pPr>
      <w:r w:rsidRPr="00F1052F">
        <w:rPr>
          <w:rFonts w:hint="eastAsia"/>
          <w:b/>
          <w:bCs/>
          <w:i/>
          <w:iCs/>
          <w:szCs w:val="21"/>
        </w:rPr>
        <w:t>Two</w:t>
      </w:r>
      <w:r w:rsidRPr="00F1052F">
        <w:rPr>
          <w:b/>
          <w:bCs/>
          <w:i/>
          <w:iCs/>
          <w:szCs w:val="21"/>
        </w:rPr>
        <w:t xml:space="preserve"> </w:t>
      </w:r>
      <w:r w:rsidRPr="00F1052F">
        <w:rPr>
          <w:rFonts w:hint="eastAsia"/>
          <w:b/>
          <w:bCs/>
          <w:i/>
          <w:iCs/>
          <w:szCs w:val="21"/>
        </w:rPr>
        <w:t>indoor</w:t>
      </w:r>
      <w:r w:rsidRPr="00F1052F">
        <w:rPr>
          <w:b/>
          <w:bCs/>
          <w:i/>
          <w:iCs/>
          <w:szCs w:val="21"/>
        </w:rPr>
        <w:t xml:space="preserve"> 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houses</w:t>
      </w:r>
      <w:r w:rsidRPr="00F1052F">
        <w:rPr>
          <w:b/>
          <w:bCs/>
          <w:i/>
          <w:iCs/>
          <w:szCs w:val="21"/>
        </w:rPr>
        <w:t xml:space="preserve"> (</w:t>
      </w:r>
      <w:r w:rsidRPr="00F1052F">
        <w:rPr>
          <w:rFonts w:hint="eastAsia"/>
          <w:b/>
          <w:bCs/>
          <w:i/>
          <w:iCs/>
          <w:szCs w:val="21"/>
        </w:rPr>
        <w:t>not in the indoor office</w:t>
      </w:r>
      <w:r w:rsidRPr="00F1052F">
        <w:rPr>
          <w:b/>
          <w:bCs/>
          <w:i/>
          <w:iCs/>
          <w:szCs w:val="21"/>
        </w:rPr>
        <w:t xml:space="preserve">) </w:t>
      </w:r>
      <w:r w:rsidRPr="00F1052F">
        <w:rPr>
          <w:rFonts w:hint="eastAsia"/>
          <w:b/>
          <w:bCs/>
          <w:i/>
          <w:iCs/>
          <w:szCs w:val="21"/>
        </w:rPr>
        <w:t xml:space="preserve">and distance is larger than </w:t>
      </w:r>
      <w:r w:rsidRPr="00F1052F">
        <w:rPr>
          <w:b/>
          <w:bCs/>
          <w:i/>
          <w:iCs/>
          <w:szCs w:val="21"/>
        </w:rPr>
        <w:t>50</w:t>
      </w:r>
      <w:r w:rsidRPr="00F1052F">
        <w:rPr>
          <w:rFonts w:hint="eastAsia"/>
          <w:b/>
          <w:bCs/>
          <w:i/>
          <w:iCs/>
          <w:szCs w:val="21"/>
        </w:rPr>
        <w:t>m</w:t>
      </w:r>
      <w:r w:rsidRPr="00F1052F">
        <w:rPr>
          <w:b/>
          <w:bCs/>
          <w:i/>
          <w:iCs/>
          <w:szCs w:val="21"/>
        </w:rPr>
        <w:t xml:space="preserve"> (</w:t>
      </w:r>
      <w:r w:rsidRPr="00F1052F">
        <w:rPr>
          <w:rFonts w:hint="eastAsia"/>
          <w:b/>
          <w:bCs/>
          <w:i/>
          <w:iCs/>
          <w:szCs w:val="21"/>
        </w:rPr>
        <w:t xml:space="preserve">according to </w:t>
      </w:r>
      <w:r w:rsidRPr="00F1052F">
        <w:rPr>
          <w:rFonts w:cs="Calibri"/>
          <w:b/>
          <w:bCs/>
          <w:i/>
          <w:iCs/>
          <w:szCs w:val="21"/>
        </w:rPr>
        <w:t>Table A.2.1-12 in TR38.802</w:t>
      </w:r>
      <w:r w:rsidRPr="00F1052F">
        <w:rPr>
          <w:b/>
          <w:bCs/>
          <w:i/>
          <w:iCs/>
          <w:szCs w:val="21"/>
        </w:rPr>
        <w:t>).</w:t>
      </w:r>
    </w:p>
    <w:p w14:paraId="1AA45B3B" w14:textId="77777777" w:rsidR="00BE32ED" w:rsidRDefault="005964EB" w:rsidP="009B7A4D">
      <w:pPr>
        <w:pStyle w:val="51"/>
        <w:ind w:left="160" w:hanging="160"/>
      </w:pPr>
      <w:r>
        <w:rPr>
          <w:rFonts w:hint="eastAsia"/>
        </w:rPr>
        <w:t>Penetration loss</w:t>
      </w:r>
      <w:r w:rsidR="00883B1F">
        <w:t xml:space="preserve"> </w:t>
      </w:r>
      <w:r w:rsidR="00883B1F">
        <w:rPr>
          <w:rFonts w:hint="eastAsia"/>
        </w:rPr>
        <w:t>and other issues</w:t>
      </w:r>
    </w:p>
    <w:p w14:paraId="2E4CB5B6" w14:textId="77777777" w:rsidR="0085451F" w:rsidRPr="006E15F6" w:rsidRDefault="00187582" w:rsidP="0085451F">
      <w:pPr>
        <w:rPr>
          <w:szCs w:val="21"/>
        </w:rPr>
      </w:pPr>
      <w:r w:rsidRPr="006E15F6">
        <w:rPr>
          <w:rFonts w:hint="eastAsia"/>
          <w:szCs w:val="21"/>
        </w:rPr>
        <w:t>S</w:t>
      </w:r>
      <w:r w:rsidR="0085451F" w:rsidRPr="006E15F6">
        <w:rPr>
          <w:rFonts w:hint="eastAsia"/>
          <w:szCs w:val="21"/>
        </w:rPr>
        <w:t>ome typos</w:t>
      </w:r>
      <w:r w:rsidR="0085451F" w:rsidRPr="006E15F6">
        <w:rPr>
          <w:szCs w:val="21"/>
        </w:rPr>
        <w:t xml:space="preserve"> </w:t>
      </w:r>
      <w:r w:rsidR="0085451F" w:rsidRPr="006E15F6">
        <w:rPr>
          <w:rFonts w:hint="eastAsia"/>
          <w:szCs w:val="21"/>
        </w:rPr>
        <w:t xml:space="preserve">are observed in the </w:t>
      </w:r>
      <w:r w:rsidR="0085451F" w:rsidRPr="006E15F6">
        <w:rPr>
          <w:szCs w:val="21"/>
        </w:rPr>
        <w:t>gNB-UE channel model for 2-layer Scenario B.</w:t>
      </w:r>
    </w:p>
    <w:p w14:paraId="4FE3C156" w14:textId="74055F28" w:rsidR="0085451F" w:rsidRPr="006E15F6" w:rsidRDefault="00667021" w:rsidP="0001773D">
      <w:pPr>
        <w:pStyle w:val="17"/>
        <w:numPr>
          <w:ilvl w:val="0"/>
          <w:numId w:val="40"/>
        </w:numPr>
        <w:rPr>
          <w:bCs/>
          <w:szCs w:val="21"/>
        </w:rPr>
      </w:pPr>
      <w:r w:rsidRPr="006E15F6">
        <w:rPr>
          <w:rFonts w:hint="eastAsia"/>
          <w:szCs w:val="21"/>
        </w:rPr>
        <w:t>L</w:t>
      </w:r>
      <w:r w:rsidR="0085451F" w:rsidRPr="006E15F6">
        <w:rPr>
          <w:rFonts w:cs="Times"/>
          <w:szCs w:val="21"/>
        </w:rPr>
        <w:t xml:space="preserve">arge-scale channel parameters </w:t>
      </w:r>
      <w:r w:rsidR="0085451F" w:rsidRPr="006E15F6">
        <w:rPr>
          <w:rFonts w:cs="Times" w:hint="eastAsia"/>
          <w:szCs w:val="21"/>
        </w:rPr>
        <w:t xml:space="preserve">of Option </w:t>
      </w:r>
      <w:r w:rsidR="0085451F" w:rsidRPr="006E15F6">
        <w:rPr>
          <w:rFonts w:cs="Times"/>
          <w:szCs w:val="21"/>
        </w:rPr>
        <w:t xml:space="preserve">1 </w:t>
      </w:r>
      <w:r w:rsidR="0085451F" w:rsidRPr="006E15F6">
        <w:rPr>
          <w:rFonts w:cs="Times" w:hint="eastAsia"/>
          <w:szCs w:val="21"/>
        </w:rPr>
        <w:t xml:space="preserve">for </w:t>
      </w:r>
      <w:r w:rsidR="0085451F" w:rsidRPr="006E15F6">
        <w:rPr>
          <w:bCs/>
          <w:szCs w:val="21"/>
        </w:rPr>
        <w:t xml:space="preserve">Indoor TRP to Outdoor UE, </w:t>
      </w:r>
      <w:r w:rsidR="0085451F" w:rsidRPr="006E15F6">
        <w:rPr>
          <w:rFonts w:hint="eastAsia"/>
          <w:bCs/>
          <w:szCs w:val="21"/>
        </w:rPr>
        <w:t>the model of penetration should be updated</w:t>
      </w:r>
      <w:r w:rsidR="0085451F" w:rsidRPr="006E15F6">
        <w:rPr>
          <w:bCs/>
          <w:szCs w:val="21"/>
        </w:rPr>
        <w:t xml:space="preserve"> </w:t>
      </w:r>
      <w:r w:rsidR="0085451F" w:rsidRPr="006E15F6">
        <w:rPr>
          <w:rFonts w:hint="eastAsia"/>
          <w:bCs/>
          <w:szCs w:val="21"/>
        </w:rPr>
        <w:t>as</w:t>
      </w:r>
      <w:r w:rsidR="0085451F" w:rsidRPr="006E15F6">
        <w:rPr>
          <w:bCs/>
          <w:szCs w:val="21"/>
        </w:rPr>
        <w:t xml:space="preserve">: Penetration loss between </w:t>
      </w:r>
      <w:r w:rsidR="0085451F" w:rsidRPr="006E15F6">
        <w:rPr>
          <w:rFonts w:hint="eastAsia"/>
          <w:bCs/>
          <w:szCs w:val="21"/>
        </w:rPr>
        <w:t xml:space="preserve">indoor </w:t>
      </w:r>
      <w:r w:rsidR="0085451F" w:rsidRPr="006E15F6">
        <w:rPr>
          <w:bCs/>
          <w:szCs w:val="21"/>
        </w:rPr>
        <w:t xml:space="preserve">TRP </w:t>
      </w:r>
      <w:r w:rsidR="0085451F" w:rsidRPr="006E15F6">
        <w:rPr>
          <w:rFonts w:hint="eastAsia"/>
          <w:bCs/>
          <w:szCs w:val="21"/>
        </w:rPr>
        <w:t xml:space="preserve">and outdoor </w:t>
      </w:r>
      <w:r w:rsidR="0085451F" w:rsidRPr="006E15F6">
        <w:rPr>
          <w:bCs/>
          <w:szCs w:val="21"/>
        </w:rPr>
        <w:t>UE follows Table A.2.1-12</w:t>
      </w:r>
      <w:r w:rsidR="0085451F" w:rsidRPr="006E15F6">
        <w:rPr>
          <w:bCs/>
          <w:strike/>
          <w:szCs w:val="21"/>
        </w:rPr>
        <w:t xml:space="preserve"> </w:t>
      </w:r>
      <w:r w:rsidR="0085451F" w:rsidRPr="006E15F6">
        <w:rPr>
          <w:bCs/>
          <w:szCs w:val="21"/>
        </w:rPr>
        <w:t>in TR38.802</w:t>
      </w:r>
      <w:r w:rsidR="0085451F" w:rsidRPr="006E15F6">
        <w:rPr>
          <w:rFonts w:hint="eastAsia"/>
          <w:bCs/>
          <w:szCs w:val="21"/>
        </w:rPr>
        <w:t>.</w:t>
      </w:r>
      <w:r w:rsidR="0085451F" w:rsidRPr="006E15F6">
        <w:rPr>
          <w:bCs/>
          <w:szCs w:val="21"/>
        </w:rPr>
        <w:t xml:space="preserve"> </w:t>
      </w:r>
    </w:p>
    <w:p w14:paraId="6F7CDF40" w14:textId="77777777" w:rsidR="0085451F" w:rsidRPr="006E15F6" w:rsidRDefault="0085451F" w:rsidP="0001773D">
      <w:pPr>
        <w:pStyle w:val="17"/>
        <w:numPr>
          <w:ilvl w:val="0"/>
          <w:numId w:val="40"/>
        </w:numPr>
        <w:rPr>
          <w:bCs/>
          <w:szCs w:val="21"/>
        </w:rPr>
      </w:pPr>
      <w:r w:rsidRPr="006E15F6">
        <w:rPr>
          <w:rFonts w:hint="eastAsia"/>
          <w:bCs/>
          <w:szCs w:val="21"/>
        </w:rPr>
        <w:t>S</w:t>
      </w:r>
      <w:r w:rsidRPr="006E15F6">
        <w:rPr>
          <w:rFonts w:hint="eastAsia"/>
          <w:szCs w:val="21"/>
        </w:rPr>
        <w:t>mall</w:t>
      </w:r>
      <w:r w:rsidRPr="006E15F6">
        <w:rPr>
          <w:rFonts w:cs="Times"/>
          <w:szCs w:val="21"/>
        </w:rPr>
        <w:t xml:space="preserve">-scale channel parameters </w:t>
      </w:r>
      <w:r w:rsidRPr="006E15F6">
        <w:rPr>
          <w:rFonts w:cs="Times" w:hint="eastAsia"/>
          <w:szCs w:val="21"/>
        </w:rPr>
        <w:t xml:space="preserve">of Option </w:t>
      </w:r>
      <w:r w:rsidRPr="006E15F6">
        <w:rPr>
          <w:rFonts w:cs="Times"/>
          <w:szCs w:val="21"/>
        </w:rPr>
        <w:t xml:space="preserve">1 </w:t>
      </w:r>
      <w:r w:rsidRPr="006E15F6">
        <w:rPr>
          <w:rFonts w:cs="Times" w:hint="eastAsia"/>
          <w:szCs w:val="21"/>
        </w:rPr>
        <w:t xml:space="preserve">for </w:t>
      </w:r>
      <w:r w:rsidRPr="006E15F6">
        <w:rPr>
          <w:bCs/>
          <w:szCs w:val="21"/>
        </w:rPr>
        <w:t xml:space="preserve">Indoor TRP to Outdoor UE, ASD and ZSD statistics updated to be the same as ASA and ZSA </w:t>
      </w:r>
      <w:r w:rsidRPr="006E15F6">
        <w:rPr>
          <w:rFonts w:hint="eastAsia"/>
          <w:bCs/>
          <w:szCs w:val="21"/>
        </w:rPr>
        <w:t>are not needed</w:t>
      </w:r>
      <w:r w:rsidRPr="006E15F6">
        <w:rPr>
          <w:bCs/>
          <w:szCs w:val="21"/>
        </w:rPr>
        <w:t xml:space="preserve"> </w:t>
      </w:r>
      <w:r w:rsidRPr="006E15F6">
        <w:rPr>
          <w:rFonts w:hint="eastAsia"/>
          <w:bCs/>
          <w:szCs w:val="21"/>
        </w:rPr>
        <w:t xml:space="preserve">since the heights of </w:t>
      </w:r>
      <w:r w:rsidRPr="006E15F6">
        <w:rPr>
          <w:bCs/>
          <w:szCs w:val="21"/>
        </w:rPr>
        <w:t xml:space="preserve">Indoor TRP </w:t>
      </w:r>
      <w:r w:rsidRPr="006E15F6">
        <w:rPr>
          <w:rFonts w:hint="eastAsia"/>
          <w:bCs/>
          <w:szCs w:val="21"/>
        </w:rPr>
        <w:t xml:space="preserve">and </w:t>
      </w:r>
      <w:r w:rsidRPr="006E15F6">
        <w:rPr>
          <w:bCs/>
          <w:szCs w:val="21"/>
        </w:rPr>
        <w:t xml:space="preserve">Outdoor UE </w:t>
      </w:r>
      <w:r w:rsidRPr="006E15F6">
        <w:rPr>
          <w:rFonts w:hint="eastAsia"/>
          <w:bCs/>
          <w:szCs w:val="21"/>
        </w:rPr>
        <w:t>are different</w:t>
      </w:r>
      <w:r w:rsidRPr="006E15F6">
        <w:rPr>
          <w:bCs/>
          <w:szCs w:val="21"/>
        </w:rPr>
        <w:t>.</w:t>
      </w:r>
      <w:r w:rsidRPr="006E15F6">
        <w:rPr>
          <w:rFonts w:hint="eastAsia"/>
          <w:bCs/>
          <w:szCs w:val="21"/>
        </w:rPr>
        <w:t xml:space="preserve"> </w:t>
      </w:r>
    </w:p>
    <w:p w14:paraId="248D8061" w14:textId="77777777" w:rsidR="001473C1" w:rsidRPr="006E15F6" w:rsidRDefault="001473C1" w:rsidP="0085451F">
      <w:pPr>
        <w:rPr>
          <w:szCs w:val="21"/>
        </w:rPr>
      </w:pPr>
    </w:p>
    <w:p w14:paraId="6382D2E4" w14:textId="77777777" w:rsidR="002E3AFD" w:rsidRPr="006E15F6" w:rsidRDefault="00AA030B" w:rsidP="002E3AFD">
      <w:pPr>
        <w:rPr>
          <w:szCs w:val="21"/>
        </w:rPr>
      </w:pPr>
      <w:r w:rsidRPr="006E15F6">
        <w:rPr>
          <w:rFonts w:hint="eastAsia"/>
          <w:szCs w:val="21"/>
        </w:rPr>
        <w:t>Besides</w:t>
      </w:r>
      <w:r w:rsidRPr="006E15F6">
        <w:rPr>
          <w:szCs w:val="21"/>
        </w:rPr>
        <w:t xml:space="preserve">, </w:t>
      </w:r>
      <w:r w:rsidRPr="006E15F6">
        <w:rPr>
          <w:rFonts w:hint="eastAsia"/>
          <w:szCs w:val="21"/>
        </w:rPr>
        <w:t>c</w:t>
      </w:r>
      <w:r w:rsidR="00233759" w:rsidRPr="006E15F6">
        <w:rPr>
          <w:rFonts w:hint="eastAsia"/>
          <w:szCs w:val="21"/>
        </w:rPr>
        <w:t xml:space="preserve">onsider the </w:t>
      </w:r>
      <w:r w:rsidR="00233759" w:rsidRPr="006E15F6">
        <w:rPr>
          <w:szCs w:val="21"/>
        </w:rPr>
        <w:t>2-</w:t>
      </w:r>
      <w:r w:rsidR="00233759" w:rsidRPr="006E15F6">
        <w:rPr>
          <w:rFonts w:hint="eastAsia"/>
          <w:szCs w:val="21"/>
        </w:rPr>
        <w:t xml:space="preserve">layer scenario </w:t>
      </w:r>
      <w:r w:rsidR="00233759" w:rsidRPr="006E15F6">
        <w:rPr>
          <w:szCs w:val="21"/>
        </w:rPr>
        <w:t>B</w:t>
      </w:r>
      <w:r w:rsidR="00233759" w:rsidRPr="006E15F6">
        <w:rPr>
          <w:rFonts w:hint="eastAsia"/>
          <w:szCs w:val="21"/>
        </w:rPr>
        <w:t xml:space="preserve"> with </w:t>
      </w:r>
      <w:r w:rsidR="002E3AFD" w:rsidRPr="006E15F6">
        <w:rPr>
          <w:rFonts w:hint="eastAsia"/>
          <w:szCs w:val="21"/>
        </w:rPr>
        <w:t>indoor factory</w:t>
      </w:r>
      <w:r w:rsidR="002E3AFD" w:rsidRPr="006E15F6">
        <w:rPr>
          <w:szCs w:val="21"/>
        </w:rPr>
        <w:t xml:space="preserve">, </w:t>
      </w:r>
      <w:r w:rsidR="002E3AFD" w:rsidRPr="006E15F6">
        <w:rPr>
          <w:rFonts w:hint="eastAsia"/>
          <w:szCs w:val="21"/>
        </w:rPr>
        <w:t xml:space="preserve">the penetration loss for indoor </w:t>
      </w:r>
      <w:r w:rsidR="002E3AFD" w:rsidRPr="006E15F6">
        <w:rPr>
          <w:szCs w:val="21"/>
        </w:rPr>
        <w:t xml:space="preserve">TRP </w:t>
      </w:r>
      <w:r w:rsidR="002E3AFD" w:rsidRPr="006E15F6">
        <w:rPr>
          <w:rFonts w:hint="eastAsia"/>
          <w:szCs w:val="21"/>
        </w:rPr>
        <w:t xml:space="preserve">or indoor </w:t>
      </w:r>
      <w:r w:rsidR="002E3AFD" w:rsidRPr="006E15F6">
        <w:rPr>
          <w:szCs w:val="21"/>
        </w:rPr>
        <w:t xml:space="preserve">UE </w:t>
      </w:r>
      <w:r w:rsidR="002E3AFD" w:rsidRPr="006E15F6">
        <w:rPr>
          <w:rFonts w:hint="eastAsia"/>
          <w:szCs w:val="21"/>
        </w:rPr>
        <w:t>in the factory</w:t>
      </w:r>
      <w:r w:rsidR="002E3AFD" w:rsidRPr="006E15F6">
        <w:rPr>
          <w:szCs w:val="21"/>
        </w:rPr>
        <w:t xml:space="preserve"> </w:t>
      </w:r>
      <w:r w:rsidR="002E3AFD" w:rsidRPr="006E15F6">
        <w:rPr>
          <w:rFonts w:hint="eastAsia"/>
          <w:szCs w:val="21"/>
        </w:rPr>
        <w:t xml:space="preserve">should use </w:t>
      </w:r>
      <w:r w:rsidR="002E3AFD" w:rsidRPr="006E15F6">
        <w:rPr>
          <w:szCs w:val="21"/>
        </w:rPr>
        <w:t xml:space="preserve">100% high-loss model. </w:t>
      </w:r>
      <w:r w:rsidR="00233759" w:rsidRPr="006E15F6">
        <w:rPr>
          <w:rFonts w:hint="eastAsia"/>
          <w:szCs w:val="21"/>
        </w:rPr>
        <w:t>P</w:t>
      </w:r>
      <w:r w:rsidR="00064FAB" w:rsidRPr="006E15F6">
        <w:rPr>
          <w:szCs w:val="21"/>
        </w:rPr>
        <w:t>revious agreements for gNB-UE, gNB-gNB and UE-UE channel model for 2-layer Scenario B</w:t>
      </w:r>
      <w:r w:rsidR="001201F7" w:rsidRPr="006E15F6">
        <w:rPr>
          <w:szCs w:val="21"/>
        </w:rPr>
        <w:t xml:space="preserve"> </w:t>
      </w:r>
      <w:r w:rsidR="001201F7" w:rsidRPr="006E15F6">
        <w:rPr>
          <w:rFonts w:hint="eastAsia"/>
          <w:szCs w:val="21"/>
        </w:rPr>
        <w:t>could be updated</w:t>
      </w:r>
      <w:r w:rsidR="004E4AEB">
        <w:rPr>
          <w:szCs w:val="21"/>
        </w:rPr>
        <w:t xml:space="preserve"> accordingly</w:t>
      </w:r>
      <w:r w:rsidR="001201F7" w:rsidRPr="006E15F6">
        <w:rPr>
          <w:szCs w:val="21"/>
        </w:rPr>
        <w:t>.</w:t>
      </w:r>
    </w:p>
    <w:p w14:paraId="2CE163E0" w14:textId="77777777" w:rsidR="002E3AFD" w:rsidRPr="006E15F6" w:rsidRDefault="002E3AFD" w:rsidP="0085451F">
      <w:pPr>
        <w:rPr>
          <w:szCs w:val="21"/>
        </w:rPr>
      </w:pPr>
    </w:p>
    <w:p w14:paraId="5DC14331" w14:textId="77777777" w:rsidR="0085451F" w:rsidRPr="006E15F6" w:rsidRDefault="0085451F" w:rsidP="0085451F">
      <w:pPr>
        <w:pStyle w:val="proposal"/>
        <w:rPr>
          <w:szCs w:val="21"/>
        </w:rPr>
      </w:pPr>
      <w:r w:rsidRPr="006E15F6">
        <w:rPr>
          <w:rFonts w:cs="Times"/>
          <w:szCs w:val="21"/>
        </w:rPr>
        <w:t>Update the previous agreement</w:t>
      </w:r>
      <w:r w:rsidR="002E3AFD" w:rsidRPr="006E15F6">
        <w:rPr>
          <w:rFonts w:cs="Times" w:hint="eastAsia"/>
          <w:szCs w:val="21"/>
        </w:rPr>
        <w:t>s</w:t>
      </w:r>
      <w:r w:rsidRPr="006E15F6">
        <w:rPr>
          <w:rFonts w:cs="Times"/>
          <w:szCs w:val="21"/>
        </w:rPr>
        <w:t xml:space="preserve"> </w:t>
      </w:r>
      <w:r w:rsidRPr="006E15F6">
        <w:rPr>
          <w:rFonts w:cs="Times" w:hint="eastAsia"/>
          <w:szCs w:val="21"/>
        </w:rPr>
        <w:t xml:space="preserve">for </w:t>
      </w:r>
      <w:r w:rsidRPr="006E15F6">
        <w:rPr>
          <w:rFonts w:cs="Times"/>
          <w:bCs/>
          <w:szCs w:val="21"/>
        </w:rPr>
        <w:t>gNB-U</w:t>
      </w:r>
      <w:r w:rsidR="0058426B" w:rsidRPr="006E15F6">
        <w:rPr>
          <w:rFonts w:cs="Times"/>
          <w:bCs/>
          <w:szCs w:val="21"/>
        </w:rPr>
        <w:t xml:space="preserve">E, </w:t>
      </w:r>
      <w:r w:rsidR="0058426B" w:rsidRPr="006E15F6">
        <w:rPr>
          <w:rFonts w:cs="Times" w:hint="eastAsia"/>
          <w:bCs/>
          <w:szCs w:val="21"/>
        </w:rPr>
        <w:t>gNB-gNB</w:t>
      </w:r>
      <w:r w:rsidR="0058426B" w:rsidRPr="006E15F6">
        <w:rPr>
          <w:rFonts w:cs="Times"/>
          <w:bCs/>
          <w:szCs w:val="21"/>
        </w:rPr>
        <w:t xml:space="preserve"> </w:t>
      </w:r>
      <w:r w:rsidR="0058426B" w:rsidRPr="006E15F6">
        <w:rPr>
          <w:rFonts w:cs="Times" w:hint="eastAsia"/>
          <w:bCs/>
          <w:szCs w:val="21"/>
        </w:rPr>
        <w:t xml:space="preserve">and </w:t>
      </w:r>
      <w:r w:rsidR="0058426B" w:rsidRPr="006E15F6">
        <w:rPr>
          <w:rFonts w:cs="Times"/>
          <w:bCs/>
          <w:szCs w:val="21"/>
        </w:rPr>
        <w:t>UE-UE</w:t>
      </w:r>
      <w:r w:rsidRPr="006E15F6">
        <w:rPr>
          <w:rFonts w:cs="Times"/>
          <w:bCs/>
          <w:szCs w:val="21"/>
        </w:rPr>
        <w:t xml:space="preserve"> channel model for 2-layer Scenario B</w:t>
      </w:r>
      <w:r w:rsidRPr="006E15F6">
        <w:rPr>
          <w:rFonts w:cs="Times"/>
          <w:szCs w:val="21"/>
        </w:rPr>
        <w:t xml:space="preserve"> as below:</w:t>
      </w:r>
    </w:p>
    <w:p w14:paraId="5A3B9F31" w14:textId="77777777" w:rsidR="00BA7562" w:rsidRPr="006E15F6" w:rsidRDefault="00BA7562" w:rsidP="00BA7562">
      <w:pPr>
        <w:pStyle w:val="proposal"/>
        <w:numPr>
          <w:ilvl w:val="0"/>
          <w:numId w:val="0"/>
        </w:numPr>
        <w:rPr>
          <w:szCs w:val="21"/>
        </w:rPr>
      </w:pPr>
      <w:r w:rsidRPr="006E15F6">
        <w:rPr>
          <w:szCs w:val="21"/>
        </w:rPr>
        <w:t xml:space="preserve">Adopt the following table for </w:t>
      </w:r>
      <w:r w:rsidRPr="006E15F6">
        <w:rPr>
          <w:rFonts w:cs="Times"/>
          <w:bCs/>
          <w:szCs w:val="21"/>
        </w:rPr>
        <w:t>gNB-UE</w:t>
      </w:r>
      <w:r w:rsidRPr="006E15F6">
        <w:rPr>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64"/>
        <w:gridCol w:w="8064"/>
      </w:tblGrid>
      <w:tr w:rsidR="0085451F" w:rsidRPr="00424F65" w14:paraId="4BFD53D6"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570653" w14:textId="77777777" w:rsidR="0085451F" w:rsidRPr="006E15F6" w:rsidRDefault="0085451F" w:rsidP="00057173">
            <w:pPr>
              <w:rPr>
                <w:rFonts w:eastAsia="Times New Roman" w:cs="Times"/>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9A6ABA" w14:textId="77777777" w:rsidR="0085451F" w:rsidRPr="006E15F6" w:rsidRDefault="0085451F" w:rsidP="00057173">
            <w:pPr>
              <w:jc w:val="center"/>
              <w:rPr>
                <w:rFonts w:cs="Times"/>
                <w:szCs w:val="21"/>
              </w:rPr>
            </w:pPr>
            <w:r w:rsidRPr="006E15F6">
              <w:rPr>
                <w:rFonts w:cs="Times"/>
                <w:b/>
                <w:bCs/>
                <w:szCs w:val="21"/>
              </w:rPr>
              <w:t>gNB-UE channel model for 2-layer Scenario B</w:t>
            </w:r>
          </w:p>
        </w:tc>
      </w:tr>
      <w:tr w:rsidR="0085451F" w:rsidRPr="00424F65" w14:paraId="22729D4B"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8612BB" w14:textId="77777777" w:rsidR="0085451F" w:rsidRPr="006E15F6" w:rsidRDefault="0085451F" w:rsidP="00057173">
            <w:pPr>
              <w:rPr>
                <w:rFonts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896F8B" w14:textId="77777777" w:rsidR="0085451F" w:rsidRPr="006E15F6" w:rsidRDefault="0085451F" w:rsidP="00057173">
            <w:pPr>
              <w:rPr>
                <w:rFonts w:cs="Times"/>
                <w:szCs w:val="21"/>
              </w:rPr>
            </w:pPr>
            <w:r w:rsidRPr="006E15F6">
              <w:rPr>
                <w:rFonts w:cs="Times"/>
                <w:szCs w:val="21"/>
              </w:rPr>
              <w:t>FR1:</w:t>
            </w:r>
          </w:p>
          <w:p w14:paraId="2D88F8A5" w14:textId="77777777" w:rsidR="0085451F" w:rsidRPr="006E15F6" w:rsidRDefault="0085451F" w:rsidP="0001773D">
            <w:pPr>
              <w:pStyle w:val="17"/>
              <w:numPr>
                <w:ilvl w:val="0"/>
                <w:numId w:val="28"/>
              </w:numPr>
              <w:overflowPunct w:val="0"/>
              <w:ind w:left="420" w:hanging="420"/>
              <w:contextualSpacing w:val="0"/>
              <w:textAlignment w:val="baseline"/>
              <w:rPr>
                <w:rFonts w:cs="Times"/>
                <w:szCs w:val="21"/>
              </w:rPr>
            </w:pPr>
            <w:r w:rsidRPr="006E15F6">
              <w:rPr>
                <w:rFonts w:cs="Times"/>
                <w:bCs/>
                <w:szCs w:val="21"/>
              </w:rPr>
              <w:t>Macro TRP to Outdoor UE</w:t>
            </w:r>
            <w:r w:rsidRPr="006E15F6">
              <w:rPr>
                <w:rFonts w:cs="Times"/>
                <w:szCs w:val="21"/>
              </w:rPr>
              <w:t xml:space="preserve">: </w:t>
            </w:r>
            <w:r w:rsidRPr="006E15F6">
              <w:rPr>
                <w:rFonts w:cs="Times"/>
                <w:szCs w:val="21"/>
                <w:lang w:val="it-IT"/>
              </w:rPr>
              <w:t>UMa in TR 38.901</w:t>
            </w:r>
          </w:p>
          <w:p w14:paraId="7AB7A0EA" w14:textId="77777777" w:rsidR="0085451F" w:rsidRPr="006E15F6" w:rsidRDefault="0085451F" w:rsidP="0001773D">
            <w:pPr>
              <w:pStyle w:val="17"/>
              <w:numPr>
                <w:ilvl w:val="1"/>
                <w:numId w:val="28"/>
              </w:numPr>
              <w:overflowPunct w:val="0"/>
              <w:ind w:left="840" w:hanging="420"/>
              <w:contextualSpacing w:val="0"/>
              <w:textAlignment w:val="baseline"/>
              <w:rPr>
                <w:rFonts w:cs="Times"/>
                <w:szCs w:val="21"/>
              </w:rPr>
            </w:pPr>
            <w:r w:rsidRPr="00424F65">
              <w:rPr>
                <w:szCs w:val="21"/>
              </w:rPr>
              <w:t xml:space="preserve">Car penetration loss </w:t>
            </w:r>
            <w:r w:rsidRPr="00424F65">
              <w:rPr>
                <w:bCs/>
                <w:szCs w:val="21"/>
              </w:rPr>
              <w:t>is modelled</w:t>
            </w:r>
          </w:p>
          <w:p w14:paraId="71A51C14" w14:textId="77777777" w:rsidR="0085451F" w:rsidRPr="006E15F6" w:rsidRDefault="0085451F" w:rsidP="0001773D">
            <w:pPr>
              <w:pStyle w:val="17"/>
              <w:numPr>
                <w:ilvl w:val="0"/>
                <w:numId w:val="28"/>
              </w:numPr>
              <w:overflowPunct w:val="0"/>
              <w:ind w:left="420" w:hanging="420"/>
              <w:contextualSpacing w:val="0"/>
              <w:textAlignment w:val="baseline"/>
              <w:rPr>
                <w:rFonts w:cs="Times"/>
                <w:szCs w:val="21"/>
              </w:rPr>
            </w:pPr>
            <w:r w:rsidRPr="00424F65">
              <w:rPr>
                <w:bCs/>
                <w:szCs w:val="21"/>
              </w:rPr>
              <w:t xml:space="preserve">Indoor TRP to Indoor UE </w:t>
            </w:r>
            <w:r w:rsidRPr="00424F65">
              <w:rPr>
                <w:rFonts w:hint="eastAsia"/>
                <w:bCs/>
                <w:color w:val="FF0000"/>
                <w:szCs w:val="21"/>
              </w:rPr>
              <w:t>in the same building</w:t>
            </w:r>
            <w:r w:rsidRPr="00424F65">
              <w:rPr>
                <w:bCs/>
                <w:szCs w:val="21"/>
              </w:rPr>
              <w:t xml:space="preserve">: </w:t>
            </w:r>
            <w:r w:rsidRPr="00424F65">
              <w:rPr>
                <w:bCs/>
                <w:strike/>
                <w:color w:val="FF0000"/>
                <w:szCs w:val="21"/>
              </w:rPr>
              <w:t>the channel model is considered only when the Indoor TRP and Indoor UE are in the same building</w:t>
            </w:r>
          </w:p>
          <w:p w14:paraId="66331AD5" w14:textId="77777777" w:rsidR="0085451F" w:rsidRPr="00424F65" w:rsidRDefault="0085451F" w:rsidP="0001773D">
            <w:pPr>
              <w:pStyle w:val="17"/>
              <w:numPr>
                <w:ilvl w:val="1"/>
                <w:numId w:val="28"/>
              </w:numPr>
              <w:ind w:left="840" w:hanging="420"/>
              <w:contextualSpacing w:val="0"/>
              <w:rPr>
                <w:bCs/>
                <w:szCs w:val="21"/>
              </w:rPr>
            </w:pPr>
            <w:r w:rsidRPr="00424F65">
              <w:rPr>
                <w:bCs/>
                <w:iCs/>
                <w:szCs w:val="21"/>
              </w:rPr>
              <w:t>For Indoor office layer: InH-Office in TR 38.901</w:t>
            </w:r>
          </w:p>
          <w:p w14:paraId="5199490D" w14:textId="77777777" w:rsidR="0085451F" w:rsidRPr="00424F65" w:rsidRDefault="0085451F" w:rsidP="0001773D">
            <w:pPr>
              <w:pStyle w:val="17"/>
              <w:numPr>
                <w:ilvl w:val="1"/>
                <w:numId w:val="28"/>
              </w:numPr>
              <w:ind w:left="840" w:hanging="420"/>
              <w:contextualSpacing w:val="0"/>
              <w:rPr>
                <w:bCs/>
                <w:szCs w:val="21"/>
              </w:rPr>
            </w:pPr>
            <w:r w:rsidRPr="00424F65">
              <w:rPr>
                <w:bCs/>
                <w:iCs/>
                <w:szCs w:val="21"/>
              </w:rPr>
              <w:t>For Indoor factory layer: InF in TR 38.901</w:t>
            </w:r>
          </w:p>
          <w:p w14:paraId="0094523D" w14:textId="77777777" w:rsidR="0085451F" w:rsidRPr="00424F65" w:rsidRDefault="0085451F" w:rsidP="0001773D">
            <w:pPr>
              <w:pStyle w:val="17"/>
              <w:numPr>
                <w:ilvl w:val="1"/>
                <w:numId w:val="28"/>
              </w:numPr>
              <w:ind w:left="840" w:hanging="420"/>
              <w:contextualSpacing w:val="0"/>
              <w:rPr>
                <w:bCs/>
                <w:szCs w:val="21"/>
              </w:rPr>
            </w:pPr>
            <w:r w:rsidRPr="00424F65">
              <w:rPr>
                <w:szCs w:val="21"/>
              </w:rPr>
              <w:t>Penetration loss is not modelled.</w:t>
            </w:r>
          </w:p>
          <w:p w14:paraId="5523B1D2" w14:textId="77777777" w:rsidR="0085451F" w:rsidRPr="00424F65" w:rsidRDefault="0085451F" w:rsidP="0001773D">
            <w:pPr>
              <w:pStyle w:val="17"/>
              <w:numPr>
                <w:ilvl w:val="0"/>
                <w:numId w:val="28"/>
              </w:numPr>
              <w:ind w:left="420" w:hanging="420"/>
              <w:contextualSpacing w:val="0"/>
              <w:rPr>
                <w:bCs/>
                <w:szCs w:val="21"/>
              </w:rPr>
            </w:pPr>
            <w:r w:rsidRPr="00424F65">
              <w:rPr>
                <w:bCs/>
                <w:szCs w:val="21"/>
              </w:rPr>
              <w:t>Macro TRP to Indoor UE: UMa in TR 38.901</w:t>
            </w:r>
          </w:p>
          <w:p w14:paraId="55699FF4" w14:textId="77777777" w:rsidR="0085451F" w:rsidRPr="00424F65" w:rsidRDefault="0085451F" w:rsidP="0001773D">
            <w:pPr>
              <w:pStyle w:val="17"/>
              <w:numPr>
                <w:ilvl w:val="1"/>
                <w:numId w:val="28"/>
              </w:numPr>
              <w:ind w:left="840" w:hanging="420"/>
              <w:contextualSpacing w:val="0"/>
              <w:rPr>
                <w:bCs/>
                <w:szCs w:val="21"/>
              </w:rPr>
            </w:pPr>
            <w:r w:rsidRPr="00424F65">
              <w:rPr>
                <w:szCs w:val="21"/>
              </w:rPr>
              <w:t xml:space="preserve">O2I penetration loss follows </w:t>
            </w:r>
            <w:r w:rsidRPr="00424F65">
              <w:rPr>
                <w:bCs/>
                <w:szCs w:val="21"/>
              </w:rPr>
              <w:t xml:space="preserve">TR 38.901 </w:t>
            </w:r>
          </w:p>
          <w:p w14:paraId="502A30B3"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For the percentage of high loss and low loss building type, 80% low-loss model and 20% high-loss model is considered.</w:t>
            </w:r>
          </w:p>
          <w:p w14:paraId="7D9B33CA" w14:textId="77777777" w:rsidR="002B5EB7" w:rsidRPr="00424F65" w:rsidRDefault="002B5EB7" w:rsidP="0001773D">
            <w:pPr>
              <w:pStyle w:val="17"/>
              <w:numPr>
                <w:ilvl w:val="2"/>
                <w:numId w:val="28"/>
              </w:numPr>
              <w:ind w:left="1260" w:hanging="420"/>
              <w:contextualSpacing w:val="0"/>
              <w:rPr>
                <w:bCs/>
                <w:szCs w:val="21"/>
              </w:rPr>
            </w:pPr>
            <w:r w:rsidRPr="00424F65">
              <w:rPr>
                <w:bCs/>
                <w:color w:val="FF0000"/>
                <w:szCs w:val="21"/>
              </w:rPr>
              <w:t xml:space="preserve">100% high-loss model is considered </w:t>
            </w:r>
            <w:r w:rsidRPr="00424F65">
              <w:rPr>
                <w:rFonts w:hint="eastAsia"/>
                <w:bCs/>
                <w:color w:val="FF0000"/>
                <w:szCs w:val="21"/>
              </w:rPr>
              <w:t xml:space="preserve">if </w:t>
            </w:r>
            <w:r w:rsidRPr="00424F65">
              <w:rPr>
                <w:bCs/>
                <w:color w:val="FF0000"/>
                <w:szCs w:val="21"/>
              </w:rPr>
              <w:t xml:space="preserve">UE </w:t>
            </w:r>
            <w:r w:rsidRPr="00424F65">
              <w:rPr>
                <w:rFonts w:hint="eastAsia"/>
                <w:bCs/>
                <w:color w:val="FF0000"/>
                <w:szCs w:val="21"/>
              </w:rPr>
              <w:t>is in the factory</w:t>
            </w:r>
            <w:r w:rsidRPr="00424F65">
              <w:rPr>
                <w:bCs/>
                <w:color w:val="FF0000"/>
                <w:szCs w:val="21"/>
              </w:rPr>
              <w:t>.</w:t>
            </w:r>
          </w:p>
          <w:p w14:paraId="461EDABF" w14:textId="77777777" w:rsidR="0085451F" w:rsidRPr="00424F65" w:rsidRDefault="0085451F" w:rsidP="0001773D">
            <w:pPr>
              <w:pStyle w:val="17"/>
              <w:numPr>
                <w:ilvl w:val="0"/>
                <w:numId w:val="28"/>
              </w:numPr>
              <w:ind w:left="420" w:hanging="420"/>
              <w:contextualSpacing w:val="0"/>
              <w:rPr>
                <w:bCs/>
                <w:szCs w:val="21"/>
              </w:rPr>
            </w:pPr>
            <w:r w:rsidRPr="00424F65">
              <w:rPr>
                <w:bCs/>
                <w:szCs w:val="21"/>
              </w:rPr>
              <w:t xml:space="preserve">Indoor TRP to Outdoor UE: </w:t>
            </w:r>
          </w:p>
          <w:p w14:paraId="28BAAFB9" w14:textId="77777777" w:rsidR="0085451F" w:rsidRPr="00424F65" w:rsidRDefault="0085451F" w:rsidP="0001773D">
            <w:pPr>
              <w:pStyle w:val="17"/>
              <w:numPr>
                <w:ilvl w:val="1"/>
                <w:numId w:val="28"/>
              </w:numPr>
              <w:contextualSpacing w:val="0"/>
              <w:rPr>
                <w:bCs/>
                <w:szCs w:val="21"/>
              </w:rPr>
            </w:pPr>
            <w:r w:rsidRPr="00424F65">
              <w:rPr>
                <w:rFonts w:hint="eastAsia"/>
                <w:bCs/>
                <w:szCs w:val="21"/>
              </w:rPr>
              <w:t>O</w:t>
            </w:r>
            <w:r w:rsidRPr="00424F65">
              <w:rPr>
                <w:bCs/>
                <w:szCs w:val="21"/>
              </w:rPr>
              <w:t>ption 1:</w:t>
            </w:r>
          </w:p>
          <w:p w14:paraId="1CF419FC"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A.2.1.2 in TR36.843</w:t>
            </w:r>
          </w:p>
          <w:p w14:paraId="5B95A0DA" w14:textId="77777777" w:rsidR="0085451F" w:rsidRPr="00424F65" w:rsidRDefault="0085451F" w:rsidP="0001773D">
            <w:pPr>
              <w:pStyle w:val="17"/>
              <w:numPr>
                <w:ilvl w:val="2"/>
                <w:numId w:val="28"/>
              </w:numPr>
              <w:ind w:left="1260" w:hanging="420"/>
              <w:contextualSpacing w:val="0"/>
              <w:rPr>
                <w:bCs/>
                <w:szCs w:val="21"/>
              </w:rPr>
            </w:pPr>
            <w:bookmarkStart w:id="5" w:name="_Hlk122618815"/>
            <w:r w:rsidRPr="00424F65">
              <w:rPr>
                <w:bCs/>
                <w:szCs w:val="21"/>
              </w:rPr>
              <w:t xml:space="preserve">Penetration loss between </w:t>
            </w:r>
            <w:r w:rsidRPr="00424F65">
              <w:rPr>
                <w:rFonts w:hint="eastAsia"/>
                <w:bCs/>
                <w:color w:val="FF0000"/>
                <w:szCs w:val="21"/>
              </w:rPr>
              <w:t xml:space="preserve">indoor </w:t>
            </w:r>
            <w:r w:rsidRPr="00424F65">
              <w:rPr>
                <w:bCs/>
                <w:color w:val="FF0000"/>
                <w:szCs w:val="21"/>
              </w:rPr>
              <w:t xml:space="preserve">TRP </w:t>
            </w:r>
            <w:r w:rsidRPr="00424F65">
              <w:rPr>
                <w:rFonts w:hint="eastAsia"/>
                <w:bCs/>
                <w:color w:val="FF0000"/>
                <w:szCs w:val="21"/>
              </w:rPr>
              <w:t xml:space="preserve">and outdoor </w:t>
            </w:r>
            <w:r w:rsidRPr="00424F65">
              <w:rPr>
                <w:bCs/>
                <w:color w:val="FF0000"/>
                <w:szCs w:val="21"/>
              </w:rPr>
              <w:t>UE</w:t>
            </w:r>
            <w:r w:rsidRPr="00424F65">
              <w:rPr>
                <w:bCs/>
                <w:szCs w:val="21"/>
              </w:rPr>
              <w:t xml:space="preserve"> </w:t>
            </w:r>
            <w:r w:rsidRPr="00424F65">
              <w:rPr>
                <w:bCs/>
                <w:strike/>
                <w:color w:val="FF0000"/>
                <w:szCs w:val="21"/>
              </w:rPr>
              <w:t>UEs</w:t>
            </w:r>
            <w:r w:rsidRPr="00424F65">
              <w:rPr>
                <w:bCs/>
                <w:color w:val="FF0000"/>
                <w:szCs w:val="21"/>
              </w:rPr>
              <w:t xml:space="preserve"> </w:t>
            </w:r>
            <w:r w:rsidRPr="00424F65">
              <w:rPr>
                <w:bCs/>
                <w:szCs w:val="21"/>
              </w:rPr>
              <w:t xml:space="preserve">follows Table </w:t>
            </w:r>
            <w:r w:rsidRPr="00424F65">
              <w:rPr>
                <w:bCs/>
                <w:color w:val="FF0000"/>
                <w:szCs w:val="21"/>
              </w:rPr>
              <w:t>A.2.1-12</w:t>
            </w:r>
            <w:r w:rsidRPr="00424F65">
              <w:rPr>
                <w:bCs/>
                <w:szCs w:val="21"/>
              </w:rPr>
              <w:t xml:space="preserve"> </w:t>
            </w:r>
            <w:r w:rsidRPr="00424F65">
              <w:rPr>
                <w:bCs/>
                <w:strike/>
                <w:color w:val="FF0000"/>
                <w:szCs w:val="21"/>
              </w:rPr>
              <w:t>A.2.1-13</w:t>
            </w:r>
            <w:r w:rsidRPr="00424F65">
              <w:rPr>
                <w:bCs/>
                <w:szCs w:val="21"/>
              </w:rPr>
              <w:t xml:space="preserve"> in TR38.802</w:t>
            </w:r>
          </w:p>
          <w:bookmarkEnd w:id="5"/>
          <w:p w14:paraId="1648AFE7" w14:textId="77777777" w:rsidR="0085451F" w:rsidRPr="00424F65" w:rsidRDefault="0085451F" w:rsidP="0001773D">
            <w:pPr>
              <w:pStyle w:val="17"/>
              <w:numPr>
                <w:ilvl w:val="1"/>
                <w:numId w:val="28"/>
              </w:numPr>
              <w:contextualSpacing w:val="0"/>
              <w:rPr>
                <w:bCs/>
                <w:szCs w:val="21"/>
              </w:rPr>
            </w:pPr>
            <w:r w:rsidRPr="00424F65">
              <w:rPr>
                <w:rFonts w:hint="eastAsia"/>
                <w:bCs/>
                <w:szCs w:val="21"/>
              </w:rPr>
              <w:t>O</w:t>
            </w:r>
            <w:r w:rsidRPr="00424F65">
              <w:rPr>
                <w:bCs/>
                <w:szCs w:val="21"/>
              </w:rPr>
              <w:t>ption 2:</w:t>
            </w:r>
          </w:p>
          <w:p w14:paraId="7D90E930" w14:textId="77777777" w:rsidR="0085451F" w:rsidRPr="00424F65" w:rsidRDefault="0085451F" w:rsidP="0001773D">
            <w:pPr>
              <w:pStyle w:val="17"/>
              <w:numPr>
                <w:ilvl w:val="2"/>
                <w:numId w:val="28"/>
              </w:numPr>
              <w:contextualSpacing w:val="0"/>
              <w:rPr>
                <w:bCs/>
                <w:szCs w:val="21"/>
              </w:rPr>
            </w:pPr>
            <w:r w:rsidRPr="00424F65">
              <w:rPr>
                <w:bCs/>
                <w:iCs/>
                <w:szCs w:val="21"/>
              </w:rPr>
              <w:t xml:space="preserve">For Indoor office layer: InH-Office in TR 38.901 </w:t>
            </w:r>
            <w:r w:rsidRPr="006E15F6">
              <w:rPr>
                <w:rFonts w:cs="Times"/>
                <w:szCs w:val="21"/>
              </w:rPr>
              <w:t>[TR 38.828 Table 5.2.1.1.2-1]</w:t>
            </w:r>
          </w:p>
          <w:p w14:paraId="3B4EC016"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For Indoor factory layer: InF in TR 38.901</w:t>
            </w:r>
          </w:p>
          <w:p w14:paraId="572BEA53"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Both Car penetration (for outdoor UE) and O2I penetration loss are modelled, wherein, O2I penetration loss follows TR 38.901</w:t>
            </w:r>
          </w:p>
          <w:p w14:paraId="4AC9664A" w14:textId="77777777" w:rsidR="0085451F" w:rsidRPr="00424F65" w:rsidRDefault="0085451F" w:rsidP="0001773D">
            <w:pPr>
              <w:pStyle w:val="17"/>
              <w:numPr>
                <w:ilvl w:val="2"/>
                <w:numId w:val="29"/>
              </w:numPr>
              <w:ind w:left="1548" w:hanging="283"/>
              <w:contextualSpacing w:val="0"/>
              <w:rPr>
                <w:bCs/>
                <w:szCs w:val="21"/>
              </w:rPr>
            </w:pPr>
            <w:r w:rsidRPr="00424F65">
              <w:rPr>
                <w:bCs/>
                <w:szCs w:val="21"/>
              </w:rPr>
              <w:t>For the percentage of high loss and low loss building type, 80% low-loss model and 20% high-loss model is considered.</w:t>
            </w:r>
          </w:p>
          <w:p w14:paraId="2B66138E" w14:textId="77777777" w:rsidR="005270F0" w:rsidRPr="00424F65" w:rsidRDefault="005270F0" w:rsidP="0001773D">
            <w:pPr>
              <w:pStyle w:val="17"/>
              <w:numPr>
                <w:ilvl w:val="2"/>
                <w:numId w:val="29"/>
              </w:numPr>
              <w:ind w:left="1548" w:hanging="283"/>
              <w:contextualSpacing w:val="0"/>
              <w:rPr>
                <w:bCs/>
                <w:szCs w:val="21"/>
              </w:rPr>
            </w:pPr>
            <w:r w:rsidRPr="00424F65">
              <w:rPr>
                <w:bCs/>
                <w:color w:val="FF0000"/>
                <w:szCs w:val="21"/>
              </w:rPr>
              <w:t xml:space="preserve">100% high-loss model is considered if </w:t>
            </w:r>
            <w:r w:rsidRPr="00424F65">
              <w:rPr>
                <w:rFonts w:hint="eastAsia"/>
                <w:bCs/>
                <w:color w:val="FF0000"/>
                <w:szCs w:val="21"/>
              </w:rPr>
              <w:t xml:space="preserve">Indoor </w:t>
            </w:r>
            <w:r w:rsidRPr="00424F65">
              <w:rPr>
                <w:bCs/>
                <w:color w:val="FF0000"/>
                <w:szCs w:val="21"/>
              </w:rPr>
              <w:t>TRP is in the factory</w:t>
            </w:r>
            <w:r w:rsidRPr="00424F65">
              <w:rPr>
                <w:bCs/>
                <w:szCs w:val="21"/>
              </w:rPr>
              <w:t>.</w:t>
            </w:r>
          </w:p>
          <w:p w14:paraId="0608ECEE" w14:textId="77777777" w:rsidR="0085451F" w:rsidRPr="00424F65" w:rsidRDefault="0085451F" w:rsidP="0001773D">
            <w:pPr>
              <w:pStyle w:val="17"/>
              <w:numPr>
                <w:ilvl w:val="0"/>
                <w:numId w:val="28"/>
              </w:numPr>
              <w:ind w:left="420" w:hanging="420"/>
              <w:contextualSpacing w:val="0"/>
              <w:rPr>
                <w:bCs/>
                <w:color w:val="FF0000"/>
                <w:szCs w:val="21"/>
              </w:rPr>
            </w:pPr>
            <w:r w:rsidRPr="00424F65">
              <w:rPr>
                <w:bCs/>
                <w:color w:val="FF0000"/>
                <w:szCs w:val="21"/>
              </w:rPr>
              <w:t xml:space="preserve">Indoor TRP to </w:t>
            </w:r>
            <w:r w:rsidRPr="00424F65">
              <w:rPr>
                <w:rFonts w:hint="eastAsia"/>
                <w:bCs/>
                <w:color w:val="FF0000"/>
                <w:szCs w:val="21"/>
              </w:rPr>
              <w:t xml:space="preserve">indoor </w:t>
            </w:r>
            <w:r w:rsidRPr="00424F65">
              <w:rPr>
                <w:bCs/>
                <w:color w:val="FF0000"/>
                <w:szCs w:val="21"/>
              </w:rPr>
              <w:t xml:space="preserve">UE </w:t>
            </w:r>
            <w:r w:rsidR="00B0636A" w:rsidRPr="00424F65">
              <w:rPr>
                <w:rFonts w:hint="eastAsia"/>
                <w:bCs/>
                <w:color w:val="FF0000"/>
                <w:szCs w:val="21"/>
              </w:rPr>
              <w:t>in different buildings</w:t>
            </w:r>
            <w:r w:rsidRPr="00424F65">
              <w:rPr>
                <w:bCs/>
                <w:color w:val="FF0000"/>
                <w:szCs w:val="21"/>
              </w:rPr>
              <w:t xml:space="preserve">: </w:t>
            </w:r>
          </w:p>
          <w:p w14:paraId="1F761EBC" w14:textId="77777777" w:rsidR="0085451F" w:rsidRPr="00424F65" w:rsidRDefault="0085451F" w:rsidP="0001773D">
            <w:pPr>
              <w:pStyle w:val="17"/>
              <w:numPr>
                <w:ilvl w:val="1"/>
                <w:numId w:val="28"/>
              </w:numPr>
              <w:contextualSpacing w:val="0"/>
              <w:rPr>
                <w:bCs/>
                <w:color w:val="FF0000"/>
                <w:szCs w:val="21"/>
              </w:rPr>
            </w:pPr>
            <w:r w:rsidRPr="00424F65">
              <w:rPr>
                <w:rFonts w:hint="eastAsia"/>
                <w:bCs/>
                <w:color w:val="FF0000"/>
                <w:szCs w:val="21"/>
              </w:rPr>
              <w:t>O</w:t>
            </w:r>
            <w:r w:rsidRPr="00424F65">
              <w:rPr>
                <w:bCs/>
                <w:color w:val="FF0000"/>
                <w:szCs w:val="21"/>
              </w:rPr>
              <w:t>ption 1:</w:t>
            </w:r>
          </w:p>
          <w:p w14:paraId="1185D596" w14:textId="77777777" w:rsidR="0085451F" w:rsidRPr="00424F65" w:rsidRDefault="0085451F" w:rsidP="0001773D">
            <w:pPr>
              <w:pStyle w:val="17"/>
              <w:numPr>
                <w:ilvl w:val="2"/>
                <w:numId w:val="28"/>
              </w:numPr>
              <w:ind w:left="1260" w:hanging="420"/>
              <w:contextualSpacing w:val="0"/>
              <w:rPr>
                <w:bCs/>
                <w:color w:val="FF0000"/>
                <w:szCs w:val="21"/>
              </w:rPr>
            </w:pPr>
            <w:r w:rsidRPr="00424F65">
              <w:rPr>
                <w:bCs/>
                <w:color w:val="FF0000"/>
                <w:szCs w:val="21"/>
              </w:rPr>
              <w:t>A.2.1.2 in TR36.843</w:t>
            </w:r>
          </w:p>
          <w:p w14:paraId="565F9350" w14:textId="77777777" w:rsidR="0085451F" w:rsidRPr="00424F65" w:rsidRDefault="0085451F" w:rsidP="0001773D">
            <w:pPr>
              <w:pStyle w:val="17"/>
              <w:numPr>
                <w:ilvl w:val="2"/>
                <w:numId w:val="28"/>
              </w:numPr>
              <w:ind w:left="1260" w:hanging="420"/>
              <w:contextualSpacing w:val="0"/>
              <w:rPr>
                <w:bCs/>
                <w:color w:val="FF0000"/>
                <w:szCs w:val="21"/>
              </w:rPr>
            </w:pPr>
            <w:r w:rsidRPr="00424F65">
              <w:rPr>
                <w:bCs/>
                <w:color w:val="FF0000"/>
                <w:szCs w:val="21"/>
              </w:rPr>
              <w:t xml:space="preserve">Penetration loss between </w:t>
            </w:r>
            <w:r w:rsidRPr="00424F65">
              <w:rPr>
                <w:rFonts w:hint="eastAsia"/>
                <w:bCs/>
                <w:color w:val="FF0000"/>
                <w:szCs w:val="21"/>
              </w:rPr>
              <w:t xml:space="preserve">indoor </w:t>
            </w:r>
            <w:r w:rsidRPr="00424F65">
              <w:rPr>
                <w:bCs/>
                <w:color w:val="FF0000"/>
                <w:szCs w:val="21"/>
              </w:rPr>
              <w:t xml:space="preserve">TRP </w:t>
            </w:r>
            <w:r w:rsidRPr="00424F65">
              <w:rPr>
                <w:rFonts w:hint="eastAsia"/>
                <w:bCs/>
                <w:color w:val="FF0000"/>
                <w:szCs w:val="21"/>
              </w:rPr>
              <w:t xml:space="preserve">and indoor </w:t>
            </w:r>
            <w:r w:rsidRPr="00424F65">
              <w:rPr>
                <w:bCs/>
                <w:color w:val="FF0000"/>
                <w:szCs w:val="21"/>
              </w:rPr>
              <w:t xml:space="preserve">UE </w:t>
            </w:r>
            <w:r w:rsidR="00B0636A" w:rsidRPr="00424F65">
              <w:rPr>
                <w:rFonts w:hint="eastAsia"/>
                <w:bCs/>
                <w:color w:val="FF0000"/>
                <w:szCs w:val="21"/>
              </w:rPr>
              <w:t>in different buildings</w:t>
            </w:r>
            <w:r w:rsidRPr="00424F65">
              <w:rPr>
                <w:bCs/>
                <w:color w:val="FF0000"/>
                <w:szCs w:val="21"/>
              </w:rPr>
              <w:t xml:space="preserve"> follows Table A.2.1-12 in TR38.802</w:t>
            </w:r>
          </w:p>
          <w:p w14:paraId="2BA34A44" w14:textId="77777777" w:rsidR="0085451F" w:rsidRPr="00424F65" w:rsidRDefault="0085451F" w:rsidP="0001773D">
            <w:pPr>
              <w:pStyle w:val="17"/>
              <w:numPr>
                <w:ilvl w:val="1"/>
                <w:numId w:val="28"/>
              </w:numPr>
              <w:contextualSpacing w:val="0"/>
              <w:rPr>
                <w:bCs/>
                <w:color w:val="FF0000"/>
                <w:szCs w:val="21"/>
              </w:rPr>
            </w:pPr>
            <w:r w:rsidRPr="00424F65">
              <w:rPr>
                <w:rFonts w:hint="eastAsia"/>
                <w:bCs/>
                <w:color w:val="FF0000"/>
                <w:szCs w:val="21"/>
              </w:rPr>
              <w:t>O</w:t>
            </w:r>
            <w:r w:rsidRPr="00424F65">
              <w:rPr>
                <w:bCs/>
                <w:color w:val="FF0000"/>
                <w:szCs w:val="21"/>
              </w:rPr>
              <w:t>ption 2:</w:t>
            </w:r>
          </w:p>
          <w:p w14:paraId="3264E341" w14:textId="77777777" w:rsidR="0085451F" w:rsidRPr="00424F65" w:rsidRDefault="0085451F" w:rsidP="0001773D">
            <w:pPr>
              <w:pStyle w:val="17"/>
              <w:numPr>
                <w:ilvl w:val="2"/>
                <w:numId w:val="28"/>
              </w:numPr>
              <w:contextualSpacing w:val="0"/>
              <w:rPr>
                <w:bCs/>
                <w:color w:val="FF0000"/>
                <w:szCs w:val="21"/>
              </w:rPr>
            </w:pPr>
            <w:r w:rsidRPr="00424F65">
              <w:rPr>
                <w:bCs/>
                <w:iCs/>
                <w:color w:val="FF0000"/>
                <w:szCs w:val="21"/>
              </w:rPr>
              <w:t xml:space="preserve">For Indoor office layer: InH-Office in TR 38.901 </w:t>
            </w:r>
            <w:r w:rsidRPr="006E15F6">
              <w:rPr>
                <w:rFonts w:cs="Times"/>
                <w:color w:val="FF0000"/>
                <w:szCs w:val="21"/>
              </w:rPr>
              <w:t>[TR 38.828 Table 5.2.1.1.2-1]</w:t>
            </w:r>
          </w:p>
          <w:p w14:paraId="636EF234" w14:textId="77777777" w:rsidR="0085451F" w:rsidRPr="00424F65" w:rsidRDefault="0085451F" w:rsidP="0001773D">
            <w:pPr>
              <w:pStyle w:val="17"/>
              <w:numPr>
                <w:ilvl w:val="2"/>
                <w:numId w:val="28"/>
              </w:numPr>
              <w:ind w:left="1260" w:hanging="420"/>
              <w:contextualSpacing w:val="0"/>
              <w:rPr>
                <w:bCs/>
                <w:color w:val="FF0000"/>
                <w:szCs w:val="21"/>
              </w:rPr>
            </w:pPr>
            <w:r w:rsidRPr="00424F65">
              <w:rPr>
                <w:bCs/>
                <w:color w:val="FF0000"/>
                <w:szCs w:val="21"/>
              </w:rPr>
              <w:t>For Indoor factory layer: InF in TR 38.901</w:t>
            </w:r>
          </w:p>
          <w:p w14:paraId="324E9A92" w14:textId="77777777" w:rsidR="0085451F" w:rsidRPr="00424F65" w:rsidRDefault="0085451F" w:rsidP="0001773D">
            <w:pPr>
              <w:pStyle w:val="17"/>
              <w:numPr>
                <w:ilvl w:val="2"/>
                <w:numId w:val="28"/>
              </w:numPr>
              <w:ind w:left="1260" w:hanging="420"/>
              <w:contextualSpacing w:val="0"/>
              <w:rPr>
                <w:bCs/>
                <w:color w:val="FF0000"/>
                <w:szCs w:val="21"/>
              </w:rPr>
            </w:pPr>
            <w:r w:rsidRPr="00424F65">
              <w:rPr>
                <w:rFonts w:hint="eastAsia"/>
                <w:bCs/>
                <w:color w:val="FF0000"/>
                <w:szCs w:val="21"/>
              </w:rPr>
              <w:t xml:space="preserve">Two </w:t>
            </w:r>
            <w:r w:rsidRPr="00424F65">
              <w:rPr>
                <w:bCs/>
                <w:color w:val="FF0000"/>
                <w:szCs w:val="21"/>
              </w:rPr>
              <w:t>O2I penetration loss</w:t>
            </w:r>
            <w:r w:rsidRPr="00424F65">
              <w:rPr>
                <w:rFonts w:hint="eastAsia"/>
                <w:bCs/>
                <w:color w:val="FF0000"/>
                <w:szCs w:val="21"/>
              </w:rPr>
              <w:t>es</w:t>
            </w:r>
            <w:r w:rsidRPr="00424F65">
              <w:rPr>
                <w:bCs/>
                <w:color w:val="FF0000"/>
                <w:szCs w:val="21"/>
              </w:rPr>
              <w:t xml:space="preserve"> are modelled, wherein, O2I penetration loss follows TR 38.901</w:t>
            </w:r>
          </w:p>
          <w:p w14:paraId="0C8C992D" w14:textId="77777777" w:rsidR="00285C6C" w:rsidRPr="00424F65" w:rsidRDefault="00285C6C" w:rsidP="0001773D">
            <w:pPr>
              <w:pStyle w:val="17"/>
              <w:numPr>
                <w:ilvl w:val="2"/>
                <w:numId w:val="29"/>
              </w:numPr>
              <w:ind w:left="1548" w:hanging="283"/>
              <w:contextualSpacing w:val="0"/>
              <w:rPr>
                <w:bCs/>
                <w:color w:val="FF0000"/>
                <w:szCs w:val="21"/>
              </w:rPr>
            </w:pPr>
            <w:r w:rsidRPr="00424F65">
              <w:rPr>
                <w:bCs/>
                <w:color w:val="FF0000"/>
                <w:szCs w:val="21"/>
              </w:rPr>
              <w:t xml:space="preserve">For the percentage of high loss and low loss building type, 80% low-loss model and 20% high-loss model is considered for each O2I penetration loss </w:t>
            </w:r>
            <w:r w:rsidRPr="00424F65">
              <w:rPr>
                <w:rFonts w:hint="eastAsia"/>
                <w:bCs/>
                <w:color w:val="FF0000"/>
                <w:szCs w:val="21"/>
              </w:rPr>
              <w:t>for indoor office</w:t>
            </w:r>
            <w:r w:rsidRPr="00424F65">
              <w:rPr>
                <w:bCs/>
                <w:color w:val="FF0000"/>
                <w:szCs w:val="21"/>
              </w:rPr>
              <w:t xml:space="preserve"> </w:t>
            </w:r>
            <w:r w:rsidRPr="00424F65">
              <w:rPr>
                <w:rFonts w:hint="eastAsia"/>
                <w:bCs/>
                <w:color w:val="FF0000"/>
                <w:szCs w:val="21"/>
              </w:rPr>
              <w:t>layer</w:t>
            </w:r>
            <w:r w:rsidRPr="00424F65">
              <w:rPr>
                <w:bCs/>
                <w:color w:val="FF0000"/>
                <w:szCs w:val="21"/>
              </w:rPr>
              <w:t>.</w:t>
            </w:r>
          </w:p>
          <w:p w14:paraId="08DD076D" w14:textId="77777777" w:rsidR="0085451F" w:rsidRPr="00424F65" w:rsidRDefault="00285C6C" w:rsidP="0001773D">
            <w:pPr>
              <w:pStyle w:val="17"/>
              <w:numPr>
                <w:ilvl w:val="2"/>
                <w:numId w:val="29"/>
              </w:numPr>
              <w:ind w:left="1548" w:hanging="283"/>
              <w:contextualSpacing w:val="0"/>
              <w:rPr>
                <w:bCs/>
                <w:color w:val="FF0000"/>
                <w:szCs w:val="21"/>
              </w:rPr>
            </w:pPr>
            <w:r w:rsidRPr="00424F65">
              <w:rPr>
                <w:bCs/>
                <w:color w:val="FF0000"/>
                <w:szCs w:val="21"/>
              </w:rPr>
              <w:t xml:space="preserve">For the percentage of high loss and low loss building type, 80% low-loss model and 20% high-loss model is considered for O2I penetration loss </w:t>
            </w:r>
            <w:r w:rsidRPr="00424F65">
              <w:rPr>
                <w:rFonts w:hint="eastAsia"/>
                <w:bCs/>
                <w:color w:val="FF0000"/>
                <w:szCs w:val="21"/>
              </w:rPr>
              <w:t xml:space="preserve">of indoor </w:t>
            </w:r>
            <w:r w:rsidRPr="00424F65">
              <w:rPr>
                <w:bCs/>
                <w:color w:val="FF0000"/>
                <w:szCs w:val="21"/>
              </w:rPr>
              <w:t xml:space="preserve">UE </w:t>
            </w:r>
            <w:r w:rsidRPr="00424F65">
              <w:rPr>
                <w:rFonts w:hint="eastAsia"/>
                <w:bCs/>
                <w:color w:val="FF0000"/>
                <w:szCs w:val="21"/>
              </w:rPr>
              <w:t xml:space="preserve">and </w:t>
            </w:r>
            <w:r w:rsidRPr="00424F65">
              <w:rPr>
                <w:bCs/>
                <w:color w:val="FF0000"/>
                <w:szCs w:val="21"/>
              </w:rPr>
              <w:t>100% high-loss model is considered for O2I penetration loss</w:t>
            </w:r>
            <w:r w:rsidRPr="00424F65">
              <w:rPr>
                <w:rFonts w:hint="eastAsia"/>
                <w:bCs/>
                <w:color w:val="FF0000"/>
                <w:szCs w:val="21"/>
              </w:rPr>
              <w:t xml:space="preserve"> of indoor factory </w:t>
            </w:r>
            <w:r w:rsidRPr="00424F65">
              <w:rPr>
                <w:bCs/>
                <w:color w:val="FF0000"/>
                <w:szCs w:val="21"/>
              </w:rPr>
              <w:t>TRP for indoor factory layer.</w:t>
            </w:r>
          </w:p>
        </w:tc>
      </w:tr>
      <w:tr w:rsidR="0085451F" w:rsidRPr="00424F65" w14:paraId="0ECF57BB" w14:textId="77777777" w:rsidTr="00057173">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208FEAB" w14:textId="77777777" w:rsidR="0085451F" w:rsidRPr="006E15F6" w:rsidRDefault="0085451F" w:rsidP="00057173">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1EB758" w14:textId="77777777" w:rsidR="0085451F" w:rsidRPr="006E15F6" w:rsidRDefault="0085451F" w:rsidP="00057173">
            <w:pPr>
              <w:rPr>
                <w:rFonts w:cs="Times"/>
                <w:szCs w:val="21"/>
              </w:rPr>
            </w:pPr>
            <w:r w:rsidRPr="006E15F6">
              <w:rPr>
                <w:rFonts w:cs="Times"/>
                <w:szCs w:val="21"/>
              </w:rPr>
              <w:t>FR1:</w:t>
            </w:r>
          </w:p>
          <w:p w14:paraId="0B6C80EA" w14:textId="77777777" w:rsidR="0085451F" w:rsidRPr="006E15F6" w:rsidRDefault="0085451F" w:rsidP="0001773D">
            <w:pPr>
              <w:pStyle w:val="17"/>
              <w:numPr>
                <w:ilvl w:val="0"/>
                <w:numId w:val="28"/>
              </w:numPr>
              <w:overflowPunct w:val="0"/>
              <w:ind w:left="420" w:hanging="420"/>
              <w:contextualSpacing w:val="0"/>
              <w:textAlignment w:val="baseline"/>
              <w:rPr>
                <w:rFonts w:cs="Times"/>
                <w:szCs w:val="21"/>
              </w:rPr>
            </w:pPr>
            <w:r w:rsidRPr="006E15F6">
              <w:rPr>
                <w:rFonts w:cs="Times"/>
                <w:bCs/>
                <w:szCs w:val="21"/>
              </w:rPr>
              <w:t>Macro TRP to Outdoor UE</w:t>
            </w:r>
            <w:r w:rsidRPr="006E15F6">
              <w:rPr>
                <w:rFonts w:cs="Times"/>
                <w:szCs w:val="21"/>
              </w:rPr>
              <w:t xml:space="preserve">: </w:t>
            </w:r>
            <w:r w:rsidRPr="006E15F6">
              <w:rPr>
                <w:rFonts w:cs="Times"/>
                <w:szCs w:val="21"/>
                <w:lang w:val="it-IT"/>
              </w:rPr>
              <w:t>UMa in TR 38.901</w:t>
            </w:r>
          </w:p>
          <w:p w14:paraId="5C9A5198" w14:textId="77777777" w:rsidR="0085451F" w:rsidRPr="006E15F6" w:rsidRDefault="0085451F" w:rsidP="0001773D">
            <w:pPr>
              <w:pStyle w:val="17"/>
              <w:numPr>
                <w:ilvl w:val="0"/>
                <w:numId w:val="28"/>
              </w:numPr>
              <w:overflowPunct w:val="0"/>
              <w:ind w:left="420" w:hanging="420"/>
              <w:contextualSpacing w:val="0"/>
              <w:textAlignment w:val="baseline"/>
              <w:rPr>
                <w:rFonts w:cs="Times"/>
                <w:szCs w:val="21"/>
              </w:rPr>
            </w:pPr>
            <w:r w:rsidRPr="00424F65">
              <w:rPr>
                <w:bCs/>
                <w:szCs w:val="21"/>
              </w:rPr>
              <w:t>Indoor TRP to Indoor UE</w:t>
            </w:r>
            <w:r w:rsidRPr="00424F65">
              <w:rPr>
                <w:rFonts w:hint="eastAsia"/>
                <w:bCs/>
                <w:color w:val="FF0000"/>
                <w:szCs w:val="21"/>
              </w:rPr>
              <w:t xml:space="preserve"> in the same building</w:t>
            </w:r>
            <w:r w:rsidRPr="00424F65">
              <w:rPr>
                <w:bCs/>
                <w:szCs w:val="21"/>
              </w:rPr>
              <w:t xml:space="preserve">: </w:t>
            </w:r>
            <w:r w:rsidRPr="00424F65">
              <w:rPr>
                <w:bCs/>
                <w:strike/>
                <w:color w:val="FF0000"/>
                <w:szCs w:val="21"/>
              </w:rPr>
              <w:t>the channel model is considered only when the Indoor TRP and Indoor UE are in the same building</w:t>
            </w:r>
          </w:p>
          <w:p w14:paraId="27392417" w14:textId="77777777" w:rsidR="0085451F" w:rsidRPr="00424F65" w:rsidRDefault="0085451F" w:rsidP="0001773D">
            <w:pPr>
              <w:pStyle w:val="17"/>
              <w:numPr>
                <w:ilvl w:val="1"/>
                <w:numId w:val="28"/>
              </w:numPr>
              <w:ind w:left="840" w:hanging="420"/>
              <w:contextualSpacing w:val="0"/>
              <w:rPr>
                <w:bCs/>
                <w:szCs w:val="21"/>
              </w:rPr>
            </w:pPr>
            <w:r w:rsidRPr="00424F65">
              <w:rPr>
                <w:bCs/>
                <w:iCs/>
                <w:szCs w:val="21"/>
              </w:rPr>
              <w:t>For Indoor office layer: InH-Office in TR 38.901</w:t>
            </w:r>
          </w:p>
          <w:p w14:paraId="562A4119" w14:textId="77777777" w:rsidR="0085451F" w:rsidRPr="00424F65" w:rsidRDefault="0085451F" w:rsidP="0001773D">
            <w:pPr>
              <w:pStyle w:val="17"/>
              <w:numPr>
                <w:ilvl w:val="1"/>
                <w:numId w:val="28"/>
              </w:numPr>
              <w:ind w:left="840" w:hanging="420"/>
              <w:contextualSpacing w:val="0"/>
              <w:rPr>
                <w:bCs/>
                <w:szCs w:val="21"/>
              </w:rPr>
            </w:pPr>
            <w:r w:rsidRPr="00424F65">
              <w:rPr>
                <w:bCs/>
                <w:iCs/>
                <w:szCs w:val="21"/>
              </w:rPr>
              <w:t>For Indoor factory layer: InF in TR 38.901</w:t>
            </w:r>
          </w:p>
          <w:p w14:paraId="2E104582" w14:textId="77777777" w:rsidR="0085451F" w:rsidRPr="00424F65" w:rsidRDefault="0085451F" w:rsidP="0001773D">
            <w:pPr>
              <w:pStyle w:val="17"/>
              <w:numPr>
                <w:ilvl w:val="0"/>
                <w:numId w:val="28"/>
              </w:numPr>
              <w:ind w:left="420" w:hanging="420"/>
              <w:contextualSpacing w:val="0"/>
              <w:rPr>
                <w:bCs/>
                <w:szCs w:val="21"/>
              </w:rPr>
            </w:pPr>
            <w:r w:rsidRPr="00424F65">
              <w:rPr>
                <w:bCs/>
                <w:szCs w:val="21"/>
              </w:rPr>
              <w:t>Macro TRP to Indoor UE: UMa in TR 38.901</w:t>
            </w:r>
          </w:p>
          <w:p w14:paraId="41475582" w14:textId="77777777" w:rsidR="0085451F" w:rsidRPr="00424F65" w:rsidRDefault="0085451F" w:rsidP="0001773D">
            <w:pPr>
              <w:pStyle w:val="17"/>
              <w:numPr>
                <w:ilvl w:val="0"/>
                <w:numId w:val="28"/>
              </w:numPr>
              <w:ind w:left="420" w:hanging="420"/>
              <w:contextualSpacing w:val="0"/>
              <w:rPr>
                <w:bCs/>
                <w:szCs w:val="21"/>
              </w:rPr>
            </w:pPr>
            <w:r w:rsidRPr="00424F65">
              <w:rPr>
                <w:bCs/>
                <w:szCs w:val="21"/>
              </w:rPr>
              <w:t>Indoor TRP to Outdoor UE</w:t>
            </w:r>
            <w:r w:rsidR="00576F75" w:rsidRPr="00424F65">
              <w:rPr>
                <w:bCs/>
                <w:szCs w:val="21"/>
              </w:rPr>
              <w:t xml:space="preserve"> </w:t>
            </w:r>
            <w:r w:rsidR="00576F75" w:rsidRPr="00424F65">
              <w:rPr>
                <w:rFonts w:hint="eastAsia"/>
                <w:bCs/>
                <w:szCs w:val="21"/>
              </w:rPr>
              <w:t>and</w:t>
            </w:r>
            <w:r w:rsidR="00576F75" w:rsidRPr="00424F65">
              <w:rPr>
                <w:bCs/>
                <w:szCs w:val="21"/>
              </w:rPr>
              <w:t xml:space="preserve"> </w:t>
            </w:r>
            <w:r w:rsidR="00576F75" w:rsidRPr="00424F65">
              <w:rPr>
                <w:rFonts w:hint="eastAsia"/>
                <w:bCs/>
                <w:color w:val="FF0000"/>
                <w:szCs w:val="21"/>
              </w:rPr>
              <w:t>I</w:t>
            </w:r>
            <w:r w:rsidR="00576F75" w:rsidRPr="00424F65">
              <w:rPr>
                <w:bCs/>
                <w:color w:val="FF0000"/>
                <w:szCs w:val="21"/>
              </w:rPr>
              <w:t>n</w:t>
            </w:r>
            <w:r w:rsidR="00576F75" w:rsidRPr="00424F65">
              <w:rPr>
                <w:rFonts w:hint="eastAsia"/>
                <w:bCs/>
                <w:color w:val="FF0000"/>
                <w:szCs w:val="21"/>
              </w:rPr>
              <w:t xml:space="preserve">door </w:t>
            </w:r>
            <w:r w:rsidR="00576F75" w:rsidRPr="00424F65">
              <w:rPr>
                <w:bCs/>
                <w:color w:val="FF0000"/>
                <w:szCs w:val="21"/>
              </w:rPr>
              <w:t xml:space="preserve">TRP </w:t>
            </w:r>
            <w:r w:rsidR="00576F75" w:rsidRPr="00424F65">
              <w:rPr>
                <w:rFonts w:hint="eastAsia"/>
                <w:bCs/>
                <w:color w:val="FF0000"/>
                <w:szCs w:val="21"/>
              </w:rPr>
              <w:t xml:space="preserve">to Indoor </w:t>
            </w:r>
            <w:r w:rsidR="00576F75" w:rsidRPr="00424F65">
              <w:rPr>
                <w:bCs/>
                <w:color w:val="FF0000"/>
                <w:szCs w:val="21"/>
              </w:rPr>
              <w:t xml:space="preserve">UE </w:t>
            </w:r>
            <w:r w:rsidR="00576F75" w:rsidRPr="00424F65">
              <w:rPr>
                <w:rFonts w:hint="eastAsia"/>
                <w:bCs/>
                <w:color w:val="FF0000"/>
                <w:szCs w:val="21"/>
              </w:rPr>
              <w:t>in different buildings</w:t>
            </w:r>
            <w:r w:rsidRPr="00424F65">
              <w:rPr>
                <w:bCs/>
                <w:szCs w:val="21"/>
              </w:rPr>
              <w:t xml:space="preserve">: </w:t>
            </w:r>
          </w:p>
          <w:p w14:paraId="1623D363" w14:textId="77777777" w:rsidR="0085451F" w:rsidRPr="00424F65" w:rsidRDefault="0085451F" w:rsidP="0001773D">
            <w:pPr>
              <w:pStyle w:val="17"/>
              <w:numPr>
                <w:ilvl w:val="1"/>
                <w:numId w:val="28"/>
              </w:numPr>
              <w:ind w:left="840" w:hanging="420"/>
              <w:contextualSpacing w:val="0"/>
              <w:rPr>
                <w:szCs w:val="21"/>
              </w:rPr>
            </w:pPr>
            <w:r w:rsidRPr="00424F65">
              <w:rPr>
                <w:szCs w:val="21"/>
              </w:rPr>
              <w:t xml:space="preserve">Option 1: </w:t>
            </w:r>
          </w:p>
          <w:p w14:paraId="7771451E"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3D UMi</w:t>
            </w:r>
            <w:r w:rsidRPr="00424F65">
              <w:rPr>
                <w:bCs/>
                <w:strike/>
                <w:color w:val="FF0000"/>
                <w:szCs w:val="21"/>
              </w:rPr>
              <w:t>, ASD and ZSD statistics updated to be the same as ASA and ZSA</w:t>
            </w:r>
            <w:r w:rsidRPr="00424F65">
              <w:rPr>
                <w:bCs/>
                <w:szCs w:val="21"/>
              </w:rPr>
              <w:t>.</w:t>
            </w:r>
          </w:p>
          <w:p w14:paraId="4F758D07" w14:textId="77777777" w:rsidR="0085451F" w:rsidRPr="00424F65" w:rsidRDefault="0085451F" w:rsidP="0001773D">
            <w:pPr>
              <w:pStyle w:val="17"/>
              <w:numPr>
                <w:ilvl w:val="1"/>
                <w:numId w:val="28"/>
              </w:numPr>
              <w:ind w:left="840" w:hanging="420"/>
              <w:contextualSpacing w:val="0"/>
              <w:rPr>
                <w:bCs/>
                <w:szCs w:val="21"/>
              </w:rPr>
            </w:pPr>
            <w:r w:rsidRPr="00424F65">
              <w:rPr>
                <w:bCs/>
                <w:szCs w:val="21"/>
              </w:rPr>
              <w:t>Option 2:</w:t>
            </w:r>
          </w:p>
          <w:p w14:paraId="6BB02C91" w14:textId="77777777" w:rsidR="0085451F" w:rsidRPr="00424F65" w:rsidRDefault="0085451F" w:rsidP="0001773D">
            <w:pPr>
              <w:pStyle w:val="17"/>
              <w:numPr>
                <w:ilvl w:val="2"/>
                <w:numId w:val="28"/>
              </w:numPr>
              <w:ind w:left="1260" w:hanging="420"/>
              <w:contextualSpacing w:val="0"/>
              <w:rPr>
                <w:bCs/>
                <w:szCs w:val="21"/>
              </w:rPr>
            </w:pPr>
            <w:r w:rsidRPr="00424F65">
              <w:rPr>
                <w:bCs/>
                <w:szCs w:val="21"/>
              </w:rPr>
              <w:t>For Indoor office layer: InH-Office in TR 38.901 [TR 38.828 Table 5.2.1.1.2-1]</w:t>
            </w:r>
          </w:p>
          <w:p w14:paraId="60AAAD83" w14:textId="77777777" w:rsidR="0085451F" w:rsidRPr="006E15F6" w:rsidRDefault="0085451F" w:rsidP="0001773D">
            <w:pPr>
              <w:pStyle w:val="17"/>
              <w:numPr>
                <w:ilvl w:val="2"/>
                <w:numId w:val="28"/>
              </w:numPr>
              <w:ind w:left="1260" w:hanging="420"/>
              <w:contextualSpacing w:val="0"/>
              <w:rPr>
                <w:rFonts w:eastAsia="MS Mincho" w:cs="Times"/>
                <w:szCs w:val="21"/>
              </w:rPr>
            </w:pPr>
            <w:r w:rsidRPr="00424F65">
              <w:rPr>
                <w:bCs/>
                <w:szCs w:val="21"/>
              </w:rPr>
              <w:t>For Indoor factory layer: InF in TR 38.901</w:t>
            </w:r>
          </w:p>
        </w:tc>
      </w:tr>
    </w:tbl>
    <w:p w14:paraId="43654BF1" w14:textId="77777777" w:rsidR="0085451F" w:rsidRPr="006E15F6" w:rsidRDefault="0085451F" w:rsidP="00A52B25">
      <w:pPr>
        <w:rPr>
          <w:szCs w:val="21"/>
        </w:rPr>
      </w:pPr>
    </w:p>
    <w:p w14:paraId="201F406F" w14:textId="77777777" w:rsidR="0002547B" w:rsidRPr="006E15F6" w:rsidRDefault="0002547B" w:rsidP="009B7A4D">
      <w:pPr>
        <w:rPr>
          <w:szCs w:val="21"/>
        </w:rPr>
      </w:pPr>
    </w:p>
    <w:p w14:paraId="69F79AAB" w14:textId="77777777" w:rsidR="00537251" w:rsidRPr="006E15F6" w:rsidRDefault="00537251" w:rsidP="00537251">
      <w:pPr>
        <w:rPr>
          <w:rFonts w:cs="Times"/>
          <w:b/>
          <w:bCs/>
          <w:i/>
          <w:szCs w:val="21"/>
        </w:rPr>
      </w:pPr>
      <w:r w:rsidRPr="006E15F6">
        <w:rPr>
          <w:rFonts w:cs="Times"/>
          <w:b/>
          <w:bCs/>
          <w:i/>
          <w:szCs w:val="21"/>
        </w:rPr>
        <w:t>Adopt the following table for gNB-gNB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19"/>
        <w:gridCol w:w="7509"/>
      </w:tblGrid>
      <w:tr w:rsidR="00537251" w:rsidRPr="00424F65" w14:paraId="3F62ADC9"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AF582BD" w14:textId="77777777" w:rsidR="00537251" w:rsidRPr="006E15F6" w:rsidRDefault="00537251" w:rsidP="00057173">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A566BA" w14:textId="77777777" w:rsidR="00537251" w:rsidRPr="006E15F6" w:rsidRDefault="00537251" w:rsidP="00057173">
            <w:pPr>
              <w:jc w:val="center"/>
              <w:rPr>
                <w:rFonts w:eastAsia="Malgun Gothic" w:cs="Times"/>
                <w:kern w:val="2"/>
                <w:szCs w:val="21"/>
              </w:rPr>
            </w:pPr>
            <w:r w:rsidRPr="006E15F6">
              <w:rPr>
                <w:rFonts w:cs="Times"/>
                <w:b/>
                <w:bCs/>
                <w:szCs w:val="21"/>
              </w:rPr>
              <w:t>gNB-gNB channel model for 2-layer Scenario B</w:t>
            </w:r>
          </w:p>
        </w:tc>
      </w:tr>
      <w:tr w:rsidR="00537251" w:rsidRPr="00424F65" w14:paraId="0BC4741F"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7B1C50C" w14:textId="77777777" w:rsidR="00537251" w:rsidRPr="006E15F6" w:rsidRDefault="00537251" w:rsidP="00057173">
            <w:pPr>
              <w:rPr>
                <w:rFonts w:eastAsia="Malgun Gothic"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09E12CB6" w14:textId="77777777" w:rsidR="00537251" w:rsidRPr="006E15F6" w:rsidRDefault="00537251" w:rsidP="00057173">
            <w:pPr>
              <w:rPr>
                <w:rFonts w:cs="Times"/>
                <w:szCs w:val="21"/>
              </w:rPr>
            </w:pPr>
            <w:r w:rsidRPr="006E15F6">
              <w:rPr>
                <w:rFonts w:cs="Times"/>
                <w:szCs w:val="21"/>
              </w:rPr>
              <w:t>FR1:</w:t>
            </w:r>
          </w:p>
          <w:p w14:paraId="1E7D034F"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Macro TRP: not needed.</w:t>
            </w:r>
          </w:p>
          <w:p w14:paraId="3CF4A239"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Indoor TRP: Only the channel model between Indoor TRPs within the same building is considered</w:t>
            </w:r>
          </w:p>
          <w:p w14:paraId="10004B36"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 xml:space="preserve">For Indoor office layer: </w:t>
            </w:r>
            <w:r w:rsidRPr="006E15F6">
              <w:rPr>
                <w:rFonts w:cs="Times"/>
                <w:bCs/>
                <w:szCs w:val="21"/>
              </w:rPr>
              <w:t>InH-Office in TR 38.901 (h</w:t>
            </w:r>
            <w:r w:rsidRPr="006E15F6">
              <w:rPr>
                <w:rFonts w:cs="Times"/>
                <w:bCs/>
                <w:szCs w:val="21"/>
                <w:vertAlign w:val="subscript"/>
              </w:rPr>
              <w:t>UE</w:t>
            </w:r>
            <w:r w:rsidRPr="006E15F6">
              <w:rPr>
                <w:rFonts w:cs="Times"/>
                <w:bCs/>
                <w:szCs w:val="21"/>
              </w:rPr>
              <w:t xml:space="preserve"> =3m). </w:t>
            </w:r>
          </w:p>
          <w:p w14:paraId="76521CAC"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For Indoor factory layer: InF in TR 38.901 (h</w:t>
            </w:r>
            <w:r w:rsidRPr="006E15F6">
              <w:rPr>
                <w:rFonts w:cs="Times"/>
                <w:bCs/>
                <w:iCs/>
                <w:szCs w:val="21"/>
                <w:vertAlign w:val="subscript"/>
              </w:rPr>
              <w:t>UE</w:t>
            </w:r>
            <w:r w:rsidRPr="006E15F6">
              <w:rPr>
                <w:rFonts w:cs="Times"/>
                <w:bCs/>
                <w:iCs/>
                <w:szCs w:val="21"/>
              </w:rPr>
              <w:t xml:space="preserve"> =3m). </w:t>
            </w:r>
          </w:p>
          <w:p w14:paraId="4722EC51"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Penetration loss is not modelled.</w:t>
            </w:r>
          </w:p>
          <w:p w14:paraId="21D0C6C1"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Indoor TRP: UMa in TR 38.901 (h</w:t>
            </w:r>
            <w:r w:rsidRPr="006E15F6">
              <w:rPr>
                <w:rFonts w:cs="Times"/>
                <w:bCs/>
                <w:szCs w:val="21"/>
                <w:vertAlign w:val="subscript"/>
              </w:rPr>
              <w:t>UE</w:t>
            </w:r>
            <w:r w:rsidRPr="006E15F6">
              <w:rPr>
                <w:rFonts w:cs="Times"/>
                <w:bCs/>
                <w:szCs w:val="21"/>
              </w:rPr>
              <w:t xml:space="preserve"> =</w:t>
            </w:r>
            <w:r w:rsidRPr="006E15F6">
              <w:rPr>
                <w:rFonts w:cs="Times"/>
                <w:bCs/>
                <w:iCs/>
                <w:szCs w:val="21"/>
              </w:rPr>
              <w:t>3m</w:t>
            </w:r>
            <w:r w:rsidRPr="006E15F6">
              <w:rPr>
                <w:rFonts w:cs="Times"/>
                <w:bCs/>
                <w:szCs w:val="21"/>
              </w:rPr>
              <w:t>)</w:t>
            </w:r>
          </w:p>
          <w:p w14:paraId="6165A018"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 xml:space="preserve">O2I penetration loss follows </w:t>
            </w:r>
            <w:r w:rsidRPr="006E15F6">
              <w:rPr>
                <w:rFonts w:cs="Times"/>
                <w:bCs/>
                <w:szCs w:val="21"/>
              </w:rPr>
              <w:t>TR 38.901</w:t>
            </w:r>
          </w:p>
          <w:p w14:paraId="12BBAB96" w14:textId="77777777" w:rsidR="00537251" w:rsidRPr="006E15F6" w:rsidRDefault="00537251" w:rsidP="0001773D">
            <w:pPr>
              <w:pStyle w:val="17"/>
              <w:widowControl w:val="0"/>
              <w:numPr>
                <w:ilvl w:val="2"/>
                <w:numId w:val="28"/>
              </w:numPr>
              <w:autoSpaceDE w:val="0"/>
              <w:autoSpaceDN w:val="0"/>
              <w:contextualSpacing w:val="0"/>
              <w:jc w:val="both"/>
              <w:rPr>
                <w:rFonts w:cs="Times"/>
                <w:bCs/>
                <w:szCs w:val="21"/>
              </w:rPr>
            </w:pPr>
            <w:r w:rsidRPr="006E15F6">
              <w:rPr>
                <w:rFonts w:cs="Times"/>
                <w:bCs/>
                <w:szCs w:val="21"/>
              </w:rPr>
              <w:t>For the percentage of high loss and low loss building type, 80% low-loss model and 20% high-loss model is considered.</w:t>
            </w:r>
          </w:p>
          <w:p w14:paraId="44B25E6D" w14:textId="77777777" w:rsidR="00537251" w:rsidRPr="006E15F6" w:rsidRDefault="00537251" w:rsidP="0001773D">
            <w:pPr>
              <w:pStyle w:val="17"/>
              <w:widowControl w:val="0"/>
              <w:numPr>
                <w:ilvl w:val="2"/>
                <w:numId w:val="28"/>
              </w:numPr>
              <w:autoSpaceDE w:val="0"/>
              <w:autoSpaceDN w:val="0"/>
              <w:contextualSpacing w:val="0"/>
              <w:jc w:val="both"/>
              <w:rPr>
                <w:rFonts w:cs="Times"/>
                <w:bCs/>
                <w:color w:val="FF0000"/>
                <w:szCs w:val="21"/>
              </w:rPr>
            </w:pPr>
            <w:r w:rsidRPr="006E15F6">
              <w:rPr>
                <w:rFonts w:cs="Times"/>
                <w:bCs/>
                <w:color w:val="FF0000"/>
                <w:szCs w:val="21"/>
              </w:rPr>
              <w:t xml:space="preserve">100% high-loss model is considered </w:t>
            </w:r>
            <w:r w:rsidRPr="006E15F6">
              <w:rPr>
                <w:rFonts w:cs="Times" w:hint="eastAsia"/>
                <w:bCs/>
                <w:color w:val="FF0000"/>
                <w:szCs w:val="21"/>
              </w:rPr>
              <w:t xml:space="preserve">if Indoor </w:t>
            </w:r>
            <w:r w:rsidRPr="006E15F6">
              <w:rPr>
                <w:rFonts w:cs="Times"/>
                <w:bCs/>
                <w:color w:val="FF0000"/>
                <w:szCs w:val="21"/>
              </w:rPr>
              <w:t xml:space="preserve">TRP </w:t>
            </w:r>
            <w:r w:rsidRPr="006E15F6">
              <w:rPr>
                <w:rFonts w:cs="Times" w:hint="eastAsia"/>
                <w:bCs/>
                <w:color w:val="FF0000"/>
                <w:szCs w:val="21"/>
              </w:rPr>
              <w:t>is in factory</w:t>
            </w:r>
            <w:r w:rsidRPr="006E15F6">
              <w:rPr>
                <w:rFonts w:cs="Times"/>
                <w:bCs/>
                <w:color w:val="FF0000"/>
                <w:szCs w:val="21"/>
              </w:rPr>
              <w:t>.</w:t>
            </w:r>
          </w:p>
          <w:p w14:paraId="09DD59A3"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Macro TRP: same as Macro TRP to Indoor TRP</w:t>
            </w:r>
          </w:p>
        </w:tc>
      </w:tr>
      <w:tr w:rsidR="00537251" w:rsidRPr="00424F65" w14:paraId="5E401E44" w14:textId="77777777" w:rsidTr="00057173">
        <w:trPr>
          <w:trHeight w:val="1054"/>
        </w:trPr>
        <w:tc>
          <w:tcPr>
            <w:tcW w:w="0" w:type="auto"/>
            <w:tcBorders>
              <w:top w:val="single" w:sz="4" w:space="0" w:color="auto"/>
              <w:left w:val="single" w:sz="4" w:space="0" w:color="auto"/>
              <w:bottom w:val="single" w:sz="4" w:space="0" w:color="auto"/>
              <w:right w:val="single" w:sz="4" w:space="0" w:color="auto"/>
            </w:tcBorders>
            <w:vAlign w:val="center"/>
            <w:hideMark/>
          </w:tcPr>
          <w:p w14:paraId="0AA77BB1" w14:textId="77777777" w:rsidR="00537251" w:rsidRPr="006E15F6" w:rsidRDefault="00537251" w:rsidP="00057173">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5640F224" w14:textId="77777777" w:rsidR="00537251" w:rsidRPr="006E15F6" w:rsidRDefault="00537251" w:rsidP="00057173">
            <w:pPr>
              <w:rPr>
                <w:rFonts w:cs="Times"/>
                <w:szCs w:val="21"/>
              </w:rPr>
            </w:pPr>
            <w:r w:rsidRPr="006E15F6">
              <w:rPr>
                <w:rFonts w:cs="Times"/>
                <w:szCs w:val="21"/>
              </w:rPr>
              <w:t>FR1:</w:t>
            </w:r>
          </w:p>
          <w:p w14:paraId="14963BCD"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Macro TRP: not needed.</w:t>
            </w:r>
          </w:p>
          <w:p w14:paraId="6280F073"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Indoor TRP: Only the channel model between Indoor TRPs within the same building is considered.</w:t>
            </w:r>
          </w:p>
          <w:p w14:paraId="079568D6"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 xml:space="preserve">For Indoor office layer: </w:t>
            </w:r>
            <w:r w:rsidRPr="006E15F6">
              <w:rPr>
                <w:rFonts w:cs="Times"/>
                <w:bCs/>
                <w:szCs w:val="21"/>
              </w:rPr>
              <w:t>InH-Office in TR 38.901 (h</w:t>
            </w:r>
            <w:r w:rsidRPr="006E15F6">
              <w:rPr>
                <w:rFonts w:cs="Times"/>
                <w:bCs/>
                <w:szCs w:val="21"/>
                <w:vertAlign w:val="subscript"/>
              </w:rPr>
              <w:t>UE</w:t>
            </w:r>
            <w:r w:rsidRPr="006E15F6">
              <w:rPr>
                <w:rFonts w:cs="Times"/>
                <w:bCs/>
                <w:szCs w:val="21"/>
              </w:rPr>
              <w:t xml:space="preserve"> =3m). ASA and ZSA statistics updated to be the same as ASD and ZSD. </w:t>
            </w:r>
          </w:p>
          <w:p w14:paraId="09E3934A" w14:textId="77777777" w:rsidR="00537251" w:rsidRPr="006E15F6" w:rsidRDefault="00537251"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For Indoor factory layer: InF in TR 38.901 (h</w:t>
            </w:r>
            <w:r w:rsidRPr="006E15F6">
              <w:rPr>
                <w:rFonts w:cs="Times"/>
                <w:bCs/>
                <w:iCs/>
                <w:szCs w:val="21"/>
                <w:vertAlign w:val="subscript"/>
              </w:rPr>
              <w:t>UE</w:t>
            </w:r>
            <w:r w:rsidRPr="006E15F6">
              <w:rPr>
                <w:rFonts w:cs="Times"/>
                <w:bCs/>
                <w:iCs/>
                <w:szCs w:val="21"/>
              </w:rPr>
              <w:t xml:space="preserve"> =3m). ASA and ZSA statistics updated to be the same as ASD and ZSD</w:t>
            </w:r>
          </w:p>
          <w:p w14:paraId="7A964489"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Indoor TRP: UMa O2I in TR 38.901</w:t>
            </w:r>
          </w:p>
          <w:p w14:paraId="71D046FC" w14:textId="77777777" w:rsidR="00537251" w:rsidRPr="006E15F6" w:rsidRDefault="00537251"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Macro TRP: same as Macro TRP to Indoor TRP</w:t>
            </w:r>
          </w:p>
        </w:tc>
      </w:tr>
    </w:tbl>
    <w:p w14:paraId="5CD6061F" w14:textId="77777777" w:rsidR="009B7A4D" w:rsidRPr="006E15F6" w:rsidRDefault="009B7A4D" w:rsidP="00537251">
      <w:pPr>
        <w:rPr>
          <w:szCs w:val="21"/>
        </w:rPr>
      </w:pPr>
    </w:p>
    <w:p w14:paraId="19B5B0ED" w14:textId="77777777" w:rsidR="00616920" w:rsidRPr="006E15F6" w:rsidRDefault="00616920" w:rsidP="00616920">
      <w:pPr>
        <w:rPr>
          <w:rFonts w:cs="Times"/>
          <w:b/>
          <w:bCs/>
          <w:i/>
          <w:szCs w:val="21"/>
        </w:rPr>
      </w:pPr>
      <w:r w:rsidRPr="006E15F6">
        <w:rPr>
          <w:rFonts w:cs="Times"/>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317"/>
        <w:gridCol w:w="7311"/>
      </w:tblGrid>
      <w:tr w:rsidR="00616920" w:rsidRPr="00424F65" w14:paraId="5297E773"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A512985" w14:textId="77777777" w:rsidR="00616920" w:rsidRPr="006E15F6" w:rsidRDefault="00616920" w:rsidP="00057173">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B2C0B6" w14:textId="77777777" w:rsidR="00616920" w:rsidRPr="006E15F6" w:rsidRDefault="00616920" w:rsidP="00057173">
            <w:pPr>
              <w:jc w:val="center"/>
              <w:rPr>
                <w:rFonts w:eastAsia="Malgun Gothic" w:cs="Times"/>
                <w:kern w:val="2"/>
                <w:szCs w:val="21"/>
              </w:rPr>
            </w:pPr>
            <w:r w:rsidRPr="006E15F6">
              <w:rPr>
                <w:rFonts w:cs="Times"/>
                <w:b/>
                <w:bCs/>
                <w:szCs w:val="21"/>
              </w:rPr>
              <w:t>UE-UE channel model for 2-layer Scenario B</w:t>
            </w:r>
          </w:p>
        </w:tc>
      </w:tr>
      <w:tr w:rsidR="00616920" w:rsidRPr="00424F65" w14:paraId="7F65AA1F"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2896FEBF" w14:textId="77777777" w:rsidR="00616920" w:rsidRPr="006E15F6" w:rsidRDefault="00616920" w:rsidP="00057173">
            <w:pPr>
              <w:rPr>
                <w:rFonts w:eastAsia="Malgun Gothic"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43B7A24E" w14:textId="77777777" w:rsidR="00616920" w:rsidRPr="006E15F6" w:rsidRDefault="00616920" w:rsidP="00057173">
            <w:pPr>
              <w:rPr>
                <w:rFonts w:cs="Times"/>
                <w:szCs w:val="21"/>
              </w:rPr>
            </w:pPr>
            <w:r w:rsidRPr="006E15F6">
              <w:rPr>
                <w:rFonts w:cs="Times"/>
                <w:szCs w:val="21"/>
              </w:rPr>
              <w:t>FR1:</w:t>
            </w:r>
          </w:p>
          <w:p w14:paraId="76DA57A9"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Outdoor UE: </w:t>
            </w:r>
          </w:p>
          <w:p w14:paraId="3161D99E"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A.2.1.2 in TR36.843 (*)</w:t>
            </w:r>
          </w:p>
          <w:p w14:paraId="11E6598B"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2: UMi-Street canyon </w:t>
            </w:r>
            <w:r w:rsidRPr="006E15F6">
              <w:rPr>
                <w:rFonts w:cs="Times"/>
                <w:szCs w:val="21"/>
                <w:lang w:val="it-IT"/>
              </w:rPr>
              <w:t>in TR 38.901</w:t>
            </w:r>
            <w:r w:rsidRPr="006E15F6">
              <w:rPr>
                <w:rFonts w:cs="Times"/>
                <w:szCs w:val="21"/>
              </w:rPr>
              <w:t xml:space="preserve"> (h</w:t>
            </w:r>
            <w:r w:rsidRPr="006E15F6">
              <w:rPr>
                <w:rFonts w:cs="Times"/>
                <w:szCs w:val="21"/>
                <w:vertAlign w:val="subscript"/>
              </w:rPr>
              <w:t>BS</w:t>
            </w:r>
            <w:r w:rsidRPr="006E15F6">
              <w:rPr>
                <w:rFonts w:cs="Times"/>
                <w:szCs w:val="21"/>
              </w:rPr>
              <w:t xml:space="preserve"> =1.5m)</w:t>
            </w:r>
          </w:p>
          <w:p w14:paraId="4D05E67D"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Penetration loss between UEs follows Table</w:t>
            </w:r>
            <w:r w:rsidRPr="006E15F6">
              <w:rPr>
                <w:rFonts w:cs="Times"/>
                <w:strike/>
                <w:color w:val="FF0000"/>
                <w:szCs w:val="21"/>
              </w:rPr>
              <w:t xml:space="preserve"> A.2.1-13</w:t>
            </w:r>
            <w:r w:rsidRPr="006E15F6">
              <w:rPr>
                <w:rFonts w:cs="Times"/>
                <w:color w:val="FF0000"/>
                <w:szCs w:val="21"/>
              </w:rPr>
              <w:t xml:space="preserve"> A.2.1-12</w:t>
            </w:r>
            <w:r w:rsidRPr="006E15F6">
              <w:rPr>
                <w:rFonts w:cs="Times"/>
                <w:szCs w:val="21"/>
              </w:rPr>
              <w:t xml:space="preserve"> in TR38.802</w:t>
            </w:r>
          </w:p>
          <w:p w14:paraId="76681DB4"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UE to Indoor UE: Only the channel model between Indoor UEs within the same building is considered</w:t>
            </w:r>
          </w:p>
          <w:p w14:paraId="1348697F"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1: A.2.1.2 in TR36.843 (*). </w:t>
            </w:r>
          </w:p>
          <w:p w14:paraId="5C03DE37"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2:</w:t>
            </w:r>
          </w:p>
          <w:p w14:paraId="1B70BCD9" w14:textId="77777777" w:rsidR="00616920" w:rsidRPr="006E15F6" w:rsidRDefault="00616920" w:rsidP="0001773D">
            <w:pPr>
              <w:pStyle w:val="17"/>
              <w:widowControl w:val="0"/>
              <w:numPr>
                <w:ilvl w:val="2"/>
                <w:numId w:val="28"/>
              </w:numPr>
              <w:autoSpaceDE w:val="0"/>
              <w:autoSpaceDN w:val="0"/>
              <w:ind w:left="1260" w:hanging="420"/>
              <w:contextualSpacing w:val="0"/>
              <w:jc w:val="both"/>
              <w:rPr>
                <w:rFonts w:cs="Times"/>
                <w:szCs w:val="21"/>
              </w:rPr>
            </w:pPr>
            <w:r w:rsidRPr="006E15F6">
              <w:rPr>
                <w:rFonts w:cs="Times"/>
                <w:bCs/>
                <w:iCs/>
                <w:szCs w:val="21"/>
              </w:rPr>
              <w:t xml:space="preserve">For Indoor office layer: </w:t>
            </w:r>
            <w:r w:rsidRPr="006E15F6">
              <w:rPr>
                <w:rFonts w:cs="Times"/>
                <w:szCs w:val="21"/>
              </w:rPr>
              <w:t>InH-Office in TR 38.901 (h</w:t>
            </w:r>
            <w:r w:rsidRPr="006E15F6">
              <w:rPr>
                <w:rFonts w:cs="Times"/>
                <w:szCs w:val="21"/>
                <w:vertAlign w:val="subscript"/>
              </w:rPr>
              <w:t>BS</w:t>
            </w:r>
            <w:r w:rsidRPr="006E15F6">
              <w:rPr>
                <w:rFonts w:cs="Times"/>
                <w:szCs w:val="21"/>
              </w:rPr>
              <w:t xml:space="preserve"> =1.5m). </w:t>
            </w:r>
          </w:p>
          <w:p w14:paraId="4F0994A4" w14:textId="77777777" w:rsidR="00616920" w:rsidRPr="006E15F6" w:rsidRDefault="00616920" w:rsidP="0001773D">
            <w:pPr>
              <w:pStyle w:val="17"/>
              <w:widowControl w:val="0"/>
              <w:numPr>
                <w:ilvl w:val="2"/>
                <w:numId w:val="28"/>
              </w:numPr>
              <w:autoSpaceDE w:val="0"/>
              <w:autoSpaceDN w:val="0"/>
              <w:ind w:left="1260" w:hanging="420"/>
              <w:contextualSpacing w:val="0"/>
              <w:jc w:val="both"/>
              <w:rPr>
                <w:rFonts w:cs="Times"/>
                <w:bCs/>
                <w:szCs w:val="21"/>
              </w:rPr>
            </w:pPr>
            <w:r w:rsidRPr="006E15F6">
              <w:rPr>
                <w:rFonts w:cs="Times"/>
                <w:bCs/>
                <w:iCs/>
                <w:szCs w:val="21"/>
              </w:rPr>
              <w:t xml:space="preserve">For Indoor factory layer: </w:t>
            </w:r>
            <w:r w:rsidRPr="006E15F6">
              <w:rPr>
                <w:rFonts w:cs="Times"/>
                <w:szCs w:val="21"/>
              </w:rPr>
              <w:t>InF in TR 38.901 (h</w:t>
            </w:r>
            <w:r w:rsidRPr="006E15F6">
              <w:rPr>
                <w:rFonts w:cs="Times"/>
                <w:szCs w:val="21"/>
                <w:vertAlign w:val="subscript"/>
              </w:rPr>
              <w:t>BS</w:t>
            </w:r>
            <w:r w:rsidRPr="006E15F6">
              <w:rPr>
                <w:rFonts w:cs="Times"/>
                <w:szCs w:val="21"/>
              </w:rPr>
              <w:t xml:space="preserve"> =1.5m). </w:t>
            </w:r>
          </w:p>
          <w:p w14:paraId="3D98402E"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Penetration loss is not modelled.</w:t>
            </w:r>
          </w:p>
          <w:p w14:paraId="14E2EE12"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Indoor UE: </w:t>
            </w:r>
          </w:p>
          <w:p w14:paraId="60D3D558"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1: A.2.1.2 in TR36.843 (*). </w:t>
            </w:r>
          </w:p>
          <w:p w14:paraId="39AC82A3"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Option 2: UMi-Street canyon in TR 38.901 (h</w:t>
            </w:r>
            <w:r w:rsidRPr="006E15F6">
              <w:rPr>
                <w:rFonts w:cs="Times"/>
                <w:szCs w:val="21"/>
                <w:vertAlign w:val="subscript"/>
              </w:rPr>
              <w:t>BS</w:t>
            </w:r>
            <w:r w:rsidRPr="006E15F6">
              <w:rPr>
                <w:rFonts w:cs="Times"/>
                <w:szCs w:val="21"/>
              </w:rPr>
              <w:t xml:space="preserve"> =1.5m).</w:t>
            </w:r>
          </w:p>
          <w:p w14:paraId="2A1C6FBF"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 xml:space="preserve">Penetration loss between UEs follows Table </w:t>
            </w:r>
            <w:r w:rsidRPr="006E15F6">
              <w:rPr>
                <w:rFonts w:cs="Times"/>
                <w:strike/>
                <w:color w:val="FF0000"/>
                <w:szCs w:val="21"/>
              </w:rPr>
              <w:t>A.2.1-13</w:t>
            </w:r>
            <w:r w:rsidRPr="006E15F6">
              <w:rPr>
                <w:rFonts w:cs="Times"/>
                <w:color w:val="FF0000"/>
                <w:szCs w:val="21"/>
              </w:rPr>
              <w:t xml:space="preserve"> A.2.1-12</w:t>
            </w:r>
            <w:r w:rsidRPr="006E15F6">
              <w:rPr>
                <w:rFonts w:cs="Times"/>
                <w:szCs w:val="21"/>
              </w:rPr>
              <w:t xml:space="preserve"> in TR38.802</w:t>
            </w:r>
          </w:p>
          <w:p w14:paraId="1FF7C5A2" w14:textId="77777777" w:rsidR="00CA5F88" w:rsidRPr="006E15F6" w:rsidRDefault="00CA5F88" w:rsidP="0001773D">
            <w:pPr>
              <w:pStyle w:val="17"/>
              <w:widowControl w:val="0"/>
              <w:numPr>
                <w:ilvl w:val="2"/>
                <w:numId w:val="28"/>
              </w:numPr>
              <w:autoSpaceDE w:val="0"/>
              <w:autoSpaceDN w:val="0"/>
              <w:contextualSpacing w:val="0"/>
              <w:jc w:val="both"/>
              <w:rPr>
                <w:rFonts w:cs="Times"/>
                <w:bCs/>
                <w:szCs w:val="21"/>
              </w:rPr>
            </w:pPr>
            <w:r w:rsidRPr="00424F65">
              <w:rPr>
                <w:bCs/>
                <w:color w:val="FF0000"/>
                <w:szCs w:val="21"/>
              </w:rPr>
              <w:t xml:space="preserve">100% high-loss model is considered </w:t>
            </w:r>
            <w:r w:rsidRPr="00424F65">
              <w:rPr>
                <w:rFonts w:hint="eastAsia"/>
                <w:bCs/>
                <w:color w:val="FF0000"/>
                <w:szCs w:val="21"/>
              </w:rPr>
              <w:t xml:space="preserve">if Indoor </w:t>
            </w:r>
            <w:r w:rsidRPr="00424F65">
              <w:rPr>
                <w:bCs/>
                <w:color w:val="FF0000"/>
                <w:szCs w:val="21"/>
              </w:rPr>
              <w:t xml:space="preserve">UE </w:t>
            </w:r>
            <w:r w:rsidRPr="00424F65">
              <w:rPr>
                <w:rFonts w:hint="eastAsia"/>
                <w:bCs/>
                <w:color w:val="FF0000"/>
                <w:szCs w:val="21"/>
              </w:rPr>
              <w:t>is in factory</w:t>
            </w:r>
          </w:p>
        </w:tc>
      </w:tr>
      <w:tr w:rsidR="00616920" w:rsidRPr="00424F65" w14:paraId="2D09B403" w14:textId="77777777" w:rsidTr="00057173">
        <w:trPr>
          <w:trHeight w:val="3450"/>
        </w:trPr>
        <w:tc>
          <w:tcPr>
            <w:tcW w:w="0" w:type="auto"/>
            <w:tcBorders>
              <w:top w:val="single" w:sz="4" w:space="0" w:color="auto"/>
              <w:left w:val="single" w:sz="4" w:space="0" w:color="auto"/>
              <w:bottom w:val="single" w:sz="4" w:space="0" w:color="auto"/>
              <w:right w:val="single" w:sz="4" w:space="0" w:color="auto"/>
            </w:tcBorders>
            <w:vAlign w:val="center"/>
            <w:hideMark/>
          </w:tcPr>
          <w:p w14:paraId="7A3C5208" w14:textId="77777777" w:rsidR="00616920" w:rsidRPr="006E15F6" w:rsidRDefault="00616920" w:rsidP="00057173">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7723F6F6" w14:textId="77777777" w:rsidR="00616920" w:rsidRPr="006E15F6" w:rsidRDefault="00616920" w:rsidP="00057173">
            <w:pPr>
              <w:rPr>
                <w:rFonts w:cs="Times"/>
                <w:szCs w:val="21"/>
              </w:rPr>
            </w:pPr>
            <w:r w:rsidRPr="006E15F6">
              <w:rPr>
                <w:rFonts w:cs="Times"/>
                <w:szCs w:val="21"/>
              </w:rPr>
              <w:t>FR1:</w:t>
            </w:r>
          </w:p>
          <w:p w14:paraId="39C63786"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Outdoor UE: </w:t>
            </w:r>
          </w:p>
          <w:p w14:paraId="044CE8C6"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3D UMi, ASD and ZSD statistics updated to be the same as ASA and ZSA.</w:t>
            </w:r>
          </w:p>
          <w:p w14:paraId="158AA649"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2: UMi-Street canyon </w:t>
            </w:r>
            <w:r w:rsidRPr="006E15F6">
              <w:rPr>
                <w:rFonts w:cs="Times"/>
                <w:szCs w:val="21"/>
                <w:lang w:val="it-IT"/>
              </w:rPr>
              <w:t>in TR 38.901</w:t>
            </w:r>
            <w:r w:rsidRPr="006E15F6">
              <w:rPr>
                <w:rFonts w:cs="Times"/>
                <w:szCs w:val="21"/>
              </w:rPr>
              <w:t>, ASD and ZSD statistics updated to be the same as ASA and ZSA.</w:t>
            </w:r>
          </w:p>
          <w:p w14:paraId="0319F466"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UE to Indoor UE: Only the channel model between Indoor UEs within the same building is considered</w:t>
            </w:r>
          </w:p>
          <w:p w14:paraId="15C1912C"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A.2.1.2 in TR36.843 (ITU InH), ASD statistics updated to be the same as ASA.</w:t>
            </w:r>
          </w:p>
          <w:p w14:paraId="3DEB0D98"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2:</w:t>
            </w:r>
          </w:p>
          <w:p w14:paraId="7D754B12" w14:textId="77777777" w:rsidR="00616920" w:rsidRPr="006E15F6" w:rsidRDefault="00616920" w:rsidP="0001773D">
            <w:pPr>
              <w:pStyle w:val="17"/>
              <w:widowControl w:val="0"/>
              <w:numPr>
                <w:ilvl w:val="2"/>
                <w:numId w:val="28"/>
              </w:numPr>
              <w:autoSpaceDE w:val="0"/>
              <w:autoSpaceDN w:val="0"/>
              <w:ind w:left="1260" w:hanging="420"/>
              <w:contextualSpacing w:val="0"/>
              <w:jc w:val="both"/>
              <w:rPr>
                <w:rFonts w:cs="Times"/>
                <w:szCs w:val="21"/>
              </w:rPr>
            </w:pPr>
            <w:r w:rsidRPr="006E15F6">
              <w:rPr>
                <w:rFonts w:cs="Times"/>
                <w:bCs/>
                <w:iCs/>
                <w:szCs w:val="21"/>
              </w:rPr>
              <w:t xml:space="preserve">For Indoor office layer: </w:t>
            </w:r>
            <w:r w:rsidRPr="006E15F6">
              <w:rPr>
                <w:rFonts w:cs="Times"/>
                <w:szCs w:val="21"/>
              </w:rPr>
              <w:t>InH-Office in TR 38.901. ASD and ZSD statistics updated to be the same as ASA and ZSA.</w:t>
            </w:r>
          </w:p>
          <w:p w14:paraId="17CDDCFD" w14:textId="77777777" w:rsidR="00616920" w:rsidRPr="006E15F6" w:rsidRDefault="00616920" w:rsidP="0001773D">
            <w:pPr>
              <w:pStyle w:val="17"/>
              <w:widowControl w:val="0"/>
              <w:numPr>
                <w:ilvl w:val="2"/>
                <w:numId w:val="28"/>
              </w:numPr>
              <w:autoSpaceDE w:val="0"/>
              <w:autoSpaceDN w:val="0"/>
              <w:ind w:left="1260" w:hanging="420"/>
              <w:contextualSpacing w:val="0"/>
              <w:jc w:val="both"/>
              <w:rPr>
                <w:rFonts w:cs="Times"/>
                <w:bCs/>
                <w:szCs w:val="21"/>
              </w:rPr>
            </w:pPr>
            <w:r w:rsidRPr="006E15F6">
              <w:rPr>
                <w:rFonts w:cs="Times"/>
                <w:bCs/>
                <w:iCs/>
                <w:szCs w:val="21"/>
              </w:rPr>
              <w:t xml:space="preserve">For Indoor factory layer: </w:t>
            </w:r>
            <w:r w:rsidRPr="006E15F6">
              <w:rPr>
                <w:rFonts w:cs="Times"/>
                <w:szCs w:val="21"/>
              </w:rPr>
              <w:t>InF in TR 38.901. ASD and ZSD statistics updated to be the same as ASA and ZSA.</w:t>
            </w:r>
          </w:p>
          <w:p w14:paraId="4FA39BAB" w14:textId="77777777" w:rsidR="00616920" w:rsidRPr="006E15F6" w:rsidRDefault="00616920" w:rsidP="0001773D">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Indoor UE: </w:t>
            </w:r>
          </w:p>
          <w:p w14:paraId="5297CD15"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3D UMi, ASD and ZSD statistics updated to be the same as ASA and ZSA.</w:t>
            </w:r>
          </w:p>
          <w:p w14:paraId="24A36FEE" w14:textId="77777777" w:rsidR="00616920" w:rsidRPr="006E15F6" w:rsidRDefault="00616920" w:rsidP="0001773D">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Option 2: UMi-Street canyon in TR 38.901. ASD and ZSD statistics updated to be the same as ASA and ZSA.</w:t>
            </w:r>
          </w:p>
        </w:tc>
      </w:tr>
      <w:tr w:rsidR="00616920" w:rsidRPr="00424F65" w14:paraId="36689ED4" w14:textId="77777777" w:rsidTr="00057173">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4B938E" w14:textId="77777777" w:rsidR="00616920" w:rsidRPr="006E15F6" w:rsidRDefault="00616920" w:rsidP="00057173">
            <w:pPr>
              <w:rPr>
                <w:rFonts w:cs="Times"/>
                <w:szCs w:val="21"/>
              </w:rPr>
            </w:pPr>
            <w:r w:rsidRPr="006E15F6">
              <w:rPr>
                <w:rFonts w:cs="Times"/>
                <w:szCs w:val="21"/>
              </w:rPr>
              <w:t>(*):</w:t>
            </w:r>
            <w:r w:rsidRPr="006E15F6">
              <w:rPr>
                <w:rFonts w:cs="Times"/>
                <w:szCs w:val="21"/>
              </w:rPr>
              <w:tab/>
              <w:t>For outdoor to indoor case, and indoor to indoor case, use “Remaining Layout Options” in A.2.1.2 of TR36.843 for pathloss calculation, and “ITU-R IMT UMi” for LOS Probability derivation. For outdoor to indoor case, the penetration loss term “20.0+0.5* d</w:t>
            </w:r>
            <w:r w:rsidRPr="006E15F6">
              <w:rPr>
                <w:rFonts w:cs="Times"/>
                <w:szCs w:val="21"/>
                <w:vertAlign w:val="subscript"/>
              </w:rPr>
              <w:t>in</w:t>
            </w:r>
            <w:r w:rsidRPr="006E15F6">
              <w:rPr>
                <w:rFonts w:cs="Times"/>
                <w:szCs w:val="21"/>
              </w:rPr>
              <w:t xml:space="preserve">” is excluded in pathloss formula given in A.2.1.2 of TR36.843, and the penetration loss is derived according to Table </w:t>
            </w:r>
            <w:r w:rsidRPr="006E15F6">
              <w:rPr>
                <w:rFonts w:cs="Times"/>
                <w:strike/>
                <w:color w:val="FF0000"/>
                <w:szCs w:val="21"/>
              </w:rPr>
              <w:t>A.2.1-13</w:t>
            </w:r>
            <w:r w:rsidRPr="006E15F6">
              <w:rPr>
                <w:rFonts w:cs="Times"/>
                <w:color w:val="FF0000"/>
                <w:szCs w:val="21"/>
              </w:rPr>
              <w:t xml:space="preserve"> A.2.1-12</w:t>
            </w:r>
            <w:r w:rsidRPr="006E15F6">
              <w:rPr>
                <w:rFonts w:cs="Times"/>
                <w:szCs w:val="21"/>
              </w:rPr>
              <w:t xml:space="preserve"> in TR38.802.</w:t>
            </w:r>
          </w:p>
        </w:tc>
      </w:tr>
    </w:tbl>
    <w:p w14:paraId="66A20899" w14:textId="77777777" w:rsidR="008D4DEA" w:rsidRDefault="008D4DEA" w:rsidP="005A0204">
      <w:pPr>
        <w:pStyle w:val="41"/>
        <w:ind w:left="160" w:hanging="160"/>
        <w:rPr>
          <w:lang w:val="en-GB"/>
        </w:rPr>
      </w:pPr>
      <w:r>
        <w:rPr>
          <w:rFonts w:hint="eastAsia"/>
          <w:lang w:val="en-GB"/>
        </w:rPr>
        <w:t>Penetration</w:t>
      </w:r>
      <w:r>
        <w:rPr>
          <w:lang w:val="en-GB"/>
        </w:rPr>
        <w:t xml:space="preserve"> </w:t>
      </w:r>
      <w:r>
        <w:rPr>
          <w:rFonts w:hint="eastAsia"/>
          <w:lang w:val="en-GB"/>
        </w:rPr>
        <w:t xml:space="preserve">loss for </w:t>
      </w:r>
      <w:r>
        <w:rPr>
          <w:lang w:val="en-GB"/>
        </w:rPr>
        <w:t xml:space="preserve">UE-UE </w:t>
      </w:r>
      <w:r>
        <w:rPr>
          <w:rFonts w:hint="eastAsia"/>
          <w:lang w:val="en-GB"/>
        </w:rPr>
        <w:t>channel model</w:t>
      </w:r>
    </w:p>
    <w:p w14:paraId="7130D0C3" w14:textId="77777777" w:rsidR="005C2A51" w:rsidRPr="00B436FC" w:rsidRDefault="005E7F06" w:rsidP="00851E69">
      <w:pPr>
        <w:pStyle w:val="51"/>
        <w:ind w:left="160" w:hanging="160"/>
        <w:rPr>
          <w:lang w:val="en-GB"/>
        </w:rPr>
      </w:pPr>
      <w:r>
        <w:rPr>
          <w:lang w:val="en-GB"/>
        </w:rPr>
        <w:t>D</w:t>
      </w:r>
      <w:r>
        <w:rPr>
          <w:rFonts w:hint="eastAsia"/>
          <w:lang w:val="en-GB"/>
        </w:rPr>
        <w:t>etermination of</w:t>
      </w:r>
      <w:r>
        <w:rPr>
          <w:lang w:val="en-GB"/>
        </w:rPr>
        <w:t xml:space="preserve"> </w:t>
      </w:r>
      <w:r>
        <w:rPr>
          <w:rFonts w:hint="eastAsia"/>
          <w:lang w:val="en-GB"/>
        </w:rPr>
        <w:t xml:space="preserve">whether two indoor </w:t>
      </w:r>
      <w:r>
        <w:rPr>
          <w:lang w:val="en-GB"/>
        </w:rPr>
        <w:t>UE</w:t>
      </w:r>
      <w:r>
        <w:rPr>
          <w:rFonts w:hint="eastAsia"/>
          <w:lang w:val="en-GB"/>
        </w:rPr>
        <w:t>s are in the same building</w:t>
      </w:r>
    </w:p>
    <w:p w14:paraId="78C5BA5A" w14:textId="77F263B7" w:rsidR="00C60D2E" w:rsidRDefault="00027219" w:rsidP="00C60D2E">
      <w:pPr>
        <w:rPr>
          <w:lang w:val="en-GB"/>
        </w:rPr>
      </w:pPr>
      <w:r>
        <w:rPr>
          <w:rFonts w:hint="eastAsia"/>
          <w:lang w:val="en-GB"/>
        </w:rPr>
        <w:t>T</w:t>
      </w:r>
      <w:r w:rsidR="00B54DDF">
        <w:rPr>
          <w:rFonts w:hint="eastAsia"/>
          <w:lang w:val="en-GB"/>
        </w:rPr>
        <w:t>he determination of</w:t>
      </w:r>
      <w:r w:rsidR="00B54DDF">
        <w:rPr>
          <w:lang w:val="en-GB"/>
        </w:rPr>
        <w:t xml:space="preserve"> </w:t>
      </w:r>
      <w:r w:rsidR="00B54DDF">
        <w:rPr>
          <w:rFonts w:hint="eastAsia"/>
          <w:lang w:val="en-GB"/>
        </w:rPr>
        <w:t xml:space="preserve">whether two indoor </w:t>
      </w:r>
      <w:r w:rsidR="00B54DDF">
        <w:rPr>
          <w:lang w:val="en-GB"/>
        </w:rPr>
        <w:t>UE</w:t>
      </w:r>
      <w:r w:rsidR="00B54DDF">
        <w:rPr>
          <w:rFonts w:hint="eastAsia"/>
          <w:lang w:val="en-GB"/>
        </w:rPr>
        <w:t>s are in the same building</w:t>
      </w:r>
      <w:r w:rsidR="000F498A">
        <w:rPr>
          <w:lang w:val="en-GB"/>
        </w:rPr>
        <w:t xml:space="preserve"> </w:t>
      </w:r>
      <w:r w:rsidR="000F498A">
        <w:rPr>
          <w:rFonts w:hint="eastAsia"/>
          <w:lang w:val="en-GB"/>
        </w:rPr>
        <w:t xml:space="preserve">for </w:t>
      </w:r>
      <w:r w:rsidR="000F498A">
        <w:rPr>
          <w:lang w:val="en-GB"/>
        </w:rPr>
        <w:t xml:space="preserve">UE-UE </w:t>
      </w:r>
      <w:r w:rsidR="000F498A">
        <w:rPr>
          <w:rFonts w:hint="eastAsia"/>
          <w:lang w:val="en-GB"/>
        </w:rPr>
        <w:t xml:space="preserve">penetration loss calculation is different for </w:t>
      </w:r>
      <w:r w:rsidR="000F498A">
        <w:rPr>
          <w:lang w:val="en-GB"/>
        </w:rPr>
        <w:t xml:space="preserve">UE </w:t>
      </w:r>
      <w:r w:rsidR="000F498A">
        <w:rPr>
          <w:rFonts w:hint="eastAsia"/>
          <w:lang w:val="en-GB"/>
        </w:rPr>
        <w:t xml:space="preserve">clustering distribution and uniform </w:t>
      </w:r>
      <w:r w:rsidR="000F498A">
        <w:rPr>
          <w:lang w:val="en-GB"/>
        </w:rPr>
        <w:t xml:space="preserve">UE </w:t>
      </w:r>
      <w:r w:rsidR="000F498A">
        <w:rPr>
          <w:rFonts w:hint="eastAsia"/>
          <w:lang w:val="en-GB"/>
        </w:rPr>
        <w:t>distribution</w:t>
      </w:r>
      <w:r w:rsidR="0027667B">
        <w:rPr>
          <w:lang w:val="en-GB"/>
        </w:rPr>
        <w:t xml:space="preserve"> </w:t>
      </w:r>
      <w:r w:rsidR="0027667B">
        <w:rPr>
          <w:rFonts w:hint="eastAsia"/>
          <w:lang w:val="en-GB"/>
        </w:rPr>
        <w:t xml:space="preserve">in </w:t>
      </w:r>
      <w:r w:rsidR="0027667B" w:rsidRPr="00A341C7">
        <w:t>Urban Macro and Dense Urban Macro layer in FR1</w:t>
      </w:r>
      <w:r w:rsidR="0027667B">
        <w:rPr>
          <w:rFonts w:hint="eastAsia"/>
          <w:lang w:val="en-GB"/>
        </w:rPr>
        <w:t>.</w:t>
      </w:r>
      <w:r w:rsidR="0027667B">
        <w:rPr>
          <w:lang w:val="en-GB"/>
        </w:rPr>
        <w:t xml:space="preserve"> </w:t>
      </w:r>
      <w:r w:rsidR="0027667B">
        <w:rPr>
          <w:rFonts w:hint="eastAsia"/>
          <w:lang w:val="en-GB"/>
        </w:rPr>
        <w:t>Besides</w:t>
      </w:r>
      <w:r w:rsidR="0027667B">
        <w:rPr>
          <w:lang w:val="en-GB"/>
        </w:rPr>
        <w:t xml:space="preserve">, </w:t>
      </w:r>
      <w:r w:rsidR="00D233B0">
        <w:rPr>
          <w:rFonts w:hint="eastAsia"/>
          <w:lang w:val="en-GB"/>
        </w:rPr>
        <w:t xml:space="preserve">the determination differs in </w:t>
      </w:r>
      <w:r w:rsidR="0027667B">
        <w:rPr>
          <w:rFonts w:hint="eastAsia"/>
          <w:lang w:val="en-GB"/>
        </w:rPr>
        <w:t>InH</w:t>
      </w:r>
      <w:r w:rsidR="00827741">
        <w:rPr>
          <w:rFonts w:hint="eastAsia"/>
          <w:lang w:val="en-GB"/>
        </w:rPr>
        <w:t>,</w:t>
      </w:r>
      <w:r w:rsidR="00827741">
        <w:rPr>
          <w:lang w:val="en-GB"/>
        </w:rPr>
        <w:t xml:space="preserve"> </w:t>
      </w:r>
      <w:r w:rsidR="00827741" w:rsidRPr="00424F65">
        <w:rPr>
          <w:rFonts w:eastAsia="等线"/>
        </w:rPr>
        <w:t xml:space="preserve">Dense Urban with 2-layer scenario in FR1 </w:t>
      </w:r>
      <w:r w:rsidR="00827741" w:rsidRPr="00424F65">
        <w:rPr>
          <w:rFonts w:eastAsia="等线" w:hint="eastAsia"/>
        </w:rPr>
        <w:t xml:space="preserve">and </w:t>
      </w:r>
      <w:r w:rsidR="00D233B0">
        <w:rPr>
          <w:lang w:val="en-GB"/>
        </w:rPr>
        <w:t>2-</w:t>
      </w:r>
      <w:r w:rsidR="00D233B0">
        <w:rPr>
          <w:rFonts w:hint="eastAsia"/>
          <w:lang w:val="en-GB"/>
        </w:rPr>
        <w:t xml:space="preserve">layer scenario </w:t>
      </w:r>
      <w:r w:rsidR="00D233B0">
        <w:rPr>
          <w:lang w:val="en-GB"/>
        </w:rPr>
        <w:t>B</w:t>
      </w:r>
      <w:r w:rsidR="002F167F">
        <w:rPr>
          <w:lang w:val="en-GB"/>
        </w:rPr>
        <w:t xml:space="preserve">. </w:t>
      </w:r>
      <w:r w:rsidR="002F167F">
        <w:rPr>
          <w:rFonts w:hint="eastAsia"/>
          <w:lang w:val="en-GB"/>
        </w:rPr>
        <w:t xml:space="preserve">The following </w:t>
      </w:r>
      <w:r w:rsidR="002F167F" w:rsidRPr="002F167F">
        <w:rPr>
          <w:lang w:val="en-GB"/>
        </w:rPr>
        <w:t>criterion</w:t>
      </w:r>
      <w:r w:rsidR="002F167F">
        <w:rPr>
          <w:lang w:val="en-GB"/>
        </w:rPr>
        <w:t xml:space="preserve"> </w:t>
      </w:r>
      <w:r w:rsidR="002F167F">
        <w:rPr>
          <w:rFonts w:hint="eastAsia"/>
          <w:lang w:val="en-GB"/>
        </w:rPr>
        <w:t>could</w:t>
      </w:r>
      <w:r w:rsidR="002F167F">
        <w:rPr>
          <w:lang w:val="en-GB"/>
        </w:rPr>
        <w:t xml:space="preserve"> </w:t>
      </w:r>
      <w:r w:rsidR="002F167F">
        <w:rPr>
          <w:rFonts w:hint="eastAsia"/>
          <w:lang w:val="en-GB"/>
        </w:rPr>
        <w:t xml:space="preserve">be </w:t>
      </w:r>
      <w:r w:rsidR="00580DAE">
        <w:rPr>
          <w:lang w:val="en-GB"/>
        </w:rPr>
        <w:t>considered</w:t>
      </w:r>
      <w:r w:rsidR="002F167F">
        <w:rPr>
          <w:lang w:val="en-GB"/>
        </w:rPr>
        <w:t>.</w:t>
      </w:r>
    </w:p>
    <w:p w14:paraId="548B1617" w14:textId="77777777" w:rsidR="002F167F" w:rsidRDefault="002F167F" w:rsidP="00C60D2E">
      <w:pPr>
        <w:rPr>
          <w:lang w:val="en-GB"/>
        </w:rPr>
      </w:pPr>
    </w:p>
    <w:p w14:paraId="76DB52E2" w14:textId="77777777" w:rsidR="002F167F" w:rsidRPr="00851E69" w:rsidRDefault="002F167F" w:rsidP="0001773D">
      <w:pPr>
        <w:pStyle w:val="17"/>
        <w:numPr>
          <w:ilvl w:val="0"/>
          <w:numId w:val="64"/>
        </w:numPr>
        <w:rPr>
          <w:lang w:val="en-GB"/>
        </w:rPr>
      </w:pPr>
      <w:r>
        <w:rPr>
          <w:rFonts w:hint="eastAsia"/>
          <w:lang w:val="en-GB"/>
        </w:rPr>
        <w:t xml:space="preserve">For </w:t>
      </w:r>
      <w:r w:rsidRPr="00A341C7">
        <w:t>Urban Macro and Dense Urban Macro layer in FR1</w:t>
      </w:r>
      <w:r w:rsidR="002614AC">
        <w:rPr>
          <w:rFonts w:hint="eastAsia"/>
        </w:rPr>
        <w:t>,</w:t>
      </w:r>
    </w:p>
    <w:p w14:paraId="5707A2D5" w14:textId="77777777" w:rsidR="00465942" w:rsidRDefault="00C73C31" w:rsidP="0001773D">
      <w:pPr>
        <w:pStyle w:val="17"/>
        <w:numPr>
          <w:ilvl w:val="1"/>
          <w:numId w:val="64"/>
        </w:numPr>
      </w:pPr>
      <w:r>
        <w:rPr>
          <w:rFonts w:hint="eastAsia"/>
        </w:rPr>
        <w:t xml:space="preserve">If </w:t>
      </w:r>
      <w:r>
        <w:t xml:space="preserve">UE </w:t>
      </w:r>
      <w:r>
        <w:rPr>
          <w:rFonts w:hint="eastAsia"/>
        </w:rPr>
        <w:t>clustering distribution is used</w:t>
      </w:r>
      <w:r>
        <w:t xml:space="preserve">, </w:t>
      </w:r>
      <w:r w:rsidR="00465942">
        <w:rPr>
          <w:rFonts w:hint="eastAsia"/>
        </w:rPr>
        <w:t>t</w:t>
      </w:r>
      <w:r w:rsidR="00465942">
        <w:t>wo indoor UEs are in the same building when they are in the same cluster</w:t>
      </w:r>
      <w:r w:rsidR="000B2959">
        <w:t xml:space="preserve"> </w:t>
      </w:r>
      <w:r w:rsidR="000B2959">
        <w:rPr>
          <w:rFonts w:hint="eastAsia"/>
        </w:rPr>
        <w:t xml:space="preserve">and </w:t>
      </w:r>
      <w:r w:rsidR="005F2645">
        <w:rPr>
          <w:rFonts w:hint="eastAsia"/>
        </w:rPr>
        <w:t>t</w:t>
      </w:r>
      <w:r w:rsidR="005F2645">
        <w:t xml:space="preserve">wo indoor UEs are in </w:t>
      </w:r>
      <w:r w:rsidR="005F2645">
        <w:rPr>
          <w:rFonts w:hint="eastAsia"/>
        </w:rPr>
        <w:t xml:space="preserve">different </w:t>
      </w:r>
      <w:r w:rsidR="005F2645">
        <w:t>building</w:t>
      </w:r>
      <w:r w:rsidR="00D10367">
        <w:rPr>
          <w:rFonts w:hint="eastAsia"/>
        </w:rPr>
        <w:t>s</w:t>
      </w:r>
      <w:r w:rsidR="005F2645">
        <w:t xml:space="preserve"> when they are in </w:t>
      </w:r>
      <w:r w:rsidR="00D10367">
        <w:rPr>
          <w:rFonts w:hint="eastAsia"/>
        </w:rPr>
        <w:t xml:space="preserve">different </w:t>
      </w:r>
      <w:r w:rsidR="005F2645">
        <w:t>cluster</w:t>
      </w:r>
      <w:r w:rsidR="00D10367">
        <w:rPr>
          <w:rFonts w:hint="eastAsia"/>
        </w:rPr>
        <w:t>s</w:t>
      </w:r>
      <w:r w:rsidR="00465942">
        <w:t>.</w:t>
      </w:r>
    </w:p>
    <w:p w14:paraId="5AFEB399" w14:textId="2445DDC0" w:rsidR="002614AC" w:rsidRPr="00851E69" w:rsidRDefault="00382D2E" w:rsidP="0001773D">
      <w:pPr>
        <w:pStyle w:val="17"/>
        <w:numPr>
          <w:ilvl w:val="1"/>
          <w:numId w:val="64"/>
        </w:numPr>
        <w:rPr>
          <w:lang w:val="en-GB"/>
        </w:rPr>
      </w:pPr>
      <w:r>
        <w:rPr>
          <w:rFonts w:hint="eastAsia"/>
          <w:lang w:val="en-GB"/>
        </w:rPr>
        <w:t xml:space="preserve">If uniform </w:t>
      </w:r>
      <w:r>
        <w:rPr>
          <w:lang w:val="en-GB"/>
        </w:rPr>
        <w:t xml:space="preserve">UE </w:t>
      </w:r>
      <w:r>
        <w:rPr>
          <w:rFonts w:hint="eastAsia"/>
          <w:lang w:val="en-GB"/>
        </w:rPr>
        <w:t>distribution is used</w:t>
      </w:r>
      <w:r>
        <w:rPr>
          <w:lang w:val="en-GB"/>
        </w:rPr>
        <w:t xml:space="preserve">, </w:t>
      </w:r>
      <w:r w:rsidR="00A47900">
        <w:rPr>
          <w:rFonts w:hint="eastAsia"/>
        </w:rPr>
        <w:t>t</w:t>
      </w:r>
      <w:r w:rsidR="00A47900">
        <w:t xml:space="preserve">wo indoor UEs are in the same building when </w:t>
      </w:r>
      <w:r w:rsidR="00A47900">
        <w:rPr>
          <w:rFonts w:hint="eastAsia"/>
        </w:rPr>
        <w:t>inter</w:t>
      </w:r>
      <w:r w:rsidR="00A47900">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≤50</m:t>
        </m:r>
        <m:r>
          <w:rPr>
            <w:rFonts w:ascii="Cambria Math" w:hAnsi="Cambria Math" w:hint="eastAsia"/>
          </w:rPr>
          <m:t>m</m:t>
        </m:r>
      </m:oMath>
      <w:r w:rsidR="00A47900">
        <w:rPr>
          <w:rFonts w:hint="eastAsia"/>
        </w:rPr>
        <w:t xml:space="preserve"> and </w:t>
      </w:r>
      <w:r w:rsidR="00F653E1">
        <w:rPr>
          <w:rFonts w:hint="eastAsia"/>
        </w:rPr>
        <w:t>t</w:t>
      </w:r>
      <w:r w:rsidR="00F653E1">
        <w:t xml:space="preserve">wo indoor UEs are in </w:t>
      </w:r>
      <w:r w:rsidR="00F653E1">
        <w:rPr>
          <w:rFonts w:hint="eastAsia"/>
        </w:rPr>
        <w:t xml:space="preserve">different </w:t>
      </w:r>
      <w:r w:rsidR="00F653E1">
        <w:t>building</w:t>
      </w:r>
      <w:r w:rsidR="00F653E1">
        <w:rPr>
          <w:rFonts w:hint="eastAsia"/>
        </w:rPr>
        <w:t>s</w:t>
      </w:r>
      <w:r w:rsidR="00F653E1">
        <w:t xml:space="preserve"> when</w:t>
      </w:r>
      <w:r w:rsidR="00F653E1" w:rsidRPr="00F653E1">
        <w:rPr>
          <w:rFonts w:hint="eastAsia"/>
        </w:rPr>
        <w:t xml:space="preserve"> </w:t>
      </w:r>
      <w:r w:rsidR="00F653E1">
        <w:rPr>
          <w:rFonts w:hint="eastAsia"/>
        </w:rPr>
        <w:t>inter</w:t>
      </w:r>
      <w:r w:rsidR="00F653E1">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&gt;50</m:t>
        </m:r>
        <m:r>
          <w:rPr>
            <w:rFonts w:ascii="Cambria Math" w:hAnsi="Cambria Math" w:hint="eastAsia"/>
          </w:rPr>
          <m:t>m</m:t>
        </m:r>
      </m:oMath>
      <w:r w:rsidR="00D55767">
        <w:rPr>
          <w:rFonts w:hint="eastAsia"/>
        </w:rPr>
        <w:t>.</w:t>
      </w:r>
    </w:p>
    <w:p w14:paraId="783CD5D6" w14:textId="77777777" w:rsidR="00BD1D4C" w:rsidRPr="003C1EAD" w:rsidRDefault="00BD1D4C" w:rsidP="0001773D">
      <w:pPr>
        <w:pStyle w:val="17"/>
        <w:numPr>
          <w:ilvl w:val="0"/>
          <w:numId w:val="64"/>
        </w:numPr>
        <w:rPr>
          <w:lang w:val="en-GB"/>
        </w:rPr>
      </w:pPr>
      <w:r>
        <w:rPr>
          <w:rFonts w:hint="eastAsia"/>
          <w:lang w:val="en-GB"/>
        </w:rPr>
        <w:t xml:space="preserve">For </w:t>
      </w:r>
      <w:r w:rsidRPr="00A341C7">
        <w:t>Dense Urban Macro layer in FR</w:t>
      </w:r>
      <w:r>
        <w:t>2-</w:t>
      </w:r>
      <w:r w:rsidRPr="00A341C7">
        <w:t>1</w:t>
      </w:r>
      <w:r>
        <w:rPr>
          <w:rFonts w:hint="eastAsia"/>
        </w:rPr>
        <w:t>,</w:t>
      </w:r>
    </w:p>
    <w:p w14:paraId="50E46A1A" w14:textId="77777777" w:rsidR="00BD1D4C" w:rsidRDefault="00BD1D4C" w:rsidP="0001773D">
      <w:pPr>
        <w:pStyle w:val="17"/>
        <w:numPr>
          <w:ilvl w:val="1"/>
          <w:numId w:val="64"/>
        </w:numPr>
      </w:pPr>
      <w:r>
        <w:rPr>
          <w:rFonts w:hint="eastAsia"/>
        </w:rPr>
        <w:t xml:space="preserve">If </w:t>
      </w:r>
      <w:r>
        <w:t xml:space="preserve">UE </w:t>
      </w:r>
      <w:r>
        <w:rPr>
          <w:rFonts w:hint="eastAsia"/>
        </w:rPr>
        <w:t>clustering distribution is used</w:t>
      </w:r>
      <w:r>
        <w:t xml:space="preserve">, </w:t>
      </w:r>
      <w:r w:rsidR="00AC7319">
        <w:rPr>
          <w:rFonts w:hint="eastAsia"/>
        </w:rPr>
        <w:t xml:space="preserve">all </w:t>
      </w:r>
      <w:r w:rsidR="00AC7319">
        <w:t>UE</w:t>
      </w:r>
      <w:r w:rsidR="00AC7319">
        <w:rPr>
          <w:rFonts w:hint="eastAsia"/>
        </w:rPr>
        <w:t>s</w:t>
      </w:r>
      <w:r w:rsidR="00AC7319">
        <w:t xml:space="preserve"> </w:t>
      </w:r>
      <w:r w:rsidR="00AC7319">
        <w:rPr>
          <w:rFonts w:hint="eastAsia"/>
        </w:rPr>
        <w:t xml:space="preserve">are outdoor </w:t>
      </w:r>
      <w:r w:rsidR="00AC7319">
        <w:t>UE</w:t>
      </w:r>
      <w:r>
        <w:t>.</w:t>
      </w:r>
    </w:p>
    <w:p w14:paraId="65C74EEB" w14:textId="27E09E4E" w:rsidR="00BD1D4C" w:rsidRPr="003C1EAD" w:rsidRDefault="00BD1D4C" w:rsidP="0001773D">
      <w:pPr>
        <w:pStyle w:val="17"/>
        <w:numPr>
          <w:ilvl w:val="1"/>
          <w:numId w:val="64"/>
        </w:numPr>
        <w:rPr>
          <w:lang w:val="en-GB"/>
        </w:rPr>
      </w:pPr>
      <w:r>
        <w:rPr>
          <w:rFonts w:hint="eastAsia"/>
          <w:lang w:val="en-GB"/>
        </w:rPr>
        <w:t xml:space="preserve">If uniform </w:t>
      </w:r>
      <w:r>
        <w:rPr>
          <w:lang w:val="en-GB"/>
        </w:rPr>
        <w:t xml:space="preserve">UE </w:t>
      </w:r>
      <w:r>
        <w:rPr>
          <w:rFonts w:hint="eastAsia"/>
          <w:lang w:val="en-GB"/>
        </w:rPr>
        <w:t>distribution is used</w:t>
      </w:r>
      <w:r>
        <w:rPr>
          <w:lang w:val="en-GB"/>
        </w:rPr>
        <w:t xml:space="preserve">, </w:t>
      </w:r>
      <w:r>
        <w:rPr>
          <w:rFonts w:hint="eastAsia"/>
        </w:rPr>
        <w:t>t</w:t>
      </w:r>
      <w:r>
        <w:t xml:space="preserve">wo indoor UEs are in the same building when </w:t>
      </w:r>
      <w:r>
        <w:rPr>
          <w:rFonts w:hint="eastAsia"/>
        </w:rPr>
        <w:t>inter</w:t>
      </w:r>
      <w:r>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≤50</m:t>
        </m:r>
        <m:r>
          <w:rPr>
            <w:rFonts w:ascii="Cambria Math" w:hAnsi="Cambria Math" w:hint="eastAsia"/>
          </w:rPr>
          <m:t>m</m:t>
        </m:r>
      </m:oMath>
      <w:r>
        <w:rPr>
          <w:rFonts w:hint="eastAsia"/>
        </w:rPr>
        <w:t xml:space="preserve"> and t</w:t>
      </w:r>
      <w:r>
        <w:t xml:space="preserve">wo indoor UEs are in </w:t>
      </w:r>
      <w:r>
        <w:rPr>
          <w:rFonts w:hint="eastAsia"/>
        </w:rPr>
        <w:t xml:space="preserve">different </w:t>
      </w:r>
      <w:r>
        <w:t>building</w:t>
      </w:r>
      <w:r>
        <w:rPr>
          <w:rFonts w:hint="eastAsia"/>
        </w:rPr>
        <w:t>s</w:t>
      </w:r>
      <w:r>
        <w:t xml:space="preserve"> when</w:t>
      </w:r>
      <w:r w:rsidRPr="00F653E1">
        <w:rPr>
          <w:rFonts w:hint="eastAsia"/>
        </w:rPr>
        <w:t xml:space="preserve"> </w:t>
      </w:r>
      <w:r>
        <w:rPr>
          <w:rFonts w:hint="eastAsia"/>
        </w:rPr>
        <w:t>inter</w:t>
      </w:r>
      <w:r>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&gt;50</m:t>
        </m:r>
        <m:r>
          <w:rPr>
            <w:rFonts w:ascii="Cambria Math" w:hAnsi="Cambria Math" w:hint="eastAsia"/>
          </w:rPr>
          <m:t>m</m:t>
        </m:r>
      </m:oMath>
      <w:r>
        <w:rPr>
          <w:rFonts w:hint="eastAsia"/>
        </w:rPr>
        <w:t>.</w:t>
      </w:r>
    </w:p>
    <w:p w14:paraId="2A2B87A8" w14:textId="77777777" w:rsidR="00BD1D4C" w:rsidRDefault="00EC107F" w:rsidP="0001773D">
      <w:pPr>
        <w:pStyle w:val="17"/>
        <w:numPr>
          <w:ilvl w:val="0"/>
          <w:numId w:val="64"/>
        </w:numPr>
        <w:rPr>
          <w:lang w:val="en-GB"/>
        </w:rPr>
      </w:pPr>
      <w:r>
        <w:rPr>
          <w:rFonts w:hint="eastAsia"/>
          <w:lang w:val="en-GB"/>
        </w:rPr>
        <w:t>For InH</w:t>
      </w:r>
      <w:r>
        <w:rPr>
          <w:lang w:val="en-GB"/>
        </w:rPr>
        <w:t xml:space="preserve"> </w:t>
      </w:r>
      <w:r>
        <w:rPr>
          <w:rFonts w:hint="eastAsia"/>
          <w:lang w:val="en-GB"/>
        </w:rPr>
        <w:t xml:space="preserve">in </w:t>
      </w:r>
      <w:r>
        <w:rPr>
          <w:lang w:val="en-GB"/>
        </w:rPr>
        <w:t xml:space="preserve">FR1/FR2-1, </w:t>
      </w:r>
      <w:r>
        <w:rPr>
          <w:rFonts w:hint="eastAsia"/>
          <w:lang w:val="en-GB"/>
        </w:rPr>
        <w:t xml:space="preserve">all </w:t>
      </w:r>
      <w:r>
        <w:rPr>
          <w:lang w:val="en-GB"/>
        </w:rPr>
        <w:t>UE</w:t>
      </w:r>
      <w:r>
        <w:rPr>
          <w:rFonts w:hint="eastAsia"/>
          <w:lang w:val="en-GB"/>
        </w:rPr>
        <w:t>s are in the same building</w:t>
      </w:r>
      <w:r>
        <w:rPr>
          <w:lang w:val="en-GB"/>
        </w:rPr>
        <w:t>.</w:t>
      </w:r>
    </w:p>
    <w:p w14:paraId="62FFFC4A" w14:textId="77777777" w:rsidR="00967E9E" w:rsidRDefault="00967E9E" w:rsidP="0001773D">
      <w:pPr>
        <w:pStyle w:val="17"/>
        <w:numPr>
          <w:ilvl w:val="0"/>
          <w:numId w:val="64"/>
        </w:numPr>
        <w:rPr>
          <w:lang w:val="en-GB"/>
        </w:rPr>
      </w:pPr>
      <w:r>
        <w:rPr>
          <w:lang w:val="en-GB"/>
        </w:rPr>
        <w:t>F</w:t>
      </w:r>
      <w:r>
        <w:rPr>
          <w:rFonts w:hint="eastAsia"/>
          <w:lang w:val="en-GB"/>
        </w:rPr>
        <w:t xml:space="preserve">or </w:t>
      </w:r>
      <w:r w:rsidR="007571C5">
        <w:rPr>
          <w:lang w:val="en-GB"/>
        </w:rPr>
        <w:t>2-</w:t>
      </w:r>
      <w:r w:rsidR="007571C5">
        <w:rPr>
          <w:rFonts w:hint="eastAsia"/>
          <w:lang w:val="en-GB"/>
        </w:rPr>
        <w:t xml:space="preserve">layer scenario </w:t>
      </w:r>
      <w:r w:rsidR="007571C5">
        <w:rPr>
          <w:lang w:val="en-GB"/>
        </w:rPr>
        <w:t xml:space="preserve">B </w:t>
      </w:r>
      <w:r w:rsidR="007571C5">
        <w:rPr>
          <w:rFonts w:hint="eastAsia"/>
          <w:lang w:val="en-GB"/>
        </w:rPr>
        <w:t xml:space="preserve">in </w:t>
      </w:r>
      <w:r w:rsidR="007571C5">
        <w:rPr>
          <w:lang w:val="en-GB"/>
        </w:rPr>
        <w:t>FR1</w:t>
      </w:r>
      <w:r w:rsidR="00E01C36">
        <w:rPr>
          <w:lang w:val="en-GB"/>
        </w:rPr>
        <w:t>,</w:t>
      </w:r>
    </w:p>
    <w:p w14:paraId="117E8EEF" w14:textId="28E86C27" w:rsidR="00E01C36" w:rsidRPr="00851E69" w:rsidRDefault="00E01C36" w:rsidP="0001773D">
      <w:pPr>
        <w:pStyle w:val="17"/>
        <w:numPr>
          <w:ilvl w:val="1"/>
          <w:numId w:val="64"/>
        </w:numPr>
        <w:rPr>
          <w:lang w:val="en-GB"/>
        </w:rPr>
      </w:pPr>
      <w:r w:rsidRPr="00B436FC">
        <w:rPr>
          <w:lang w:val="en-GB"/>
        </w:rPr>
        <w:t>F</w:t>
      </w:r>
      <w:r w:rsidRPr="00B436FC">
        <w:rPr>
          <w:rFonts w:hint="eastAsia"/>
          <w:lang w:val="en-GB"/>
        </w:rPr>
        <w:t xml:space="preserve">or </w:t>
      </w:r>
      <w:r w:rsidRPr="000F78B7">
        <w:rPr>
          <w:rFonts w:hint="eastAsia"/>
          <w:lang w:val="en-GB"/>
        </w:rPr>
        <w:t>base</w:t>
      </w:r>
      <w:r w:rsidRPr="00AD4B16">
        <w:rPr>
          <w:rFonts w:hint="eastAsia"/>
          <w:lang w:val="en-GB"/>
        </w:rPr>
        <w:t xml:space="preserve">line </w:t>
      </w:r>
      <w:r w:rsidRPr="00AD4B16">
        <w:rPr>
          <w:lang w:val="en-GB"/>
        </w:rPr>
        <w:t xml:space="preserve">UE </w:t>
      </w:r>
      <w:r w:rsidRPr="00AD4B16">
        <w:rPr>
          <w:rFonts w:hint="eastAsia"/>
          <w:lang w:val="en-GB"/>
        </w:rPr>
        <w:t>distribution</w:t>
      </w:r>
      <w:r w:rsidRPr="0038332E">
        <w:rPr>
          <w:lang w:val="en-GB"/>
        </w:rPr>
        <w:t xml:space="preserve">, </w:t>
      </w:r>
      <w:r w:rsidR="00C11DBB" w:rsidRPr="009256B2">
        <w:rPr>
          <w:rFonts w:ascii="Times" w:eastAsia="Batang" w:hAnsi="Times" w:cs="Calibri"/>
          <w:szCs w:val="24"/>
          <w:lang w:val="en-GB" w:eastAsia="en-US"/>
        </w:rPr>
        <w:t>all users</w:t>
      </w:r>
      <w:r w:rsidR="007A5178" w:rsidRPr="009256B2">
        <w:rPr>
          <w:rFonts w:ascii="Times" w:eastAsia="Batang" w:hAnsi="Times" w:cs="Calibri"/>
          <w:szCs w:val="24"/>
          <w:lang w:val="en-GB" w:eastAsia="en-US"/>
        </w:rPr>
        <w:t xml:space="preserve"> ar</w:t>
      </w:r>
      <w:r w:rsidR="007A5178" w:rsidRPr="005551D9">
        <w:rPr>
          <w:rFonts w:ascii="Times" w:eastAsia="Batang" w:hAnsi="Times" w:cs="Calibri"/>
          <w:szCs w:val="24"/>
          <w:lang w:val="en-GB" w:eastAsia="en-US"/>
        </w:rPr>
        <w:t>e</w:t>
      </w:r>
      <w:r w:rsidR="003B256A">
        <w:rPr>
          <w:rFonts w:ascii="Times" w:eastAsia="Batang" w:hAnsi="Times" w:cs="Calibri"/>
          <w:szCs w:val="24"/>
          <w:lang w:val="en-GB" w:eastAsia="en-US"/>
        </w:rPr>
        <w:t xml:space="preserve"> outdoor UEs without car penetration for Urban Macro Layer</w:t>
      </w:r>
      <w:r w:rsidR="006464A8">
        <w:rPr>
          <w:rFonts w:ascii="Times" w:eastAsia="Batang" w:hAnsi="Times" w:cs="Calibri"/>
          <w:szCs w:val="24"/>
          <w:lang w:val="en-GB" w:eastAsia="en-US"/>
        </w:rPr>
        <w:t xml:space="preserve">. </w:t>
      </w:r>
      <w:r w:rsidR="0056417D">
        <w:rPr>
          <w:rFonts w:ascii="Times" w:eastAsia="Batang" w:hAnsi="Times"/>
          <w:szCs w:val="24"/>
          <w:lang w:val="en-GB" w:eastAsia="en-US"/>
        </w:rPr>
        <w:t>A</w:t>
      </w:r>
      <w:r w:rsidR="0056417D" w:rsidRPr="009F3EAB">
        <w:rPr>
          <w:rFonts w:ascii="Times" w:eastAsia="Batang" w:hAnsi="Times"/>
          <w:szCs w:val="24"/>
          <w:lang w:val="en-GB" w:eastAsia="en-US"/>
        </w:rPr>
        <w:t>ll users are randomly and uniformly dropped within the building</w:t>
      </w:r>
      <w:r w:rsidR="0056417D">
        <w:rPr>
          <w:rFonts w:ascii="Times" w:eastAsia="Batang" w:hAnsi="Times" w:cs="Calibri"/>
          <w:szCs w:val="24"/>
          <w:lang w:val="en-GB" w:eastAsia="en-US"/>
        </w:rPr>
        <w:t xml:space="preserve"> </w:t>
      </w:r>
      <w:r w:rsidR="00E17F28">
        <w:rPr>
          <w:rFonts w:ascii="Times" w:eastAsia="Batang" w:hAnsi="Times" w:cs="Calibri"/>
          <w:szCs w:val="24"/>
          <w:lang w:val="en-GB" w:eastAsia="en-US"/>
        </w:rPr>
        <w:t xml:space="preserve">for Indoor office layer. </w:t>
      </w:r>
      <w:r w:rsidR="006464A8">
        <w:rPr>
          <w:rFonts w:ascii="Times" w:eastAsia="Batang" w:hAnsi="Times" w:cs="Calibri"/>
          <w:szCs w:val="24"/>
          <w:lang w:val="en-GB" w:eastAsia="en-US"/>
        </w:rPr>
        <w:t>All indoor UEs are in the same building.</w:t>
      </w:r>
    </w:p>
    <w:p w14:paraId="3F3E1774" w14:textId="77777777" w:rsidR="006464A8" w:rsidRPr="00851E69" w:rsidRDefault="006464A8" w:rsidP="0001773D">
      <w:pPr>
        <w:pStyle w:val="17"/>
        <w:numPr>
          <w:ilvl w:val="1"/>
          <w:numId w:val="64"/>
        </w:numPr>
        <w:rPr>
          <w:lang w:val="en-GB"/>
        </w:rPr>
      </w:pPr>
      <w:r w:rsidRPr="00424F65">
        <w:rPr>
          <w:rFonts w:ascii="Times" w:eastAsia="等线" w:hAnsi="Times" w:cs="Calibri" w:hint="eastAsia"/>
          <w:szCs w:val="24"/>
          <w:lang w:val="en-GB"/>
        </w:rPr>
        <w:t>F</w:t>
      </w:r>
      <w:r w:rsidRPr="00424F65">
        <w:rPr>
          <w:rFonts w:ascii="Times" w:eastAsia="等线" w:hAnsi="Times" w:cs="Calibri"/>
          <w:szCs w:val="24"/>
          <w:lang w:val="en-GB"/>
        </w:rPr>
        <w:t xml:space="preserve">or optional UE </w:t>
      </w:r>
      <w:r w:rsidRPr="00424F65">
        <w:rPr>
          <w:rFonts w:ascii="Times" w:eastAsia="等线" w:hAnsi="Times" w:cs="Calibri" w:hint="eastAsia"/>
          <w:szCs w:val="24"/>
          <w:lang w:val="en-GB"/>
        </w:rPr>
        <w:t>distribution</w:t>
      </w:r>
      <w:r w:rsidRPr="00424F65">
        <w:rPr>
          <w:rFonts w:ascii="Times" w:eastAsia="等线" w:hAnsi="Times" w:cs="Calibri"/>
          <w:szCs w:val="24"/>
          <w:lang w:val="en-GB"/>
        </w:rPr>
        <w:t xml:space="preserve">, </w:t>
      </w:r>
      <w:r w:rsidRPr="009F3EAB">
        <w:rPr>
          <w:rFonts w:ascii="Times" w:eastAsia="Batang" w:hAnsi="Times"/>
          <w:szCs w:val="24"/>
          <w:lang w:val="en-GB" w:eastAsia="en-US"/>
        </w:rPr>
        <w:t>80% indoor in houses</w:t>
      </w:r>
      <w:r>
        <w:rPr>
          <w:rFonts w:ascii="Times" w:eastAsia="Batang" w:hAnsi="Times"/>
          <w:szCs w:val="24"/>
          <w:lang w:val="en-GB" w:eastAsia="en-US"/>
        </w:rPr>
        <w:t xml:space="preserve"> and</w:t>
      </w:r>
      <w:r w:rsidR="0056417D">
        <w:rPr>
          <w:rFonts w:ascii="Times" w:eastAsia="Batang" w:hAnsi="Times"/>
          <w:szCs w:val="24"/>
          <w:lang w:val="en-GB" w:eastAsia="en-US"/>
        </w:rPr>
        <w:t xml:space="preserve"> </w:t>
      </w:r>
      <w:r w:rsidR="0056417D" w:rsidRPr="009F3EAB">
        <w:rPr>
          <w:rFonts w:ascii="Times" w:eastAsia="Batang" w:hAnsi="Times"/>
          <w:szCs w:val="24"/>
          <w:lang w:val="en-GB" w:eastAsia="en-US"/>
        </w:rPr>
        <w:t>20% outdoor in cars</w:t>
      </w:r>
      <w:r w:rsidR="0056417D">
        <w:rPr>
          <w:rFonts w:ascii="Times" w:eastAsia="Batang" w:hAnsi="Times"/>
          <w:szCs w:val="24"/>
          <w:lang w:val="en-GB" w:eastAsia="en-US"/>
        </w:rPr>
        <w:t xml:space="preserve"> are considered for Urban Macro Layer</w:t>
      </w:r>
      <w:r w:rsidR="00A81DE5">
        <w:rPr>
          <w:rFonts w:ascii="Times" w:eastAsia="Batang" w:hAnsi="Times"/>
          <w:szCs w:val="24"/>
          <w:lang w:val="en-GB" w:eastAsia="en-US"/>
        </w:rPr>
        <w:t>.</w:t>
      </w:r>
      <w:r w:rsidR="0056417D">
        <w:rPr>
          <w:rFonts w:ascii="Times" w:eastAsia="Batang" w:hAnsi="Times"/>
          <w:szCs w:val="24"/>
          <w:lang w:val="en-GB" w:eastAsia="en-US"/>
        </w:rPr>
        <w:t xml:space="preserve"> </w:t>
      </w:r>
      <w:r w:rsidR="00BB454D">
        <w:rPr>
          <w:rFonts w:ascii="Times" w:eastAsia="Batang" w:hAnsi="Times"/>
          <w:szCs w:val="24"/>
          <w:lang w:val="en-GB" w:eastAsia="en-US"/>
        </w:rPr>
        <w:t>A</w:t>
      </w:r>
      <w:r w:rsidR="00BB454D" w:rsidRPr="009F3EAB">
        <w:rPr>
          <w:rFonts w:ascii="Times" w:eastAsia="Batang" w:hAnsi="Times"/>
          <w:szCs w:val="24"/>
          <w:lang w:val="en-GB" w:eastAsia="en-US"/>
        </w:rPr>
        <w:t>ll users are randomly and uniformly dropped within the building</w:t>
      </w:r>
      <w:r w:rsidR="00BB454D">
        <w:rPr>
          <w:rFonts w:ascii="Times" w:eastAsia="Batang" w:hAnsi="Times" w:cs="Calibri"/>
          <w:szCs w:val="24"/>
          <w:lang w:val="en-GB" w:eastAsia="en-US"/>
        </w:rPr>
        <w:t xml:space="preserve"> for Indoor office layer.</w:t>
      </w:r>
    </w:p>
    <w:p w14:paraId="4C16928F" w14:textId="77777777" w:rsidR="00F640A7" w:rsidRDefault="00F640A7" w:rsidP="0001773D">
      <w:pPr>
        <w:pStyle w:val="17"/>
        <w:numPr>
          <w:ilvl w:val="2"/>
          <w:numId w:val="64"/>
        </w:numPr>
      </w:pPr>
      <w:r>
        <w:rPr>
          <w:rFonts w:hint="eastAsia"/>
        </w:rPr>
        <w:t xml:space="preserve">Two indoor </w:t>
      </w:r>
      <w:r>
        <w:t>UE</w:t>
      </w:r>
      <w:r>
        <w:rPr>
          <w:rFonts w:hint="eastAsia"/>
        </w:rPr>
        <w:t>s</w:t>
      </w:r>
      <w:r>
        <w:t xml:space="preserve"> </w:t>
      </w:r>
      <w:r>
        <w:rPr>
          <w:rFonts w:hint="eastAsia"/>
        </w:rPr>
        <w:t>are in the same building</w:t>
      </w:r>
      <w:r>
        <w:t xml:space="preserve">: </w:t>
      </w:r>
    </w:p>
    <w:p w14:paraId="1901547D" w14:textId="77777777" w:rsidR="00F640A7" w:rsidRDefault="00F640A7" w:rsidP="0001773D">
      <w:pPr>
        <w:pStyle w:val="17"/>
        <w:numPr>
          <w:ilvl w:val="3"/>
          <w:numId w:val="64"/>
        </w:numPr>
      </w:pPr>
      <w:r>
        <w:rPr>
          <w:rFonts w:hint="eastAsia"/>
        </w:rPr>
        <w:t xml:space="preserve">Two indoor </w:t>
      </w:r>
      <w:r>
        <w:t>UE</w:t>
      </w:r>
      <w:r>
        <w:rPr>
          <w:rFonts w:hint="eastAsia"/>
        </w:rPr>
        <w:t>s</w:t>
      </w:r>
      <w:r>
        <w:t xml:space="preserve"> </w:t>
      </w:r>
      <w:r>
        <w:rPr>
          <w:rFonts w:hint="eastAsia"/>
        </w:rPr>
        <w:t>are both in the indoor office</w:t>
      </w:r>
      <w:r>
        <w:t>/</w:t>
      </w:r>
      <w:r>
        <w:rPr>
          <w:rFonts w:hint="eastAsia"/>
        </w:rPr>
        <w:t>factory</w:t>
      </w:r>
      <w:r>
        <w:t>.</w:t>
      </w:r>
    </w:p>
    <w:p w14:paraId="6312FF66" w14:textId="47D2A485" w:rsidR="00F640A7" w:rsidRDefault="00F640A7" w:rsidP="0001773D">
      <w:pPr>
        <w:pStyle w:val="17"/>
        <w:numPr>
          <w:ilvl w:val="3"/>
          <w:numId w:val="64"/>
        </w:numPr>
      </w:pPr>
      <w:r>
        <w:rPr>
          <w:rFonts w:hint="eastAsia"/>
        </w:rPr>
        <w:t>Two</w:t>
      </w:r>
      <w:r>
        <w:t xml:space="preserve"> </w:t>
      </w:r>
      <w:r>
        <w:rPr>
          <w:rFonts w:hint="eastAsia"/>
        </w:rPr>
        <w:t>indoor</w:t>
      </w:r>
      <w:r>
        <w:t xml:space="preserve"> UE</w:t>
      </w:r>
      <w:r>
        <w:rPr>
          <w:rFonts w:hint="eastAsia"/>
        </w:rPr>
        <w:t>s</w:t>
      </w:r>
      <w:r>
        <w:t xml:space="preserve"> </w:t>
      </w:r>
      <w:r>
        <w:rPr>
          <w:rFonts w:hint="eastAsia"/>
        </w:rPr>
        <w:t>are both in the houses</w:t>
      </w:r>
      <w:r>
        <w:t xml:space="preserve"> (</w:t>
      </w:r>
      <w:r>
        <w:rPr>
          <w:rFonts w:hint="eastAsia"/>
        </w:rPr>
        <w:t>not in the indoor office</w:t>
      </w:r>
      <w:r>
        <w:t xml:space="preserve">) </w:t>
      </w:r>
      <w:r>
        <w:rPr>
          <w:rFonts w:hint="eastAsia"/>
        </w:rPr>
        <w:t>and inter</w:t>
      </w:r>
      <w:r>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≤50</m:t>
        </m:r>
        <m:r>
          <w:rPr>
            <w:rFonts w:ascii="Cambria Math" w:hAnsi="Cambria Math" w:hint="eastAsia"/>
          </w:rPr>
          <m:t>m</m:t>
        </m:r>
      </m:oMath>
      <w:r w:rsidR="00CE0EBE">
        <w:rPr>
          <w:rFonts w:hint="eastAsia"/>
        </w:rPr>
        <w:t>.</w:t>
      </w:r>
    </w:p>
    <w:p w14:paraId="6ADCCA89" w14:textId="7789D3A1" w:rsidR="00F640A7" w:rsidRDefault="00F640A7" w:rsidP="0001773D">
      <w:pPr>
        <w:pStyle w:val="17"/>
        <w:numPr>
          <w:ilvl w:val="2"/>
          <w:numId w:val="64"/>
        </w:numPr>
      </w:pPr>
      <w:r>
        <w:rPr>
          <w:rFonts w:hint="eastAsia"/>
        </w:rPr>
        <w:t xml:space="preserve">Two indoor </w:t>
      </w:r>
      <w:r>
        <w:t>UE</w:t>
      </w:r>
      <w:r>
        <w:rPr>
          <w:rFonts w:hint="eastAsia"/>
        </w:rPr>
        <w:t>s</w:t>
      </w:r>
      <w:r>
        <w:t xml:space="preserve"> </w:t>
      </w:r>
      <w:r>
        <w:rPr>
          <w:rFonts w:hint="eastAsia"/>
        </w:rPr>
        <w:t xml:space="preserve">are </w:t>
      </w:r>
      <w:r w:rsidR="00B0636A">
        <w:rPr>
          <w:rFonts w:hint="eastAsia"/>
        </w:rPr>
        <w:t>in different buildings</w:t>
      </w:r>
      <w:r>
        <w:t>:</w:t>
      </w:r>
    </w:p>
    <w:p w14:paraId="3352EBD9" w14:textId="77777777" w:rsidR="00F640A7" w:rsidRDefault="00F640A7" w:rsidP="0001773D">
      <w:pPr>
        <w:pStyle w:val="17"/>
        <w:numPr>
          <w:ilvl w:val="3"/>
          <w:numId w:val="64"/>
        </w:numPr>
      </w:pPr>
      <w:r>
        <w:rPr>
          <w:rFonts w:hint="eastAsia"/>
        </w:rPr>
        <w:t>One indoor</w:t>
      </w:r>
      <w:r>
        <w:t xml:space="preserve"> UE </w:t>
      </w:r>
      <w:r>
        <w:rPr>
          <w:rFonts w:hint="eastAsia"/>
        </w:rPr>
        <w:t>is in the indoor office</w:t>
      </w:r>
      <w:r>
        <w:t>/</w:t>
      </w:r>
      <w:r>
        <w:rPr>
          <w:rFonts w:hint="eastAsia"/>
        </w:rPr>
        <w:t>factory</w:t>
      </w:r>
      <w:r>
        <w:t xml:space="preserve">, </w:t>
      </w:r>
      <w:r>
        <w:rPr>
          <w:rFonts w:hint="eastAsia"/>
        </w:rPr>
        <w:t>another indoor</w:t>
      </w:r>
      <w:r>
        <w:t xml:space="preserve"> UE </w:t>
      </w:r>
      <w:r>
        <w:rPr>
          <w:rFonts w:hint="eastAsia"/>
        </w:rPr>
        <w:t>is in the house</w:t>
      </w:r>
      <w:r>
        <w:t xml:space="preserve"> (</w:t>
      </w:r>
      <w:r>
        <w:rPr>
          <w:rFonts w:hint="eastAsia"/>
        </w:rPr>
        <w:t>not in the indoor office</w:t>
      </w:r>
      <w:r>
        <w:t>).</w:t>
      </w:r>
    </w:p>
    <w:p w14:paraId="0F2EA3E6" w14:textId="169D2047" w:rsidR="00F640A7" w:rsidRDefault="00F640A7" w:rsidP="0001773D">
      <w:pPr>
        <w:pStyle w:val="17"/>
        <w:numPr>
          <w:ilvl w:val="3"/>
          <w:numId w:val="64"/>
        </w:numPr>
      </w:pPr>
      <w:r>
        <w:rPr>
          <w:rFonts w:hint="eastAsia"/>
        </w:rPr>
        <w:t>Two</w:t>
      </w:r>
      <w:r>
        <w:t xml:space="preserve"> </w:t>
      </w:r>
      <w:r>
        <w:rPr>
          <w:rFonts w:hint="eastAsia"/>
        </w:rPr>
        <w:t>indoor</w:t>
      </w:r>
      <w:r>
        <w:t xml:space="preserve"> UE</w:t>
      </w:r>
      <w:r>
        <w:rPr>
          <w:rFonts w:hint="eastAsia"/>
        </w:rPr>
        <w:t>s</w:t>
      </w:r>
      <w:r>
        <w:t xml:space="preserve"> </w:t>
      </w:r>
      <w:r>
        <w:rPr>
          <w:rFonts w:hint="eastAsia"/>
        </w:rPr>
        <w:t>are both in the houses</w:t>
      </w:r>
      <w:r>
        <w:t xml:space="preserve"> (</w:t>
      </w:r>
      <w:r>
        <w:rPr>
          <w:rFonts w:hint="eastAsia"/>
        </w:rPr>
        <w:t>not in the indoor office</w:t>
      </w:r>
      <w:r>
        <w:t xml:space="preserve">) </w:t>
      </w:r>
      <w:r>
        <w:rPr>
          <w:rFonts w:hint="eastAsia"/>
        </w:rPr>
        <w:t xml:space="preserve">and </w:t>
      </w:r>
      <w:r w:rsidR="00717B94">
        <w:rPr>
          <w:rFonts w:hint="eastAsia"/>
        </w:rPr>
        <w:t>inter</w:t>
      </w:r>
      <w:r w:rsidR="00717B94">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&gt;50</m:t>
        </m:r>
        <m:r>
          <w:rPr>
            <w:rFonts w:ascii="Cambria Math" w:hAnsi="Cambria Math" w:hint="eastAsia"/>
          </w:rPr>
          <m:t>m</m:t>
        </m:r>
      </m:oMath>
      <w:r>
        <w:t>.</w:t>
      </w:r>
    </w:p>
    <w:p w14:paraId="0B526DA6" w14:textId="630943C5" w:rsidR="001957D7" w:rsidRDefault="00236888" w:rsidP="0001773D">
      <w:pPr>
        <w:pStyle w:val="17"/>
        <w:numPr>
          <w:ilvl w:val="0"/>
          <w:numId w:val="64"/>
        </w:numPr>
      </w:pPr>
      <w:r>
        <w:rPr>
          <w:rFonts w:hint="eastAsia"/>
        </w:rPr>
        <w:t>F</w:t>
      </w:r>
      <w:r>
        <w:t xml:space="preserve">or </w:t>
      </w:r>
      <w:r w:rsidR="00CE6C66" w:rsidRPr="00751133">
        <w:rPr>
          <w:rFonts w:cs="Times"/>
          <w:bCs/>
          <w:szCs w:val="20"/>
        </w:rPr>
        <w:t>Dense Urban with 2-layer</w:t>
      </w:r>
      <w:r w:rsidR="00CE6C66">
        <w:rPr>
          <w:rFonts w:cs="Times"/>
          <w:bCs/>
          <w:szCs w:val="20"/>
        </w:rPr>
        <w:t xml:space="preserve"> </w:t>
      </w:r>
      <w:r w:rsidR="00CE6C66">
        <w:rPr>
          <w:rFonts w:cs="Times" w:hint="eastAsia"/>
          <w:bCs/>
          <w:szCs w:val="20"/>
        </w:rPr>
        <w:t xml:space="preserve">in </w:t>
      </w:r>
      <w:r w:rsidR="00CE6C66">
        <w:rPr>
          <w:rFonts w:cs="Times"/>
          <w:bCs/>
          <w:szCs w:val="20"/>
        </w:rPr>
        <w:t>FR1</w:t>
      </w:r>
      <w:r w:rsidR="00FD3FAA">
        <w:rPr>
          <w:rFonts w:cs="Times"/>
          <w:bCs/>
          <w:szCs w:val="20"/>
        </w:rPr>
        <w:t>,</w:t>
      </w:r>
      <w:r w:rsidR="00511B06">
        <w:rPr>
          <w:rFonts w:cs="Times"/>
          <w:bCs/>
          <w:szCs w:val="20"/>
        </w:rPr>
        <w:t xml:space="preserve"> </w:t>
      </w:r>
      <w:r w:rsidR="00BB0C21">
        <w:rPr>
          <w:rFonts w:hint="eastAsia"/>
        </w:rPr>
        <w:t>t</w:t>
      </w:r>
      <w:r w:rsidR="00BB0C21">
        <w:t xml:space="preserve">wo indoor UEs are in the same building when </w:t>
      </w:r>
      <w:r w:rsidR="00BB0C21">
        <w:rPr>
          <w:rFonts w:hint="eastAsia"/>
        </w:rPr>
        <w:t>inter</w:t>
      </w:r>
      <w:r w:rsidR="00BB0C21">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≤50</m:t>
        </m:r>
        <m:r>
          <w:rPr>
            <w:rFonts w:ascii="Cambria Math" w:hAnsi="Cambria Math" w:hint="eastAsia"/>
          </w:rPr>
          <m:t>m</m:t>
        </m:r>
      </m:oMath>
      <w:r w:rsidR="00BB0C21">
        <w:rPr>
          <w:rFonts w:hint="eastAsia"/>
        </w:rPr>
        <w:t xml:space="preserve"> and t</w:t>
      </w:r>
      <w:r w:rsidR="00BB0C21">
        <w:t xml:space="preserve">wo indoor UEs are in </w:t>
      </w:r>
      <w:r w:rsidR="00BB0C21">
        <w:rPr>
          <w:rFonts w:hint="eastAsia"/>
        </w:rPr>
        <w:t xml:space="preserve">different </w:t>
      </w:r>
      <w:r w:rsidR="00BB0C21">
        <w:t>building</w:t>
      </w:r>
      <w:r w:rsidR="00BB0C21">
        <w:rPr>
          <w:rFonts w:hint="eastAsia"/>
        </w:rPr>
        <w:t>s</w:t>
      </w:r>
      <w:r w:rsidR="00BB0C21">
        <w:t xml:space="preserve"> when</w:t>
      </w:r>
      <w:r w:rsidR="00BB0C21" w:rsidRPr="00F653E1">
        <w:rPr>
          <w:rFonts w:hint="eastAsia"/>
        </w:rPr>
        <w:t xml:space="preserve"> </w:t>
      </w:r>
      <w:r w:rsidR="00BB0C21">
        <w:rPr>
          <w:rFonts w:hint="eastAsia"/>
        </w:rPr>
        <w:t>inter</w:t>
      </w:r>
      <w:r w:rsidR="00BB0C21">
        <w:t xml:space="preserve">-UE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lang w:val="it-IT"/>
          </w:rPr>
          <m:t>&gt;50</m:t>
        </m:r>
        <m:r>
          <w:rPr>
            <w:rFonts w:ascii="Cambria Math" w:hAnsi="Cambria Math" w:hint="eastAsia"/>
          </w:rPr>
          <m:t>m</m:t>
        </m:r>
      </m:oMath>
      <w:r w:rsidR="00D5747E">
        <w:rPr>
          <w:rFonts w:hint="eastAsia"/>
        </w:rPr>
        <w:t>.</w:t>
      </w:r>
    </w:p>
    <w:p w14:paraId="74452A88" w14:textId="77777777" w:rsidR="00045BD3" w:rsidRDefault="00045BD3" w:rsidP="00045BD3"/>
    <w:p w14:paraId="1C7D8A36" w14:textId="77777777" w:rsidR="00045BD3" w:rsidRPr="00851E69" w:rsidRDefault="00045BD3" w:rsidP="00045BD3">
      <w:pPr>
        <w:pStyle w:val="proposal"/>
      </w:pPr>
      <w:r>
        <w:rPr>
          <w:rFonts w:hint="eastAsia"/>
          <w:lang w:val="en-GB"/>
        </w:rPr>
        <w:t xml:space="preserve">The following </w:t>
      </w:r>
      <w:r w:rsidRPr="002F167F">
        <w:rPr>
          <w:lang w:val="en-GB"/>
        </w:rPr>
        <w:t>criterion</w:t>
      </w:r>
      <w:r>
        <w:rPr>
          <w:lang w:val="en-GB"/>
        </w:rPr>
        <w:t xml:space="preserve"> </w:t>
      </w:r>
      <w:r>
        <w:rPr>
          <w:rFonts w:hint="eastAsia"/>
          <w:lang w:val="en-GB"/>
        </w:rPr>
        <w:t xml:space="preserve">could be used to determine whether two indoor </w:t>
      </w:r>
      <w:r>
        <w:rPr>
          <w:lang w:val="en-GB"/>
        </w:rPr>
        <w:t>UE</w:t>
      </w:r>
      <w:r>
        <w:rPr>
          <w:rFonts w:hint="eastAsia"/>
          <w:lang w:val="en-GB"/>
        </w:rPr>
        <w:t>s are in the same building</w:t>
      </w:r>
      <w:r>
        <w:rPr>
          <w:lang w:val="en-GB"/>
        </w:rPr>
        <w:t xml:space="preserve"> </w:t>
      </w:r>
      <w:r>
        <w:rPr>
          <w:rFonts w:hint="eastAsia"/>
          <w:lang w:val="en-GB"/>
        </w:rPr>
        <w:t xml:space="preserve">or not for </w:t>
      </w:r>
      <w:r>
        <w:rPr>
          <w:lang w:val="en-GB"/>
        </w:rPr>
        <w:t xml:space="preserve">UE-UE </w:t>
      </w:r>
      <w:r>
        <w:rPr>
          <w:rFonts w:hint="eastAsia"/>
          <w:lang w:val="en-GB"/>
        </w:rPr>
        <w:t>penetration loss calculation</w:t>
      </w:r>
      <w:r w:rsidR="001408E3">
        <w:rPr>
          <w:lang w:val="en-GB"/>
        </w:rPr>
        <w:t>:</w:t>
      </w:r>
    </w:p>
    <w:p w14:paraId="172BF530" w14:textId="77777777" w:rsidR="001408E3" w:rsidRPr="00851E69" w:rsidRDefault="001408E3" w:rsidP="0001773D">
      <w:pPr>
        <w:pStyle w:val="17"/>
        <w:numPr>
          <w:ilvl w:val="0"/>
          <w:numId w:val="64"/>
        </w:numPr>
        <w:rPr>
          <w:b/>
          <w:bCs/>
          <w:i/>
          <w:iCs/>
          <w:lang w:val="en-GB"/>
        </w:rPr>
      </w:pPr>
      <w:r w:rsidRPr="00851E69">
        <w:rPr>
          <w:rFonts w:hint="eastAsia"/>
          <w:b/>
          <w:bCs/>
          <w:i/>
          <w:iCs/>
          <w:lang w:val="en-GB"/>
        </w:rPr>
        <w:t xml:space="preserve">For </w:t>
      </w:r>
      <w:r w:rsidRPr="00851E69">
        <w:rPr>
          <w:b/>
          <w:bCs/>
          <w:i/>
          <w:iCs/>
        </w:rPr>
        <w:t>Urban Macro and Dense Urban Macro layer in FR1</w:t>
      </w:r>
      <w:r w:rsidRPr="00851E69">
        <w:rPr>
          <w:rFonts w:hint="eastAsia"/>
          <w:b/>
          <w:bCs/>
          <w:i/>
          <w:iCs/>
        </w:rPr>
        <w:t>,</w:t>
      </w:r>
    </w:p>
    <w:p w14:paraId="0C69F56D" w14:textId="77777777" w:rsidR="001408E3" w:rsidRPr="00851E69" w:rsidRDefault="001408E3" w:rsidP="0001773D">
      <w:pPr>
        <w:pStyle w:val="17"/>
        <w:numPr>
          <w:ilvl w:val="1"/>
          <w:numId w:val="64"/>
        </w:numPr>
        <w:rPr>
          <w:b/>
          <w:bCs/>
          <w:i/>
          <w:iCs/>
        </w:rPr>
      </w:pPr>
      <w:r w:rsidRPr="00851E69">
        <w:rPr>
          <w:rFonts w:hint="eastAsia"/>
          <w:b/>
          <w:bCs/>
          <w:i/>
          <w:iCs/>
        </w:rPr>
        <w:t xml:space="preserve">If </w:t>
      </w:r>
      <w:r w:rsidRPr="00851E69">
        <w:rPr>
          <w:b/>
          <w:bCs/>
          <w:i/>
          <w:iCs/>
        </w:rPr>
        <w:t xml:space="preserve">UE </w:t>
      </w:r>
      <w:r w:rsidRPr="00851E69">
        <w:rPr>
          <w:rFonts w:hint="eastAsia"/>
          <w:b/>
          <w:bCs/>
          <w:i/>
          <w:iCs/>
        </w:rPr>
        <w:t>clustering distribution is used</w:t>
      </w:r>
      <w:r w:rsidRPr="00851E69">
        <w:rPr>
          <w:b/>
          <w:bCs/>
          <w:i/>
          <w:iCs/>
        </w:rPr>
        <w:t xml:space="preserve">, </w:t>
      </w:r>
      <w:r w:rsidRPr="00851E69">
        <w:rPr>
          <w:rFonts w:hint="eastAsia"/>
          <w:b/>
          <w:bCs/>
          <w:i/>
          <w:iCs/>
        </w:rPr>
        <w:t>t</w:t>
      </w:r>
      <w:r w:rsidRPr="00851E69">
        <w:rPr>
          <w:b/>
          <w:bCs/>
          <w:i/>
          <w:iCs/>
        </w:rPr>
        <w:t xml:space="preserve">wo indoor UEs are in the same building when they are in the same cluster </w:t>
      </w:r>
      <w:r w:rsidRPr="00851E69">
        <w:rPr>
          <w:rFonts w:hint="eastAsia"/>
          <w:b/>
          <w:bCs/>
          <w:i/>
          <w:iCs/>
        </w:rPr>
        <w:t>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 they are in </w:t>
      </w:r>
      <w:r w:rsidRPr="00851E69">
        <w:rPr>
          <w:rFonts w:hint="eastAsia"/>
          <w:b/>
          <w:bCs/>
          <w:i/>
          <w:iCs/>
        </w:rPr>
        <w:t xml:space="preserve">different </w:t>
      </w:r>
      <w:r w:rsidRPr="00851E69">
        <w:rPr>
          <w:b/>
          <w:bCs/>
          <w:i/>
          <w:iCs/>
        </w:rPr>
        <w:t>cluster</w:t>
      </w:r>
      <w:r w:rsidRPr="00851E69">
        <w:rPr>
          <w:rFonts w:hint="eastAsia"/>
          <w:b/>
          <w:bCs/>
          <w:i/>
          <w:iCs/>
        </w:rPr>
        <w:t>s</w:t>
      </w:r>
      <w:r w:rsidRPr="00851E69">
        <w:rPr>
          <w:b/>
          <w:bCs/>
          <w:i/>
          <w:iCs/>
        </w:rPr>
        <w:t>.</w:t>
      </w:r>
    </w:p>
    <w:p w14:paraId="57F918E8" w14:textId="49308BD4" w:rsidR="001408E3" w:rsidRPr="00851E69" w:rsidRDefault="001408E3" w:rsidP="0001773D">
      <w:pPr>
        <w:pStyle w:val="17"/>
        <w:numPr>
          <w:ilvl w:val="1"/>
          <w:numId w:val="64"/>
        </w:numPr>
        <w:rPr>
          <w:b/>
          <w:bCs/>
          <w:i/>
          <w:iCs/>
          <w:lang w:val="en-GB"/>
        </w:rPr>
      </w:pPr>
      <w:r w:rsidRPr="00851E69">
        <w:rPr>
          <w:rFonts w:hint="eastAsia"/>
          <w:b/>
          <w:bCs/>
          <w:i/>
          <w:iCs/>
          <w:lang w:val="en-GB"/>
        </w:rPr>
        <w:t xml:space="preserve">If uniform </w:t>
      </w:r>
      <w:r w:rsidRPr="00851E69">
        <w:rPr>
          <w:b/>
          <w:bCs/>
          <w:i/>
          <w:iCs/>
          <w:lang w:val="en-GB"/>
        </w:rPr>
        <w:t xml:space="preserve">UE </w:t>
      </w:r>
      <w:r w:rsidRPr="00851E69">
        <w:rPr>
          <w:rFonts w:hint="eastAsia"/>
          <w:b/>
          <w:bCs/>
          <w:i/>
          <w:iCs/>
          <w:lang w:val="en-GB"/>
        </w:rPr>
        <w:t>distribution is used</w:t>
      </w:r>
      <w:r w:rsidRPr="00851E69">
        <w:rPr>
          <w:b/>
          <w:bCs/>
          <w:i/>
          <w:iCs/>
          <w:lang w:val="en-GB"/>
        </w:rPr>
        <w:t xml:space="preserve">,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0A3D72F9" w14:textId="77777777" w:rsidR="001408E3" w:rsidRPr="00851E69" w:rsidRDefault="001408E3" w:rsidP="0001773D">
      <w:pPr>
        <w:pStyle w:val="17"/>
        <w:numPr>
          <w:ilvl w:val="0"/>
          <w:numId w:val="64"/>
        </w:numPr>
        <w:rPr>
          <w:b/>
          <w:bCs/>
          <w:i/>
          <w:iCs/>
          <w:lang w:val="en-GB"/>
        </w:rPr>
      </w:pPr>
      <w:r w:rsidRPr="00851E69">
        <w:rPr>
          <w:rFonts w:hint="eastAsia"/>
          <w:b/>
          <w:bCs/>
          <w:i/>
          <w:iCs/>
          <w:lang w:val="en-GB"/>
        </w:rPr>
        <w:t xml:space="preserve">For </w:t>
      </w:r>
      <w:r w:rsidRPr="00851E69">
        <w:rPr>
          <w:b/>
          <w:bCs/>
          <w:i/>
          <w:iCs/>
        </w:rPr>
        <w:t>Dense Urban Macro layer in FR2-1</w:t>
      </w:r>
      <w:r w:rsidRPr="00851E69">
        <w:rPr>
          <w:rFonts w:hint="eastAsia"/>
          <w:b/>
          <w:bCs/>
          <w:i/>
          <w:iCs/>
        </w:rPr>
        <w:t>,</w:t>
      </w:r>
    </w:p>
    <w:p w14:paraId="72706324" w14:textId="77777777" w:rsidR="001408E3" w:rsidRPr="00851E69" w:rsidRDefault="001408E3" w:rsidP="0001773D">
      <w:pPr>
        <w:pStyle w:val="17"/>
        <w:numPr>
          <w:ilvl w:val="1"/>
          <w:numId w:val="64"/>
        </w:numPr>
        <w:rPr>
          <w:b/>
          <w:bCs/>
          <w:i/>
          <w:iCs/>
        </w:rPr>
      </w:pPr>
      <w:r w:rsidRPr="00851E69">
        <w:rPr>
          <w:rFonts w:hint="eastAsia"/>
          <w:b/>
          <w:bCs/>
          <w:i/>
          <w:iCs/>
        </w:rPr>
        <w:t xml:space="preserve">If </w:t>
      </w:r>
      <w:r w:rsidRPr="00851E69">
        <w:rPr>
          <w:b/>
          <w:bCs/>
          <w:i/>
          <w:iCs/>
        </w:rPr>
        <w:t xml:space="preserve">UE </w:t>
      </w:r>
      <w:r w:rsidRPr="00851E69">
        <w:rPr>
          <w:rFonts w:hint="eastAsia"/>
          <w:b/>
          <w:bCs/>
          <w:i/>
          <w:iCs/>
        </w:rPr>
        <w:t>clustering distribution is used</w:t>
      </w:r>
      <w:r w:rsidRPr="00851E69">
        <w:rPr>
          <w:b/>
          <w:bCs/>
          <w:i/>
          <w:iCs/>
        </w:rPr>
        <w:t xml:space="preserve">, </w:t>
      </w:r>
      <w:r w:rsidRPr="00851E69">
        <w:rPr>
          <w:rFonts w:hint="eastAsia"/>
          <w:b/>
          <w:bCs/>
          <w:i/>
          <w:iCs/>
        </w:rPr>
        <w:t xml:space="preserve">all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 xml:space="preserve">are outdoor </w:t>
      </w:r>
      <w:r w:rsidRPr="00851E69">
        <w:rPr>
          <w:b/>
          <w:bCs/>
          <w:i/>
          <w:iCs/>
        </w:rPr>
        <w:t>UE.</w:t>
      </w:r>
    </w:p>
    <w:p w14:paraId="5C984E1E" w14:textId="03BFBEFD" w:rsidR="001408E3" w:rsidRPr="00851E69" w:rsidRDefault="001408E3" w:rsidP="0001773D">
      <w:pPr>
        <w:pStyle w:val="17"/>
        <w:numPr>
          <w:ilvl w:val="1"/>
          <w:numId w:val="64"/>
        </w:numPr>
        <w:rPr>
          <w:b/>
          <w:bCs/>
          <w:i/>
          <w:iCs/>
          <w:lang w:val="en-GB"/>
        </w:rPr>
      </w:pPr>
      <w:r w:rsidRPr="00851E69">
        <w:rPr>
          <w:rFonts w:hint="eastAsia"/>
          <w:b/>
          <w:bCs/>
          <w:i/>
          <w:iCs/>
          <w:lang w:val="en-GB"/>
        </w:rPr>
        <w:t xml:space="preserve">If uniform </w:t>
      </w:r>
      <w:r w:rsidRPr="00851E69">
        <w:rPr>
          <w:b/>
          <w:bCs/>
          <w:i/>
          <w:iCs/>
          <w:lang w:val="en-GB"/>
        </w:rPr>
        <w:t xml:space="preserve">UE </w:t>
      </w:r>
      <w:r w:rsidRPr="00851E69">
        <w:rPr>
          <w:rFonts w:hint="eastAsia"/>
          <w:b/>
          <w:bCs/>
          <w:i/>
          <w:iCs/>
          <w:lang w:val="en-GB"/>
        </w:rPr>
        <w:t>distribution is used</w:t>
      </w:r>
      <w:r w:rsidRPr="00851E69">
        <w:rPr>
          <w:b/>
          <w:bCs/>
          <w:i/>
          <w:iCs/>
          <w:lang w:val="en-GB"/>
        </w:rPr>
        <w:t xml:space="preserve">,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59F9C06B" w14:textId="77777777" w:rsidR="001408E3" w:rsidRPr="00851E69" w:rsidRDefault="001408E3" w:rsidP="0001773D">
      <w:pPr>
        <w:pStyle w:val="17"/>
        <w:numPr>
          <w:ilvl w:val="0"/>
          <w:numId w:val="64"/>
        </w:numPr>
        <w:rPr>
          <w:b/>
          <w:bCs/>
          <w:i/>
          <w:iCs/>
          <w:lang w:val="en-GB"/>
        </w:rPr>
      </w:pPr>
      <w:r w:rsidRPr="00851E69">
        <w:rPr>
          <w:rFonts w:hint="eastAsia"/>
          <w:b/>
          <w:bCs/>
          <w:i/>
          <w:iCs/>
          <w:lang w:val="en-GB"/>
        </w:rPr>
        <w:t>For InH</w:t>
      </w:r>
      <w:r w:rsidRPr="00851E69">
        <w:rPr>
          <w:b/>
          <w:bCs/>
          <w:i/>
          <w:iCs/>
          <w:lang w:val="en-GB"/>
        </w:rPr>
        <w:t xml:space="preserve"> </w:t>
      </w:r>
      <w:r w:rsidRPr="00851E69">
        <w:rPr>
          <w:rFonts w:hint="eastAsia"/>
          <w:b/>
          <w:bCs/>
          <w:i/>
          <w:iCs/>
          <w:lang w:val="en-GB"/>
        </w:rPr>
        <w:t xml:space="preserve">in </w:t>
      </w:r>
      <w:r w:rsidRPr="00851E69">
        <w:rPr>
          <w:b/>
          <w:bCs/>
          <w:i/>
          <w:iCs/>
          <w:lang w:val="en-GB"/>
        </w:rPr>
        <w:t xml:space="preserve">FR1/FR2-1, </w:t>
      </w:r>
      <w:r w:rsidRPr="00851E69">
        <w:rPr>
          <w:rFonts w:hint="eastAsia"/>
          <w:b/>
          <w:bCs/>
          <w:i/>
          <w:iCs/>
          <w:lang w:val="en-GB"/>
        </w:rPr>
        <w:t xml:space="preserve">all </w:t>
      </w:r>
      <w:r w:rsidRPr="00851E69">
        <w:rPr>
          <w:b/>
          <w:bCs/>
          <w:i/>
          <w:iCs/>
          <w:lang w:val="en-GB"/>
        </w:rPr>
        <w:t>UE</w:t>
      </w:r>
      <w:r w:rsidRPr="00851E69">
        <w:rPr>
          <w:rFonts w:hint="eastAsia"/>
          <w:b/>
          <w:bCs/>
          <w:i/>
          <w:iCs/>
          <w:lang w:val="en-GB"/>
        </w:rPr>
        <w:t>s are in the same building</w:t>
      </w:r>
      <w:r w:rsidRPr="00851E69">
        <w:rPr>
          <w:b/>
          <w:bCs/>
          <w:i/>
          <w:iCs/>
          <w:lang w:val="en-GB"/>
        </w:rPr>
        <w:t>.</w:t>
      </w:r>
    </w:p>
    <w:p w14:paraId="5D57BBCF" w14:textId="77777777" w:rsidR="001408E3" w:rsidRPr="00851E69" w:rsidRDefault="001408E3" w:rsidP="0001773D">
      <w:pPr>
        <w:pStyle w:val="17"/>
        <w:numPr>
          <w:ilvl w:val="0"/>
          <w:numId w:val="64"/>
        </w:numPr>
        <w:rPr>
          <w:b/>
          <w:bCs/>
          <w:i/>
          <w:iCs/>
          <w:lang w:val="en-GB"/>
        </w:rPr>
      </w:pPr>
      <w:r w:rsidRPr="00851E69">
        <w:rPr>
          <w:b/>
          <w:bCs/>
          <w:i/>
          <w:iCs/>
          <w:lang w:val="en-GB"/>
        </w:rPr>
        <w:t>F</w:t>
      </w:r>
      <w:r w:rsidRPr="00851E69">
        <w:rPr>
          <w:rFonts w:hint="eastAsia"/>
          <w:b/>
          <w:bCs/>
          <w:i/>
          <w:iCs/>
          <w:lang w:val="en-GB"/>
        </w:rPr>
        <w:t xml:space="preserve">or </w:t>
      </w:r>
      <w:r w:rsidRPr="00851E69">
        <w:rPr>
          <w:b/>
          <w:bCs/>
          <w:i/>
          <w:iCs/>
          <w:lang w:val="en-GB"/>
        </w:rPr>
        <w:t>2-</w:t>
      </w:r>
      <w:r w:rsidRPr="00851E69">
        <w:rPr>
          <w:rFonts w:hint="eastAsia"/>
          <w:b/>
          <w:bCs/>
          <w:i/>
          <w:iCs/>
          <w:lang w:val="en-GB"/>
        </w:rPr>
        <w:t xml:space="preserve">layer scenario </w:t>
      </w:r>
      <w:r w:rsidRPr="00851E69">
        <w:rPr>
          <w:b/>
          <w:bCs/>
          <w:i/>
          <w:iCs/>
          <w:lang w:val="en-GB"/>
        </w:rPr>
        <w:t xml:space="preserve">B </w:t>
      </w:r>
      <w:r w:rsidRPr="00851E69">
        <w:rPr>
          <w:rFonts w:hint="eastAsia"/>
          <w:b/>
          <w:bCs/>
          <w:i/>
          <w:iCs/>
          <w:lang w:val="en-GB"/>
        </w:rPr>
        <w:t xml:space="preserve">in </w:t>
      </w:r>
      <w:r w:rsidRPr="00851E69">
        <w:rPr>
          <w:b/>
          <w:bCs/>
          <w:i/>
          <w:iCs/>
          <w:lang w:val="en-GB"/>
        </w:rPr>
        <w:t>FR1,</w:t>
      </w:r>
    </w:p>
    <w:p w14:paraId="09CCE678" w14:textId="7D88C1EB" w:rsidR="001408E3" w:rsidRPr="00851E69" w:rsidRDefault="001408E3" w:rsidP="0001773D">
      <w:pPr>
        <w:pStyle w:val="17"/>
        <w:numPr>
          <w:ilvl w:val="1"/>
          <w:numId w:val="64"/>
        </w:numPr>
        <w:rPr>
          <w:b/>
          <w:bCs/>
          <w:i/>
          <w:iCs/>
          <w:lang w:val="en-GB"/>
        </w:rPr>
      </w:pPr>
      <w:r w:rsidRPr="00851E69">
        <w:rPr>
          <w:b/>
          <w:bCs/>
          <w:i/>
          <w:iCs/>
          <w:lang w:val="en-GB"/>
        </w:rPr>
        <w:t>F</w:t>
      </w:r>
      <w:r w:rsidRPr="00851E69">
        <w:rPr>
          <w:rFonts w:hint="eastAsia"/>
          <w:b/>
          <w:bCs/>
          <w:i/>
          <w:iCs/>
          <w:lang w:val="en-GB"/>
        </w:rPr>
        <w:t xml:space="preserve">or baseline </w:t>
      </w:r>
      <w:r w:rsidRPr="00851E69">
        <w:rPr>
          <w:b/>
          <w:bCs/>
          <w:i/>
          <w:iCs/>
          <w:lang w:val="en-GB"/>
        </w:rPr>
        <w:t xml:space="preserve">UE </w:t>
      </w:r>
      <w:r w:rsidRPr="00851E69">
        <w:rPr>
          <w:rFonts w:hint="eastAsia"/>
          <w:b/>
          <w:bCs/>
          <w:i/>
          <w:iCs/>
          <w:lang w:val="en-GB"/>
        </w:rPr>
        <w:t>distribution</w:t>
      </w:r>
      <w:r w:rsidRPr="00851E69">
        <w:rPr>
          <w:b/>
          <w:bCs/>
          <w:i/>
          <w:iCs/>
          <w:lang w:val="en-GB"/>
        </w:rPr>
        <w:t xml:space="preserve">, </w:t>
      </w:r>
      <w:r w:rsidRPr="00851E69">
        <w:rPr>
          <w:rFonts w:ascii="Times" w:eastAsia="Batang" w:hAnsi="Times" w:cs="Calibri"/>
          <w:b/>
          <w:bCs/>
          <w:i/>
          <w:iCs/>
          <w:szCs w:val="24"/>
          <w:lang w:val="en-GB" w:eastAsia="en-US"/>
        </w:rPr>
        <w:t xml:space="preserve">all users are outdoor UEs without car penetration for Urban Macro Layer. </w:t>
      </w:r>
      <w:r w:rsidRPr="00851E69">
        <w:rPr>
          <w:rFonts w:ascii="Times" w:eastAsia="Batang" w:hAnsi="Times"/>
          <w:b/>
          <w:bCs/>
          <w:i/>
          <w:iCs/>
          <w:szCs w:val="24"/>
          <w:lang w:val="en-GB" w:eastAsia="en-US"/>
        </w:rPr>
        <w:t>All users are randomly and uniformly dropped within the building</w:t>
      </w:r>
      <w:r w:rsidRPr="00851E69">
        <w:rPr>
          <w:rFonts w:ascii="Times" w:eastAsia="Batang" w:hAnsi="Times" w:cs="Calibri"/>
          <w:b/>
          <w:bCs/>
          <w:i/>
          <w:iCs/>
          <w:szCs w:val="24"/>
          <w:lang w:val="en-GB" w:eastAsia="en-US"/>
        </w:rPr>
        <w:t xml:space="preserve"> for Indoor office layer. All indoor UEs are in the same building.</w:t>
      </w:r>
    </w:p>
    <w:p w14:paraId="14B23D26" w14:textId="77777777" w:rsidR="001408E3" w:rsidRPr="00851E69" w:rsidRDefault="001408E3" w:rsidP="0001773D">
      <w:pPr>
        <w:pStyle w:val="17"/>
        <w:numPr>
          <w:ilvl w:val="1"/>
          <w:numId w:val="64"/>
        </w:numPr>
        <w:rPr>
          <w:b/>
          <w:bCs/>
          <w:i/>
          <w:iCs/>
          <w:lang w:val="en-GB"/>
        </w:rPr>
      </w:pPr>
      <w:r w:rsidRPr="00424F65">
        <w:rPr>
          <w:rFonts w:ascii="Times" w:eastAsia="等线" w:hAnsi="Times" w:cs="Calibri" w:hint="eastAsia"/>
          <w:b/>
          <w:bCs/>
          <w:i/>
          <w:iCs/>
          <w:szCs w:val="24"/>
          <w:lang w:val="en-GB"/>
        </w:rPr>
        <w:t>F</w:t>
      </w:r>
      <w:r w:rsidRPr="00424F65">
        <w:rPr>
          <w:rFonts w:ascii="Times" w:eastAsia="等线" w:hAnsi="Times" w:cs="Calibri"/>
          <w:b/>
          <w:bCs/>
          <w:i/>
          <w:iCs/>
          <w:szCs w:val="24"/>
          <w:lang w:val="en-GB"/>
        </w:rPr>
        <w:t xml:space="preserve">or optional UE </w:t>
      </w:r>
      <w:r w:rsidRPr="00424F65">
        <w:rPr>
          <w:rFonts w:ascii="Times" w:eastAsia="等线" w:hAnsi="Times" w:cs="Calibri" w:hint="eastAsia"/>
          <w:b/>
          <w:bCs/>
          <w:i/>
          <w:iCs/>
          <w:szCs w:val="24"/>
          <w:lang w:val="en-GB"/>
        </w:rPr>
        <w:t>distribution</w:t>
      </w:r>
      <w:r w:rsidRPr="00424F65">
        <w:rPr>
          <w:rFonts w:ascii="Times" w:eastAsia="等线" w:hAnsi="Times" w:cs="Calibri"/>
          <w:b/>
          <w:bCs/>
          <w:i/>
          <w:iCs/>
          <w:szCs w:val="24"/>
          <w:lang w:val="en-GB"/>
        </w:rPr>
        <w:t xml:space="preserve">, </w:t>
      </w:r>
      <w:r w:rsidRPr="00851E69">
        <w:rPr>
          <w:rFonts w:ascii="Times" w:eastAsia="Batang" w:hAnsi="Times"/>
          <w:b/>
          <w:bCs/>
          <w:i/>
          <w:iCs/>
          <w:szCs w:val="24"/>
          <w:lang w:val="en-GB" w:eastAsia="en-US"/>
        </w:rPr>
        <w:t>80% indoor in houses and 20% outdoor in cars are considered for Urban Macro Layer. All users are randomly and uniformly dropped within the building</w:t>
      </w:r>
      <w:r w:rsidRPr="00851E69">
        <w:rPr>
          <w:rFonts w:ascii="Times" w:eastAsia="Batang" w:hAnsi="Times" w:cs="Calibri"/>
          <w:b/>
          <w:bCs/>
          <w:i/>
          <w:iCs/>
          <w:szCs w:val="24"/>
          <w:lang w:val="en-GB" w:eastAsia="en-US"/>
        </w:rPr>
        <w:t xml:space="preserve"> for Indoor office layer.</w:t>
      </w:r>
    </w:p>
    <w:p w14:paraId="14E08D16" w14:textId="77777777" w:rsidR="001408E3" w:rsidRPr="00851E69" w:rsidRDefault="001408E3" w:rsidP="0001773D">
      <w:pPr>
        <w:pStyle w:val="17"/>
        <w:numPr>
          <w:ilvl w:val="2"/>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are in the same building</w:t>
      </w:r>
      <w:r w:rsidRPr="00851E69">
        <w:rPr>
          <w:b/>
          <w:bCs/>
          <w:i/>
          <w:iCs/>
        </w:rPr>
        <w:t xml:space="preserve">: </w:t>
      </w:r>
    </w:p>
    <w:p w14:paraId="059133E7" w14:textId="77777777" w:rsidR="001408E3" w:rsidRPr="00851E69" w:rsidRDefault="001408E3" w:rsidP="0001773D">
      <w:pPr>
        <w:pStyle w:val="17"/>
        <w:numPr>
          <w:ilvl w:val="3"/>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are both in the indoor office</w:t>
      </w:r>
      <w:r w:rsidRPr="00851E69">
        <w:rPr>
          <w:b/>
          <w:bCs/>
          <w:i/>
          <w:iCs/>
        </w:rPr>
        <w:t>/</w:t>
      </w:r>
      <w:r w:rsidRPr="00851E69">
        <w:rPr>
          <w:rFonts w:hint="eastAsia"/>
          <w:b/>
          <w:bCs/>
          <w:i/>
          <w:iCs/>
        </w:rPr>
        <w:t>factory</w:t>
      </w:r>
      <w:r w:rsidRPr="00851E69">
        <w:rPr>
          <w:b/>
          <w:bCs/>
          <w:i/>
          <w:iCs/>
        </w:rPr>
        <w:t>.</w:t>
      </w:r>
    </w:p>
    <w:p w14:paraId="2E80CD28" w14:textId="3E3C579F" w:rsidR="001408E3" w:rsidRPr="00851E69" w:rsidRDefault="001408E3" w:rsidP="0001773D">
      <w:pPr>
        <w:pStyle w:val="17"/>
        <w:numPr>
          <w:ilvl w:val="3"/>
          <w:numId w:val="64"/>
        </w:numPr>
        <w:rPr>
          <w:b/>
          <w:bCs/>
          <w:i/>
          <w:iCs/>
        </w:rPr>
      </w:pPr>
      <w:r w:rsidRPr="00851E69">
        <w:rPr>
          <w:rFonts w:hint="eastAsia"/>
          <w:b/>
          <w:bCs/>
          <w:i/>
          <w:iCs/>
        </w:rPr>
        <w:t>Two</w:t>
      </w:r>
      <w:r w:rsidRPr="00851E69">
        <w:rPr>
          <w:b/>
          <w:bCs/>
          <w:i/>
          <w:iCs/>
        </w:rPr>
        <w:t xml:space="preserve"> </w:t>
      </w:r>
      <w:r w:rsidRPr="00851E69">
        <w:rPr>
          <w:rFonts w:hint="eastAsia"/>
          <w:b/>
          <w:bCs/>
          <w:i/>
          <w:iCs/>
        </w:rPr>
        <w:t>indoor</w:t>
      </w:r>
      <w:r w:rsidRPr="00851E69">
        <w:rPr>
          <w:b/>
          <w:bCs/>
          <w:i/>
          <w:iCs/>
        </w:rPr>
        <w:t xml:space="preserve"> UE</w:t>
      </w:r>
      <w:r w:rsidRPr="00851E69">
        <w:rPr>
          <w:rFonts w:hint="eastAsia"/>
          <w:b/>
          <w:bCs/>
          <w:i/>
          <w:iCs/>
        </w:rPr>
        <w:t>s</w:t>
      </w:r>
      <w:r w:rsidRPr="00851E69">
        <w:rPr>
          <w:b/>
          <w:bCs/>
          <w:i/>
          <w:iCs/>
        </w:rPr>
        <w:t xml:space="preserve"> </w:t>
      </w:r>
      <w:r w:rsidRPr="00851E69">
        <w:rPr>
          <w:rFonts w:hint="eastAsia"/>
          <w:b/>
          <w:bCs/>
          <w:i/>
          <w:iCs/>
        </w:rPr>
        <w:t>are both in the houses</w:t>
      </w:r>
      <w:r w:rsidRPr="00851E69">
        <w:rPr>
          <w:b/>
          <w:bCs/>
          <w:i/>
          <w:iCs/>
        </w:rPr>
        <w:t xml:space="preserve"> (</w:t>
      </w:r>
      <w:r w:rsidRPr="00851E69">
        <w:rPr>
          <w:rFonts w:hint="eastAsia"/>
          <w:b/>
          <w:bCs/>
          <w:i/>
          <w:iCs/>
        </w:rPr>
        <w:t>not in the indoor office</w:t>
      </w:r>
      <w:r w:rsidRPr="00851E69">
        <w:rPr>
          <w:b/>
          <w:bCs/>
          <w:i/>
          <w:iCs/>
        </w:rPr>
        <w:t xml:space="preserve">) </w:t>
      </w:r>
      <w:r w:rsidRPr="00851E69">
        <w:rPr>
          <w:rFonts w:hint="eastAsia"/>
          <w:b/>
          <w:bCs/>
          <w:i/>
          <w:iCs/>
        </w:rPr>
        <w:t>and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w:t>
      </w:r>
    </w:p>
    <w:p w14:paraId="1E4B3FC4" w14:textId="02844D16" w:rsidR="001408E3" w:rsidRPr="00851E69" w:rsidRDefault="001408E3" w:rsidP="0001773D">
      <w:pPr>
        <w:pStyle w:val="17"/>
        <w:numPr>
          <w:ilvl w:val="2"/>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 xml:space="preserve">are </w:t>
      </w:r>
      <w:r w:rsidR="00B0636A">
        <w:rPr>
          <w:rFonts w:hint="eastAsia"/>
          <w:b/>
          <w:bCs/>
          <w:i/>
          <w:iCs/>
        </w:rPr>
        <w:t>in different building</w:t>
      </w:r>
      <w:r w:rsidRPr="00851E69">
        <w:rPr>
          <w:rFonts w:hint="eastAsia"/>
          <w:b/>
          <w:bCs/>
          <w:i/>
          <w:iCs/>
        </w:rPr>
        <w:t>s</w:t>
      </w:r>
      <w:r w:rsidRPr="00851E69">
        <w:rPr>
          <w:b/>
          <w:bCs/>
          <w:i/>
          <w:iCs/>
        </w:rPr>
        <w:t>:</w:t>
      </w:r>
    </w:p>
    <w:p w14:paraId="47D9F993" w14:textId="77777777" w:rsidR="001408E3" w:rsidRPr="00851E69" w:rsidRDefault="001408E3" w:rsidP="0001773D">
      <w:pPr>
        <w:pStyle w:val="17"/>
        <w:numPr>
          <w:ilvl w:val="3"/>
          <w:numId w:val="64"/>
        </w:numPr>
        <w:rPr>
          <w:b/>
          <w:bCs/>
          <w:i/>
          <w:iCs/>
        </w:rPr>
      </w:pPr>
      <w:r w:rsidRPr="00851E69">
        <w:rPr>
          <w:rFonts w:hint="eastAsia"/>
          <w:b/>
          <w:bCs/>
          <w:i/>
          <w:iCs/>
        </w:rPr>
        <w:t>One indoor</w:t>
      </w:r>
      <w:r w:rsidRPr="00851E69">
        <w:rPr>
          <w:b/>
          <w:bCs/>
          <w:i/>
          <w:iCs/>
        </w:rPr>
        <w:t xml:space="preserve"> UE </w:t>
      </w:r>
      <w:r w:rsidRPr="00851E69">
        <w:rPr>
          <w:rFonts w:hint="eastAsia"/>
          <w:b/>
          <w:bCs/>
          <w:i/>
          <w:iCs/>
        </w:rPr>
        <w:t>is in the indoor office</w:t>
      </w:r>
      <w:r w:rsidRPr="00851E69">
        <w:rPr>
          <w:b/>
          <w:bCs/>
          <w:i/>
          <w:iCs/>
        </w:rPr>
        <w:t>/</w:t>
      </w:r>
      <w:r w:rsidRPr="00851E69">
        <w:rPr>
          <w:rFonts w:hint="eastAsia"/>
          <w:b/>
          <w:bCs/>
          <w:i/>
          <w:iCs/>
        </w:rPr>
        <w:t>factory</w:t>
      </w:r>
      <w:r w:rsidRPr="00851E69">
        <w:rPr>
          <w:b/>
          <w:bCs/>
          <w:i/>
          <w:iCs/>
        </w:rPr>
        <w:t xml:space="preserve">, </w:t>
      </w:r>
      <w:r w:rsidRPr="00851E69">
        <w:rPr>
          <w:rFonts w:hint="eastAsia"/>
          <w:b/>
          <w:bCs/>
          <w:i/>
          <w:iCs/>
        </w:rPr>
        <w:t>another indoor</w:t>
      </w:r>
      <w:r w:rsidRPr="00851E69">
        <w:rPr>
          <w:b/>
          <w:bCs/>
          <w:i/>
          <w:iCs/>
        </w:rPr>
        <w:t xml:space="preserve"> UE </w:t>
      </w:r>
      <w:r w:rsidRPr="00851E69">
        <w:rPr>
          <w:rFonts w:hint="eastAsia"/>
          <w:b/>
          <w:bCs/>
          <w:i/>
          <w:iCs/>
        </w:rPr>
        <w:t>is in the house</w:t>
      </w:r>
      <w:r w:rsidRPr="00851E69">
        <w:rPr>
          <w:b/>
          <w:bCs/>
          <w:i/>
          <w:iCs/>
        </w:rPr>
        <w:t xml:space="preserve"> (</w:t>
      </w:r>
      <w:r w:rsidRPr="00851E69">
        <w:rPr>
          <w:rFonts w:hint="eastAsia"/>
          <w:b/>
          <w:bCs/>
          <w:i/>
          <w:iCs/>
        </w:rPr>
        <w:t>not in the indoor office</w:t>
      </w:r>
      <w:r w:rsidRPr="00851E69">
        <w:rPr>
          <w:b/>
          <w:bCs/>
          <w:i/>
          <w:iCs/>
        </w:rPr>
        <w:t>).</w:t>
      </w:r>
    </w:p>
    <w:p w14:paraId="10485F29" w14:textId="7DB0FBF7" w:rsidR="001408E3" w:rsidRPr="00851E69" w:rsidRDefault="001408E3" w:rsidP="0001773D">
      <w:pPr>
        <w:pStyle w:val="17"/>
        <w:numPr>
          <w:ilvl w:val="3"/>
          <w:numId w:val="64"/>
        </w:numPr>
        <w:rPr>
          <w:b/>
          <w:bCs/>
          <w:i/>
          <w:iCs/>
        </w:rPr>
      </w:pPr>
      <w:r w:rsidRPr="00851E69">
        <w:rPr>
          <w:rFonts w:hint="eastAsia"/>
          <w:b/>
          <w:bCs/>
          <w:i/>
          <w:iCs/>
        </w:rPr>
        <w:t>Two</w:t>
      </w:r>
      <w:r w:rsidRPr="00851E69">
        <w:rPr>
          <w:b/>
          <w:bCs/>
          <w:i/>
          <w:iCs/>
        </w:rPr>
        <w:t xml:space="preserve"> </w:t>
      </w:r>
      <w:r w:rsidRPr="00851E69">
        <w:rPr>
          <w:rFonts w:hint="eastAsia"/>
          <w:b/>
          <w:bCs/>
          <w:i/>
          <w:iCs/>
        </w:rPr>
        <w:t>indoor</w:t>
      </w:r>
      <w:r w:rsidRPr="00851E69">
        <w:rPr>
          <w:b/>
          <w:bCs/>
          <w:i/>
          <w:iCs/>
        </w:rPr>
        <w:t xml:space="preserve"> UE</w:t>
      </w:r>
      <w:r w:rsidRPr="00851E69">
        <w:rPr>
          <w:rFonts w:hint="eastAsia"/>
          <w:b/>
          <w:bCs/>
          <w:i/>
          <w:iCs/>
        </w:rPr>
        <w:t>s</w:t>
      </w:r>
      <w:r w:rsidRPr="00851E69">
        <w:rPr>
          <w:b/>
          <w:bCs/>
          <w:i/>
          <w:iCs/>
        </w:rPr>
        <w:t xml:space="preserve"> </w:t>
      </w:r>
      <w:r w:rsidRPr="00851E69">
        <w:rPr>
          <w:rFonts w:hint="eastAsia"/>
          <w:b/>
          <w:bCs/>
          <w:i/>
          <w:iCs/>
        </w:rPr>
        <w:t>are both in the houses</w:t>
      </w:r>
      <w:r w:rsidRPr="00851E69">
        <w:rPr>
          <w:b/>
          <w:bCs/>
          <w:i/>
          <w:iCs/>
        </w:rPr>
        <w:t xml:space="preserve"> (</w:t>
      </w:r>
      <w:r w:rsidRPr="00851E69">
        <w:rPr>
          <w:rFonts w:hint="eastAsia"/>
          <w:b/>
          <w:bCs/>
          <w:i/>
          <w:iCs/>
        </w:rPr>
        <w:t>not in the indoor office</w:t>
      </w:r>
      <w:r w:rsidRPr="00851E69">
        <w:rPr>
          <w:b/>
          <w:bCs/>
          <w:i/>
          <w:iCs/>
        </w:rPr>
        <w:t xml:space="preserve">) </w:t>
      </w:r>
      <w:r w:rsidRPr="00851E69">
        <w:rPr>
          <w:rFonts w:hint="eastAsia"/>
          <w:b/>
          <w:bCs/>
          <w:i/>
          <w:iCs/>
        </w:rPr>
        <w:t>and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b/>
          <w:bCs/>
          <w:i/>
          <w:iCs/>
        </w:rPr>
        <w:t>.</w:t>
      </w:r>
    </w:p>
    <w:p w14:paraId="43776ACE" w14:textId="0CA4799B" w:rsidR="001408E3" w:rsidRPr="00851E69" w:rsidRDefault="001408E3" w:rsidP="0001773D">
      <w:pPr>
        <w:pStyle w:val="17"/>
        <w:numPr>
          <w:ilvl w:val="0"/>
          <w:numId w:val="64"/>
        </w:numPr>
        <w:rPr>
          <w:b/>
          <w:bCs/>
          <w:i/>
          <w:iCs/>
        </w:rPr>
      </w:pPr>
      <w:r w:rsidRPr="00851E69">
        <w:rPr>
          <w:rFonts w:hint="eastAsia"/>
          <w:b/>
          <w:bCs/>
          <w:i/>
          <w:iCs/>
        </w:rPr>
        <w:t>F</w:t>
      </w:r>
      <w:r w:rsidRPr="00851E69">
        <w:rPr>
          <w:b/>
          <w:bCs/>
          <w:i/>
          <w:iCs/>
        </w:rPr>
        <w:t xml:space="preserve">or </w:t>
      </w:r>
      <w:r w:rsidRPr="00851E69">
        <w:rPr>
          <w:rFonts w:cs="Times"/>
          <w:b/>
          <w:bCs/>
          <w:i/>
          <w:iCs/>
          <w:szCs w:val="20"/>
        </w:rPr>
        <w:t xml:space="preserve">Dense Urban with 2-layer </w:t>
      </w:r>
      <w:r w:rsidRPr="00851E69">
        <w:rPr>
          <w:rFonts w:cs="Times" w:hint="eastAsia"/>
          <w:b/>
          <w:bCs/>
          <w:i/>
          <w:iCs/>
          <w:szCs w:val="20"/>
        </w:rPr>
        <w:t xml:space="preserve">in </w:t>
      </w:r>
      <w:r w:rsidRPr="00851E69">
        <w:rPr>
          <w:rFonts w:cs="Times"/>
          <w:b/>
          <w:bCs/>
          <w:i/>
          <w:iCs/>
          <w:szCs w:val="20"/>
        </w:rPr>
        <w:t xml:space="preserve">FR1,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5749428B" w14:textId="36675064" w:rsidR="001957D7" w:rsidRDefault="00DD7692" w:rsidP="00DD7692">
      <w:pPr>
        <w:pStyle w:val="51"/>
        <w:ind w:left="160" w:hanging="160"/>
      </w:pPr>
      <w:r>
        <w:rPr>
          <w:rFonts w:hint="eastAsia"/>
        </w:rPr>
        <w:t>V</w:t>
      </w:r>
      <w:r>
        <w:t xml:space="preserve">alue of </w:t>
      </w:r>
      <m:oMath>
        <m:sSub>
          <m:sSubPr>
            <m:ctrlPr>
              <w:rPr>
                <w:rFonts w:ascii="Cambria Math" w:hAnsi="Cambria Math"/>
                <w:i/>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r>
              <m:rPr>
                <m:sty m:val="bi"/>
              </m:rPr>
              <w:rPr>
                <w:rFonts w:ascii="Cambria Math" w:hAnsi="Cambria Math" w:hint="eastAsia"/>
              </w:rPr>
              <m:t>in</m:t>
            </m:r>
          </m:sub>
        </m:sSub>
      </m:oMath>
      <w:r w:rsidR="008F210B">
        <w:rPr>
          <w:rFonts w:hint="eastAsia"/>
        </w:rPr>
        <w:t xml:space="preserve"> in penetration loss calculation</w:t>
      </w:r>
    </w:p>
    <w:p w14:paraId="308AA2F1" w14:textId="58AE3643" w:rsidR="00CA3608" w:rsidRDefault="00AF52B8" w:rsidP="00B436FC">
      <w:pPr>
        <w:rPr>
          <w:lang w:eastAsia="ko-KR"/>
        </w:rPr>
      </w:pPr>
      <w:r w:rsidRPr="00AF52B8">
        <w:t>O2I building penetration loss</w:t>
      </w:r>
      <w:r>
        <w:t xml:space="preserve"> </w:t>
      </w:r>
      <w:r>
        <w:rPr>
          <w:rFonts w:hint="eastAsia"/>
        </w:rPr>
        <w:t xml:space="preserve">contains </w:t>
      </w:r>
      <w:r w:rsidR="00DC3370" w:rsidRPr="00DC3370">
        <w:t>Path loss through external wall</w:t>
      </w:r>
      <w:r w:rsidR="00DC3370">
        <w:t xml:space="preserve">, </w:t>
      </w:r>
      <w:r w:rsidR="00DC3370" w:rsidRPr="00DC3370">
        <w:t>Indoor loss</w:t>
      </w:r>
      <w:r w:rsidR="00DC3370">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sidR="004C661D">
        <w:rPr>
          <w:rFonts w:hint="eastAsia"/>
        </w:rPr>
        <w:t xml:space="preserve"> </w:t>
      </w:r>
      <w:r w:rsidR="00DC3370">
        <w:rPr>
          <w:rFonts w:hint="eastAsia"/>
        </w:rPr>
        <w:t xml:space="preserve">and </w:t>
      </w:r>
      <w:r w:rsidR="00DC3370" w:rsidRPr="00DC3370">
        <w:t>Standard deviation</w:t>
      </w:r>
      <w:r w:rsidR="00513F23">
        <w:t xml:space="preserve"> </w:t>
      </w:r>
      <w:r w:rsidR="00513F23">
        <w:rPr>
          <w:rFonts w:hint="eastAsia"/>
        </w:rPr>
        <w:t xml:space="preserve">in </w:t>
      </w:r>
      <w:r w:rsidR="00BB4790">
        <w:t xml:space="preserve">TR 38.901. </w:t>
      </w:r>
      <w:r w:rsidR="00BA6252" w:rsidRPr="00DC3370">
        <w:t>Indoor loss</w:t>
      </w:r>
      <w:r w:rsidR="00BA6252">
        <w:t xml:space="preserve"> </w:t>
      </w:r>
      <w:r w:rsidR="00BA6252">
        <w:rPr>
          <w:rFonts w:hint="eastAsia"/>
        </w:rPr>
        <w:t>is determine</w:t>
      </w:r>
      <w:r w:rsidR="002144BD">
        <w:rPr>
          <w:rFonts w:hint="eastAsia"/>
        </w:rPr>
        <w:t>d</w:t>
      </w:r>
      <w:r w:rsidR="00BA6252">
        <w:rPr>
          <w:rFonts w:hint="eastAsia"/>
        </w:rPr>
        <w:t xml:space="preserve"> by</w:t>
      </w:r>
      <w:r w:rsidR="009445D7">
        <w:t xml:space="preserv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r>
              <m:rPr>
                <m:sty m:val="bi"/>
              </m:rPr>
              <w:rPr>
                <w:rFonts w:ascii="Cambria Math" w:hAnsi="Cambria Math" w:hint="eastAsia"/>
              </w:rPr>
              <m:t>in</m:t>
            </m:r>
          </m:sub>
        </m:sSub>
      </m:oMath>
      <w:r w:rsidR="009445D7">
        <w:t>,</w:t>
      </w:r>
      <w:r w:rsidR="004C661D">
        <w:t xml:space="preserve"> </w:t>
      </w:r>
      <w:r w:rsidR="004C661D">
        <w:rPr>
          <w:rFonts w:hint="eastAsia"/>
        </w:rPr>
        <w:t>i.e.</w:t>
      </w:r>
      <w:r w:rsidR="004C661D">
        <w:t xml:space="preserve"> </w:t>
      </w: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m:t>
        </m:r>
        <m:sSub>
          <m:sSubPr>
            <m:ctrlPr>
              <w:rPr>
                <w:rFonts w:ascii="Cambria Math" w:hAnsi="Cambria Math"/>
                <w:i/>
              </w:rPr>
            </m:ctrlPr>
          </m:sSubPr>
          <m:e>
            <m:r>
              <w:rPr>
                <w:rFonts w:ascii="Cambria Math" w:hAnsi="Cambria Math"/>
              </w:rPr>
              <m:t>0.5</m:t>
            </m:r>
            <m:r>
              <w:rPr>
                <w:rFonts w:ascii="Cambria Math" w:hAnsi="Cambria Math" w:hint="eastAsia"/>
              </w:rPr>
              <m:t>d</m:t>
            </m:r>
          </m:e>
          <m:sub>
            <m:r>
              <w:rPr>
                <w:rFonts w:ascii="Cambria Math" w:hAnsi="Cambria Math"/>
                <w:lang w:val="it-IT"/>
              </w:rPr>
              <m:t>2</m:t>
            </m:r>
            <m:r>
              <w:rPr>
                <w:rFonts w:ascii="Cambria Math" w:hAnsi="Cambria Math"/>
              </w:rPr>
              <m:t>D-</m:t>
            </m:r>
            <m:r>
              <m:rPr>
                <m:sty m:val="bi"/>
              </m:rPr>
              <w:rPr>
                <w:rFonts w:ascii="Cambria Math" w:hAnsi="Cambria Math" w:hint="eastAsia"/>
              </w:rPr>
              <m:t>in</m:t>
            </m:r>
          </m:sub>
        </m:sSub>
      </m:oMath>
      <w:r w:rsidR="004C661D">
        <w:rPr>
          <w:rFonts w:hint="eastAsia"/>
        </w:rPr>
        <w:t>,</w:t>
      </w:r>
      <w:r w:rsidR="004C661D">
        <w:t xml:space="preserve"> where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r>
              <m:rPr>
                <m:sty m:val="bi"/>
              </m:rPr>
              <w:rPr>
                <w:rFonts w:ascii="Cambria Math" w:hAnsi="Cambria Math" w:hint="eastAsia"/>
              </w:rPr>
              <m:t>in</m:t>
            </m:r>
          </m:sub>
        </m:sSub>
      </m:oMath>
      <w:r w:rsidR="004C661D">
        <w:rPr>
          <w:rFonts w:hint="eastAsia"/>
        </w:rPr>
        <w:t xml:space="preserve"> </w:t>
      </w:r>
      <w:r w:rsidR="004C661D">
        <w:t xml:space="preserve">is the </w:t>
      </w:r>
      <w:r w:rsidR="00F415B3">
        <w:t xml:space="preserve">2D distance </w:t>
      </w:r>
      <w:r w:rsidR="00F415B3">
        <w:rPr>
          <w:rFonts w:hint="eastAsia"/>
        </w:rPr>
        <w:t xml:space="preserve">between </w:t>
      </w:r>
      <w:r w:rsidR="00F415B3">
        <w:t xml:space="preserve">TRP/UE </w:t>
      </w:r>
      <w:r w:rsidR="00F415B3">
        <w:rPr>
          <w:rFonts w:hint="eastAsia"/>
        </w:rPr>
        <w:t>and the wall</w:t>
      </w:r>
      <w:r w:rsidR="00F415B3">
        <w:t>.</w:t>
      </w:r>
      <w:r w:rsidR="00CB58C3">
        <w:t xml:space="preserv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00CB58C3" w:rsidRPr="00147F39">
        <w:t xml:space="preserve"> is </w:t>
      </w:r>
      <w:r w:rsidR="00CB58C3" w:rsidRPr="00147F39">
        <w:rPr>
          <w:rFonts w:hint="eastAsia"/>
          <w:lang w:eastAsia="ko-KR"/>
        </w:rPr>
        <w:t xml:space="preserve">minimum </w:t>
      </w:r>
      <w:r w:rsidR="006B4FA4">
        <w:rPr>
          <w:lang w:eastAsia="ko-KR"/>
        </w:rPr>
        <w:t xml:space="preserve">value </w:t>
      </w:r>
      <w:r w:rsidR="00CB58C3" w:rsidRPr="00147F39">
        <w:rPr>
          <w:rFonts w:hint="eastAsia"/>
          <w:lang w:eastAsia="ko-KR"/>
        </w:rPr>
        <w:t xml:space="preserve">of two independently </w:t>
      </w:r>
      <w:r w:rsidR="006B4FA4">
        <w:rPr>
          <w:lang w:eastAsia="ko-KR"/>
        </w:rPr>
        <w:t>variables generated via</w:t>
      </w:r>
      <w:r w:rsidR="006B4FA4" w:rsidRPr="00147F39">
        <w:rPr>
          <w:rFonts w:hint="eastAsia"/>
          <w:lang w:eastAsia="ko-KR"/>
        </w:rPr>
        <w:t xml:space="preserve"> </w:t>
      </w:r>
      <w:r w:rsidR="00CB58C3" w:rsidRPr="00147F39">
        <w:t xml:space="preserve">uniform </w:t>
      </w:r>
      <w:r w:rsidR="006B4FA4" w:rsidRPr="00147F39">
        <w:t>distribut</w:t>
      </w:r>
      <w:r w:rsidR="006B4FA4">
        <w:t>ion</w:t>
      </w:r>
      <w:r w:rsidR="006B4FA4" w:rsidRPr="00147F39">
        <w:t xml:space="preserve"> </w:t>
      </w:r>
      <w:r w:rsidR="00CB58C3" w:rsidRPr="00147F39">
        <w:t>between 0 and 25 m for UMa and UMi-Street Canyon,</w:t>
      </w:r>
      <w:r w:rsidR="006D047D">
        <w:t xml:space="preserve"> </w:t>
      </w:r>
      <w:r w:rsidR="006D047D">
        <w:rPr>
          <w:rFonts w:hint="eastAsia"/>
        </w:rPr>
        <w:t>i.e.</w:t>
      </w:r>
      <w:r w:rsidR="006D047D">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6D047D" w:rsidRPr="00424F65">
        <w:rPr>
          <w:rFonts w:eastAsia="等线"/>
        </w:rPr>
        <w:t>=min{U</w:t>
      </w:r>
      <w:r w:rsidR="006D047D" w:rsidRPr="00424F65">
        <w:rPr>
          <w:rFonts w:eastAsia="等线"/>
          <w:vertAlign w:val="subscript"/>
        </w:rPr>
        <w:t>1</w:t>
      </w:r>
      <w:r w:rsidR="006D047D" w:rsidRPr="00424F65">
        <w:rPr>
          <w:rFonts w:eastAsia="等线"/>
        </w:rPr>
        <w:t>(0, 25m), U</w:t>
      </w:r>
      <w:r w:rsidR="006D047D" w:rsidRPr="00424F65">
        <w:rPr>
          <w:rFonts w:eastAsia="等线"/>
          <w:vertAlign w:val="subscript"/>
        </w:rPr>
        <w:t>2</w:t>
      </w:r>
      <w:r w:rsidR="006D047D" w:rsidRPr="00424F65">
        <w:rPr>
          <w:rFonts w:eastAsia="等线"/>
        </w:rPr>
        <w:t>(0, 25m)}</w:t>
      </w:r>
      <w:r w:rsidR="00CB58C3" w:rsidRPr="00147F39">
        <w:rPr>
          <w:rFonts w:hint="eastAsia"/>
          <w:lang w:eastAsia="ko-KR"/>
        </w:rPr>
        <w:t>.</w:t>
      </w:r>
    </w:p>
    <w:p w14:paraId="5199C63A" w14:textId="77777777" w:rsidR="004A46B0" w:rsidRDefault="004A46B0" w:rsidP="004C661D">
      <w:pPr>
        <w:rPr>
          <w:rFonts w:eastAsia="Malgun Gothic"/>
          <w:lang w:eastAsia="ko-KR"/>
        </w:rPr>
      </w:pPr>
    </w:p>
    <w:p w14:paraId="13566E46" w14:textId="08C45726" w:rsidR="0033612C" w:rsidRPr="00424F65" w:rsidRDefault="00141DA8" w:rsidP="00141DA8">
      <w:pPr>
        <w:rPr>
          <w:rFonts w:eastAsia="等线"/>
        </w:rPr>
      </w:pPr>
      <w:r>
        <w:rPr>
          <w:rFonts w:hint="eastAsia"/>
        </w:rPr>
        <w:t>T</w:t>
      </w:r>
      <w:r>
        <w:t xml:space="preserve">he above determination of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Pr>
          <w:rFonts w:hint="eastAsia"/>
        </w:rPr>
        <w:t xml:space="preserve"> </w:t>
      </w:r>
      <w:r>
        <w:t xml:space="preserve">is suitable for gNB-UE channel model since </w:t>
      </w:r>
      <w:r w:rsidRPr="00141DA8">
        <w:t>Minimum BS-UE (2D) distance</w:t>
      </w:r>
      <w:r>
        <w:t xml:space="preserve"> for </w:t>
      </w:r>
      <w:r>
        <w:rPr>
          <w:rFonts w:hint="eastAsia"/>
        </w:rPr>
        <w:t xml:space="preserve">Macro layer is </w:t>
      </w:r>
      <w:r>
        <w:t>35</w:t>
      </w:r>
      <w:r>
        <w:rPr>
          <w:rFonts w:hint="eastAsia"/>
        </w:rPr>
        <w:t>m</w:t>
      </w:r>
      <w:r w:rsidR="0003279E">
        <w:t>.</w:t>
      </w:r>
      <w:r w:rsidR="0064110B">
        <w:t xml:space="preserve"> </w:t>
      </w:r>
      <w:r w:rsidR="00375342">
        <w:rPr>
          <w:rFonts w:hint="eastAsia"/>
        </w:rPr>
        <w:t>However</w:t>
      </w:r>
      <w:r w:rsidR="00375342">
        <w:t xml:space="preserve">, </w:t>
      </w:r>
      <w:r w:rsidR="00541C81">
        <w:t xml:space="preserve">for UE-UE channel model,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rPr>
          <m:t>≥1</m:t>
        </m:r>
        <m:r>
          <w:rPr>
            <w:rFonts w:ascii="Cambria Math" w:hAnsi="Cambria Math" w:hint="eastAsia"/>
          </w:rPr>
          <m:t>m</m:t>
        </m:r>
      </m:oMath>
      <w:r w:rsidR="00A41EB2">
        <w:rPr>
          <w:rFonts w:hint="eastAsia"/>
        </w:rPr>
        <w:t xml:space="preserve"> is assumed</w:t>
      </w:r>
      <w:r w:rsidR="00493414">
        <w:t xml:space="preserve"> </w:t>
      </w:r>
      <w:r w:rsidR="00493414">
        <w:rPr>
          <w:rFonts w:hint="eastAsia"/>
        </w:rPr>
        <w:t xml:space="preserve">and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8A1AFB">
        <w:rPr>
          <w:rFonts w:hint="eastAsia"/>
        </w:rPr>
        <w:t xml:space="preserve"> might be </w:t>
      </w:r>
      <w:r w:rsidR="009445D7">
        <w:t>larger</w:t>
      </w:r>
      <w:r w:rsidR="009445D7">
        <w:rPr>
          <w:rFonts w:hint="eastAsia"/>
        </w:rPr>
        <w:t xml:space="preserve"> </w:t>
      </w:r>
      <w:r w:rsidR="008A1AFB">
        <w:rPr>
          <w:rFonts w:hint="eastAsia"/>
        </w:rPr>
        <w:t xml:space="preserve">than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oMath>
      <w:r w:rsidR="00493414">
        <w:t xml:space="preserve">, </w:t>
      </w:r>
      <w:r w:rsidR="00493414">
        <w:rPr>
          <w:rFonts w:hint="eastAsia"/>
        </w:rPr>
        <w:t xml:space="preserve">which </w:t>
      </w:r>
      <w:r w:rsidR="006B7F65">
        <w:rPr>
          <w:rFonts w:hint="eastAsia"/>
        </w:rPr>
        <w:t>doesn</w:t>
      </w:r>
      <w:r w:rsidR="006B7F65">
        <w:t>’</w:t>
      </w:r>
      <w:r w:rsidR="006B7F65">
        <w:rPr>
          <w:rFonts w:hint="eastAsia"/>
        </w:rPr>
        <w:t>t make sense</w:t>
      </w:r>
      <w:r w:rsidR="00493414">
        <w:t>.</w:t>
      </w:r>
      <w:r w:rsidR="00F47022">
        <w:t xml:space="preserve"> </w:t>
      </w:r>
      <w:r w:rsidR="00A56F95">
        <w:rPr>
          <w:rFonts w:hint="eastAsia"/>
        </w:rPr>
        <w:t xml:space="preserve">Considering the case that two indoor </w:t>
      </w:r>
      <w:r w:rsidR="00A56F95">
        <w:t>UE</w:t>
      </w:r>
      <w:r w:rsidR="00A56F95">
        <w:rPr>
          <w:rFonts w:hint="eastAsia"/>
        </w:rPr>
        <w:t>s are in different building</w:t>
      </w:r>
      <w:r w:rsidR="00A56F95">
        <w:t xml:space="preserve">, </w:t>
      </w:r>
      <w:r w:rsidR="007D6D2E">
        <w:rPr>
          <w:rFonts w:hint="eastAsia"/>
        </w:rPr>
        <w:t xml:space="preserve">the </w:t>
      </w:r>
      <w:r w:rsidR="00F94B84">
        <w:rPr>
          <w:rFonts w:hint="eastAsia"/>
        </w:rPr>
        <w:t xml:space="preserve">distance between indoor </w:t>
      </w:r>
      <w:r w:rsidR="00F94B84">
        <w:t xml:space="preserve">UE#A </w:t>
      </w:r>
      <w:r w:rsidR="00F94B84">
        <w:rPr>
          <w:rFonts w:hint="eastAsia"/>
        </w:rPr>
        <w:t xml:space="preserve">and </w:t>
      </w:r>
      <w:r w:rsidR="006B4FA4">
        <w:t>wall</w:t>
      </w:r>
      <w:r w:rsidR="00F94B84">
        <w:rPr>
          <w:rFonts w:hint="eastAsia"/>
        </w:rPr>
        <w:t xml:space="preserve"> is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in#1</m:t>
            </m:r>
          </m:sub>
        </m:sSub>
      </m:oMath>
      <w:r w:rsidR="00F94B84">
        <w:rPr>
          <w:rFonts w:hint="eastAsia"/>
        </w:rPr>
        <w:t xml:space="preserve"> and </w:t>
      </w:r>
      <w:r w:rsidR="00AD1CC8">
        <w:rPr>
          <w:rFonts w:hint="eastAsia"/>
        </w:rPr>
        <w:t xml:space="preserve">distance between indoor </w:t>
      </w:r>
      <w:r w:rsidR="00AD1CC8">
        <w:t xml:space="preserve">UE#B </w:t>
      </w:r>
      <w:r w:rsidR="00AD1CC8">
        <w:rPr>
          <w:rFonts w:hint="eastAsia"/>
        </w:rPr>
        <w:t xml:space="preserve">and </w:t>
      </w:r>
      <w:r w:rsidR="006B4FA4">
        <w:t>wall</w:t>
      </w:r>
      <w:r w:rsidR="00AD1CC8">
        <w:rPr>
          <w:rFonts w:hint="eastAsia"/>
        </w:rPr>
        <w:t xml:space="preserve"> is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in#2</m:t>
            </m:r>
          </m:sub>
        </m:sSub>
      </m:oMath>
      <w:r w:rsidR="00092AFD">
        <w:t>.</w:t>
      </w:r>
      <w:r w:rsidR="00EA5C12">
        <w:t xml:space="preserve"> </w:t>
      </w:r>
      <w:r w:rsidR="00A56F95">
        <w:rPr>
          <w:rFonts w:hint="eastAsia"/>
        </w:rPr>
        <w:t xml:space="preserve">To ensure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rPr>
          <m:t>&gt;</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in#1</m:t>
            </m:r>
          </m:sub>
        </m:sSub>
        <m:r>
          <w:rPr>
            <w:rFonts w:ascii="Cambria Math" w:hAnsi="Cambria Math"/>
          </w:rPr>
          <m:t>+</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in#2</m:t>
            </m:r>
          </m:sub>
        </m:sSub>
      </m:oMath>
      <w:r w:rsidR="002743E6">
        <w:rPr>
          <w:rFonts w:hint="eastAsia"/>
        </w:rPr>
        <w:t>,</w:t>
      </w:r>
      <w:r w:rsidR="002743E6">
        <w:t xml:space="preserve"> </w:t>
      </w:r>
      <w:r w:rsidR="003A54C1">
        <w:rPr>
          <w:rFonts w:hint="eastAsia"/>
        </w:rPr>
        <w:t>o</w:t>
      </w:r>
      <w:r w:rsidR="00613483">
        <w:rPr>
          <w:rFonts w:hint="eastAsia"/>
        </w:rPr>
        <w:t xml:space="preserve">ne solution is </w:t>
      </w:r>
      <w:r w:rsidR="000D154E">
        <w:rPr>
          <w:rFonts w:hint="eastAsia"/>
        </w:rPr>
        <w:t xml:space="preserve">to generate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000D154E">
        <w:rPr>
          <w:rFonts w:hint="eastAsia"/>
        </w:rPr>
        <w:t xml:space="preserve"> based on the minimum of </w:t>
      </w:r>
      <w:r w:rsidR="00C17237">
        <w:t>25</w:t>
      </w:r>
      <w:r w:rsidR="00C17237">
        <w:rPr>
          <w:rFonts w:hint="eastAsia"/>
        </w:rPr>
        <w:t>m</w:t>
      </w:r>
      <w:r w:rsidR="00C17237">
        <w:t xml:space="preserve"> </w:t>
      </w:r>
      <w:r w:rsidR="00C17237">
        <w:rPr>
          <w:rFonts w:hint="eastAsia"/>
        </w:rPr>
        <w:t xml:space="preserve">and </w:t>
      </w:r>
      <m:oMath>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r>
          <w:rPr>
            <w:rFonts w:ascii="Cambria Math" w:hAnsi="Cambria Math"/>
          </w:rPr>
          <m:t>/2</m:t>
        </m:r>
      </m:oMath>
      <w:r w:rsidR="00AC42AB">
        <w:rPr>
          <w:rFonts w:hint="eastAsia"/>
        </w:rPr>
        <w:t>,</w:t>
      </w:r>
      <w:r w:rsidR="00AC42AB">
        <w:t xml:space="preserve"> </w:t>
      </w:r>
      <w:r w:rsidR="00AC42AB">
        <w:rPr>
          <w:rFonts w:hint="eastAsia"/>
        </w:rPr>
        <w:t>i.e,</w:t>
      </w:r>
      <w:r w:rsidR="00AC42AB">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685BBE" w:rsidRPr="00424F65">
        <w:rPr>
          <w:rFonts w:eastAsia="等线"/>
        </w:rPr>
        <w:t>=min{U</w:t>
      </w:r>
      <w:r w:rsidR="00685BBE" w:rsidRPr="00424F65">
        <w:rPr>
          <w:rFonts w:eastAsia="等线"/>
          <w:vertAlign w:val="subscript"/>
        </w:rPr>
        <w:t>1</w:t>
      </w:r>
      <w:r w:rsidR="00685BBE" w:rsidRPr="00424F65">
        <w:rPr>
          <w:rFonts w:eastAsia="等线"/>
        </w:rPr>
        <w:t xml:space="preserve">(0, </w:t>
      </w:r>
      <w:r w:rsidR="00685BBE" w:rsidRPr="00424F65">
        <w:rPr>
          <w:rFonts w:eastAsia="等线" w:hint="eastAsia"/>
        </w:rPr>
        <w:t>min</w:t>
      </w:r>
      <w:r w:rsidR="00685BBE" w:rsidRPr="00424F65">
        <w:rPr>
          <w:rFonts w:eastAsia="等线"/>
        </w:rPr>
        <w:t>(</w:t>
      </w:r>
      <m:oMath>
        <m:f>
          <m:fPr>
            <m:ctrlPr>
              <w:rPr>
                <w:rFonts w:ascii="Cambria Math" w:hAnsi="Cambria Math"/>
                <w:i/>
              </w:rPr>
            </m:ctrlPr>
          </m:fPr>
          <m:num>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num>
          <m:den>
            <m:r>
              <w:rPr>
                <w:rFonts w:ascii="Cambria Math" w:hAnsi="Cambria Math"/>
              </w:rPr>
              <m:t>2</m:t>
            </m:r>
          </m:den>
        </m:f>
        <m:r>
          <w:rPr>
            <w:rFonts w:ascii="Cambria Math" w:hAnsi="Cambria Math" w:hint="eastAsia"/>
          </w:rPr>
          <m:t>,</m:t>
        </m:r>
      </m:oMath>
      <w:r w:rsidR="00685BBE" w:rsidRPr="00424F65">
        <w:rPr>
          <w:rFonts w:eastAsia="等线"/>
        </w:rPr>
        <w:t>25m)), U</w:t>
      </w:r>
      <w:r w:rsidR="00685BBE" w:rsidRPr="00424F65">
        <w:rPr>
          <w:rFonts w:eastAsia="等线"/>
          <w:vertAlign w:val="subscript"/>
        </w:rPr>
        <w:t>2</w:t>
      </w:r>
      <w:r w:rsidR="00685BBE" w:rsidRPr="00424F65">
        <w:rPr>
          <w:rFonts w:eastAsia="等线"/>
        </w:rPr>
        <w:t>(0,</w:t>
      </w:r>
      <w:r w:rsidR="001F67CD" w:rsidRPr="00424F65">
        <w:rPr>
          <w:rFonts w:eastAsia="等线" w:hint="eastAsia"/>
        </w:rPr>
        <w:t xml:space="preserve"> min</w:t>
      </w:r>
      <w:r w:rsidR="001F67CD" w:rsidRPr="00424F65">
        <w:rPr>
          <w:rFonts w:eastAsia="等线"/>
        </w:rPr>
        <w:t>(</w:t>
      </w:r>
      <m:oMath>
        <m:f>
          <m:fPr>
            <m:ctrlPr>
              <w:rPr>
                <w:rFonts w:ascii="Cambria Math" w:hAnsi="Cambria Math"/>
                <w:i/>
              </w:rPr>
            </m:ctrlPr>
          </m:fPr>
          <m:num>
            <m:sSub>
              <m:sSubPr>
                <m:ctrlPr>
                  <w:rPr>
                    <w:rFonts w:ascii="Cambria Math" w:hAnsi="Cambria Math"/>
                    <w:i/>
                  </w:rPr>
                </m:ctrlPr>
              </m:sSubPr>
              <m:e>
                <m:r>
                  <w:rPr>
                    <w:rFonts w:ascii="Cambria Math" w:hAnsi="Cambria Math" w:hint="eastAsia"/>
                  </w:rPr>
                  <m:t>d</m:t>
                </m:r>
              </m:e>
              <m:sub>
                <m:r>
                  <w:rPr>
                    <w:rFonts w:ascii="Cambria Math" w:hAnsi="Cambria Math"/>
                    <w:lang w:val="it-IT"/>
                  </w:rPr>
                  <m:t>2</m:t>
                </m:r>
                <m:r>
                  <w:rPr>
                    <w:rFonts w:ascii="Cambria Math" w:hAnsi="Cambria Math"/>
                  </w:rPr>
                  <m:t>D</m:t>
                </m:r>
              </m:sub>
            </m:sSub>
          </m:num>
          <m:den>
            <m:r>
              <w:rPr>
                <w:rFonts w:ascii="Cambria Math" w:hAnsi="Cambria Math"/>
              </w:rPr>
              <m:t>2</m:t>
            </m:r>
          </m:den>
        </m:f>
        <m:r>
          <w:rPr>
            <w:rFonts w:ascii="Cambria Math" w:hAnsi="Cambria Math" w:hint="eastAsia"/>
          </w:rPr>
          <m:t>,</m:t>
        </m:r>
      </m:oMath>
      <w:r w:rsidR="001F67CD" w:rsidRPr="00424F65">
        <w:rPr>
          <w:rFonts w:eastAsia="等线"/>
        </w:rPr>
        <w:t>25m)</w:t>
      </w:r>
      <w:r w:rsidR="00685BBE" w:rsidRPr="00424F65">
        <w:rPr>
          <w:rFonts w:eastAsia="等线"/>
        </w:rPr>
        <w:t>)}</w:t>
      </w:r>
      <w:r w:rsidR="005F1320" w:rsidRPr="00424F65">
        <w:rPr>
          <w:rFonts w:eastAsia="等线" w:hint="eastAsia"/>
        </w:rPr>
        <w:t>.</w:t>
      </w:r>
      <w:r w:rsidR="00EA5C12" w:rsidRPr="00424F65">
        <w:rPr>
          <w:rFonts w:eastAsia="等线"/>
        </w:rPr>
        <w:t xml:space="preserve"> </w:t>
      </w:r>
    </w:p>
    <w:p w14:paraId="75D126AD" w14:textId="77777777" w:rsidR="005F1320" w:rsidRPr="00424F65" w:rsidRDefault="005F1320" w:rsidP="00141DA8">
      <w:pPr>
        <w:rPr>
          <w:rFonts w:eastAsia="等线"/>
        </w:rPr>
      </w:pPr>
    </w:p>
    <w:p w14:paraId="73C5C457" w14:textId="5698551F" w:rsidR="006B4FA4" w:rsidRPr="003058DF" w:rsidRDefault="00EF0A7E" w:rsidP="00851E69">
      <w:pPr>
        <w:pStyle w:val="proposal"/>
        <w:rPr>
          <w:rFonts w:eastAsia="Malgun Gothic"/>
        </w:rPr>
      </w:pPr>
      <w:r>
        <w:rPr>
          <w:rFonts w:hint="eastAsia"/>
        </w:rPr>
        <w:t xml:space="preserve">For </w:t>
      </w:r>
      <w:r w:rsidRPr="00AF52B8">
        <w:t>O2I building penetration loss</w:t>
      </w:r>
      <w:r>
        <w:t xml:space="preserve"> </w:t>
      </w:r>
      <w:r>
        <w:rPr>
          <w:rFonts w:hint="eastAsia"/>
        </w:rPr>
        <w:t xml:space="preserve">of </w:t>
      </w:r>
      <w:r>
        <w:t>UE-UE channel model</w:t>
      </w:r>
      <w:r w:rsidR="00453067">
        <w:rPr>
          <w:rFonts w:hint="eastAsia"/>
        </w:rPr>
        <w:t>,</w:t>
      </w:r>
      <w:r w:rsidR="00453067" w:rsidRPr="00B436FC">
        <w:rPr>
          <w:rFonts w:ascii="Cambria Math"/>
          <w:iCs/>
        </w:rPr>
        <w:t xml:space="preserve"> </w:t>
      </w:r>
      <m:oMath>
        <m:r>
          <m:rPr>
            <m:nor/>
          </m:rPr>
          <w:rPr>
            <w:rFonts w:ascii="Cambria Math"/>
            <w:iCs/>
          </w:rPr>
          <m:t>P</m:t>
        </m:r>
        <m:sSub>
          <m:sSubPr>
            <m:ctrlPr>
              <w:rPr>
                <w:rFonts w:ascii="Cambria Math" w:hAnsi="Cambria Math"/>
                <w:iCs/>
              </w:rPr>
            </m:ctrlPr>
          </m:sSubPr>
          <m:e>
            <m:r>
              <m:rPr>
                <m:nor/>
              </m:rPr>
              <w:rPr>
                <w:rFonts w:ascii="Cambria Math"/>
                <w:iCs/>
              </w:rPr>
              <m:t>L</m:t>
            </m:r>
          </m:e>
          <m:sub>
            <m:r>
              <m:rPr>
                <m:nor/>
              </m:rPr>
              <w:rPr>
                <w:rFonts w:ascii="Cambria Math"/>
                <w:iCs/>
              </w:rPr>
              <m:t>in</m:t>
            </m:r>
          </m:sub>
        </m:sSub>
        <m:r>
          <m:rPr>
            <m:sty m:val="bi"/>
          </m:rPr>
          <w:rPr>
            <w:rFonts w:ascii="Cambria Math"/>
          </w:rPr>
          <m:t>=</m:t>
        </m:r>
        <m:sSub>
          <m:sSubPr>
            <m:ctrlPr>
              <w:rPr>
                <w:rFonts w:ascii="Cambria Math" w:hAnsi="Cambria Math"/>
                <w:iCs/>
              </w:rPr>
            </m:ctrlPr>
          </m:sSubPr>
          <m:e>
            <m:r>
              <m:rPr>
                <m:sty m:val="bi"/>
              </m:rPr>
              <w:rPr>
                <w:rFonts w:ascii="Cambria Math" w:hAnsi="Cambria Math"/>
              </w:rPr>
              <m:t>0.5</m:t>
            </m:r>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r>
              <m:rPr>
                <m:sty m:val="bi"/>
              </m:rPr>
              <w:rPr>
                <w:rFonts w:ascii="Cambria Math" w:hAnsi="Cambria Math" w:hint="eastAsia"/>
              </w:rPr>
              <m:t>in</m:t>
            </m:r>
          </m:sub>
        </m:sSub>
      </m:oMath>
      <w:r w:rsidR="00453067" w:rsidRPr="00851E69">
        <w:rPr>
          <w:rFonts w:ascii="Cambria Math" w:hint="eastAsia"/>
          <w:iCs/>
        </w:rPr>
        <w:t>,</w:t>
      </w:r>
      <w:r w:rsidR="00453067" w:rsidRPr="00851E69">
        <w:rPr>
          <w:rFonts w:ascii="Cambria Math"/>
          <w:iCs/>
        </w:rPr>
        <w:t xml:space="preserve"> </w:t>
      </w:r>
      <w:r w:rsidR="00453067" w:rsidRPr="00851E69">
        <w:rPr>
          <w:rFonts w:ascii="Cambria Math" w:hint="eastAsia"/>
          <w:iCs/>
        </w:rPr>
        <w:t xml:space="preserve">where </w:t>
      </w:r>
      <w:r w:rsidR="006B4FA4">
        <w:rPr>
          <w:rFonts w:ascii="Cambria Math" w:hint="eastAsia"/>
          <w:iCs/>
        </w:rPr>
        <w:t>d</w:t>
      </w:r>
      <w:r w:rsidR="006B4FA4">
        <w:rPr>
          <w:rFonts w:ascii="Cambria Math"/>
          <w:iCs/>
          <w:vertAlign w:val="subscript"/>
        </w:rPr>
        <w:t>2D-in</w:t>
      </w:r>
      <w:r w:rsidR="006B4FA4">
        <w:rPr>
          <w:rFonts w:ascii="Cambria Math"/>
          <w:iCs/>
        </w:rPr>
        <w:t xml:space="preserve"> is updated as below:</w:t>
      </w:r>
    </w:p>
    <w:p w14:paraId="050A2370" w14:textId="1DB58CBE" w:rsidR="004A46B0" w:rsidRPr="00851E69" w:rsidRDefault="00E35B7D" w:rsidP="003058DF">
      <w:pPr>
        <w:pStyle w:val="proposal"/>
        <w:numPr>
          <w:ilvl w:val="0"/>
          <w:numId w:val="72"/>
        </w:numPr>
        <w:rPr>
          <w:rFonts w:eastAsia="Malgun Gothic"/>
        </w:rPr>
      </w:pPr>
      <m:oMath>
        <m:sSub>
          <m:sSubPr>
            <m:ctrlPr>
              <w:rPr>
                <w:rFonts w:ascii="Cambria Math" w:hAnsi="Cambria Math"/>
              </w:rPr>
            </m:ctrlPr>
          </m:sSubPr>
          <m:e>
            <m:r>
              <m:rPr>
                <m:sty m:val="bi"/>
              </m:rPr>
              <w:rPr>
                <w:rFonts w:ascii="Cambria Math"/>
              </w:rPr>
              <m:t>d</m:t>
            </m:r>
          </m:e>
          <m:sub>
            <m:r>
              <m:rPr>
                <m:sty m:val="bi"/>
              </m:rPr>
              <w:rPr>
                <w:rFonts w:ascii="Cambria Math"/>
              </w:rPr>
              <m:t>2</m:t>
            </m:r>
            <m:r>
              <m:rPr>
                <m:sty m:val="bi"/>
              </m:rPr>
              <w:rPr>
                <w:rFonts w:ascii="Cambria Math"/>
              </w:rPr>
              <m:t>D</m:t>
            </m:r>
            <m:r>
              <m:rPr>
                <m:sty m:val="bi"/>
              </m:rPr>
              <w:rPr>
                <w:rFonts w:ascii="Cambria Math"/>
              </w:rPr>
              <m:t>-</m:t>
            </m:r>
            <m:r>
              <m:rPr>
                <m:sty m:val="bi"/>
              </m:rPr>
              <w:rPr>
                <w:rFonts w:ascii="Cambria Math"/>
              </w:rPr>
              <m:t>in</m:t>
            </m:r>
          </m:sub>
        </m:sSub>
      </m:oMath>
      <w:r w:rsidR="00D24AFF" w:rsidRPr="00424F65">
        <w:rPr>
          <w:rFonts w:eastAsia="等线"/>
        </w:rPr>
        <w:t>=min{U</w:t>
      </w:r>
      <w:r w:rsidR="00D24AFF" w:rsidRPr="00424F65">
        <w:rPr>
          <w:rFonts w:eastAsia="等线"/>
          <w:vertAlign w:val="subscript"/>
        </w:rPr>
        <w:t>1</w:t>
      </w:r>
      <w:r w:rsidR="00D24AFF" w:rsidRPr="00424F65">
        <w:rPr>
          <w:rFonts w:eastAsia="等线"/>
        </w:rPr>
        <w:t xml:space="preserve">(0, </w:t>
      </w:r>
      <w:r w:rsidR="00D24AFF" w:rsidRPr="00424F65">
        <w:rPr>
          <w:rFonts w:eastAsia="等线" w:hint="eastAsia"/>
        </w:rPr>
        <w:t>min</w:t>
      </w:r>
      <w:r w:rsidR="00D24AFF" w:rsidRPr="00424F65">
        <w:rPr>
          <w:rFonts w:eastAsia="等线"/>
        </w:rPr>
        <w:t>(</w:t>
      </w:r>
      <m:oMath>
        <m:f>
          <m:fPr>
            <m:ctrlPr>
              <w:rPr>
                <w:rFonts w:ascii="Cambria Math" w:hAnsi="Cambria Math"/>
              </w:rPr>
            </m:ctrlPr>
          </m:fPr>
          <m:num>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num>
          <m:den>
            <m:r>
              <m:rPr>
                <m:sty m:val="bi"/>
              </m:rPr>
              <w:rPr>
                <w:rFonts w:ascii="Cambria Math" w:hAnsi="Cambria Math"/>
              </w:rPr>
              <m:t>2</m:t>
            </m:r>
          </m:den>
        </m:f>
        <m:r>
          <m:rPr>
            <m:sty m:val="bi"/>
          </m:rPr>
          <w:rPr>
            <w:rFonts w:ascii="Cambria Math" w:hAnsi="Cambria Math" w:hint="eastAsia"/>
          </w:rPr>
          <m:t>,</m:t>
        </m:r>
      </m:oMath>
      <w:r w:rsidR="00D24AFF" w:rsidRPr="00424F65">
        <w:rPr>
          <w:rFonts w:eastAsia="等线"/>
        </w:rPr>
        <w:t>25m)), U</w:t>
      </w:r>
      <w:r w:rsidR="00D24AFF" w:rsidRPr="00424F65">
        <w:rPr>
          <w:rFonts w:eastAsia="等线"/>
          <w:vertAlign w:val="subscript"/>
        </w:rPr>
        <w:t>2</w:t>
      </w:r>
      <w:r w:rsidR="00D24AFF" w:rsidRPr="00424F65">
        <w:rPr>
          <w:rFonts w:eastAsia="等线"/>
        </w:rPr>
        <w:t>(0,</w:t>
      </w:r>
      <w:r w:rsidR="00D24AFF" w:rsidRPr="00424F65">
        <w:rPr>
          <w:rFonts w:eastAsia="等线" w:hint="eastAsia"/>
        </w:rPr>
        <w:t xml:space="preserve"> min</w:t>
      </w:r>
      <w:r w:rsidR="00D24AFF" w:rsidRPr="00424F65">
        <w:rPr>
          <w:rFonts w:eastAsia="等线"/>
        </w:rPr>
        <w:t>(</w:t>
      </w:r>
      <m:oMath>
        <m:f>
          <m:fPr>
            <m:ctrlPr>
              <w:rPr>
                <w:rFonts w:ascii="Cambria Math" w:hAnsi="Cambria Math"/>
              </w:rPr>
            </m:ctrlPr>
          </m:fPr>
          <m:num>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num>
          <m:den>
            <m:r>
              <m:rPr>
                <m:sty m:val="bi"/>
              </m:rPr>
              <w:rPr>
                <w:rFonts w:ascii="Cambria Math" w:hAnsi="Cambria Math"/>
              </w:rPr>
              <m:t>2</m:t>
            </m:r>
          </m:den>
        </m:f>
        <m:r>
          <m:rPr>
            <m:sty m:val="bi"/>
          </m:rPr>
          <w:rPr>
            <w:rFonts w:ascii="Cambria Math" w:hAnsi="Cambria Math" w:hint="eastAsia"/>
          </w:rPr>
          <m:t>,</m:t>
        </m:r>
      </m:oMath>
      <w:r w:rsidR="00D24AFF" w:rsidRPr="00424F65">
        <w:rPr>
          <w:rFonts w:eastAsia="等线"/>
        </w:rPr>
        <w:t>25m))}</w:t>
      </w:r>
      <w:r w:rsidR="00995CDC" w:rsidRPr="00424F65">
        <w:rPr>
          <w:rFonts w:eastAsia="等线"/>
        </w:rPr>
        <w:t xml:space="preserve"> </w:t>
      </w:r>
      <w:r w:rsidR="00995CDC" w:rsidRPr="00424F65">
        <w:rPr>
          <w:rFonts w:eastAsia="等线" w:hint="eastAsia"/>
        </w:rPr>
        <w:t xml:space="preserve">and </w:t>
      </w:r>
      <m:oMath>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oMath>
      <w:r w:rsidR="00995CDC" w:rsidRPr="00424F65">
        <w:rPr>
          <w:rFonts w:eastAsia="等线" w:hint="eastAsia"/>
        </w:rPr>
        <w:t xml:space="preserve"> is inter</w:t>
      </w:r>
      <w:r w:rsidR="00995CDC" w:rsidRPr="00424F65">
        <w:rPr>
          <w:rFonts w:eastAsia="等线"/>
        </w:rPr>
        <w:t xml:space="preserve">-UE 2D </w:t>
      </w:r>
      <w:r w:rsidR="00995CDC" w:rsidRPr="00424F65">
        <w:rPr>
          <w:rFonts w:eastAsia="等线" w:hint="eastAsia"/>
        </w:rPr>
        <w:t>distance</w:t>
      </w:r>
      <w:r w:rsidR="00995CDC" w:rsidRPr="00424F65">
        <w:rPr>
          <w:rFonts w:eastAsia="等线"/>
        </w:rPr>
        <w:t>.</w:t>
      </w:r>
    </w:p>
    <w:p w14:paraId="70FE2D77" w14:textId="77777777" w:rsidR="008D4DEA" w:rsidRDefault="00062648" w:rsidP="00062648">
      <w:pPr>
        <w:pStyle w:val="41"/>
        <w:ind w:left="160" w:hanging="160"/>
        <w:rPr>
          <w:lang w:val="en-GB"/>
        </w:rPr>
      </w:pPr>
      <w:r>
        <w:rPr>
          <w:rFonts w:hint="eastAsia"/>
          <w:lang w:val="en-GB"/>
        </w:rPr>
        <w:t>L</w:t>
      </w:r>
      <w:r>
        <w:rPr>
          <w:lang w:val="en-GB"/>
        </w:rPr>
        <w:t xml:space="preserve">OS </w:t>
      </w:r>
      <w:r>
        <w:rPr>
          <w:rFonts w:hint="eastAsia"/>
          <w:lang w:val="en-GB"/>
        </w:rPr>
        <w:t xml:space="preserve">probably for </w:t>
      </w:r>
      <w:r>
        <w:rPr>
          <w:lang w:val="en-GB"/>
        </w:rPr>
        <w:t xml:space="preserve">UE-UE </w:t>
      </w:r>
      <w:r>
        <w:rPr>
          <w:rFonts w:hint="eastAsia"/>
          <w:lang w:val="en-GB"/>
        </w:rPr>
        <w:t>channel model</w:t>
      </w:r>
    </w:p>
    <w:p w14:paraId="62232DC2" w14:textId="77777777" w:rsidR="00995F7C" w:rsidRDefault="00995F7C" w:rsidP="00851E6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995F7C" w:rsidRPr="00424F65" w14:paraId="658CC7B4" w14:textId="77777777" w:rsidTr="00424F65">
        <w:tc>
          <w:tcPr>
            <w:tcW w:w="9628" w:type="dxa"/>
            <w:shd w:val="clear" w:color="auto" w:fill="auto"/>
          </w:tcPr>
          <w:p w14:paraId="7A9F4B4E" w14:textId="77777777" w:rsidR="00995F7C" w:rsidRPr="00BD4974" w:rsidRDefault="00995F7C" w:rsidP="00424F65">
            <w:pPr>
              <w:pStyle w:val="17"/>
              <w:ind w:left="0"/>
              <w:rPr>
                <w:b/>
                <w:bCs/>
                <w:iCs/>
                <w:szCs w:val="21"/>
              </w:rPr>
            </w:pPr>
            <w:r w:rsidRPr="00BD4974">
              <w:rPr>
                <w:b/>
                <w:bCs/>
                <w:iCs/>
                <w:sz w:val="22"/>
                <w:szCs w:val="21"/>
                <w:highlight w:val="darkYellow"/>
              </w:rPr>
              <w:t xml:space="preserve">Working Assumption in </w:t>
            </w:r>
            <w:r w:rsidR="009445D7" w:rsidRPr="00424F65">
              <w:rPr>
                <w:b/>
                <w:bCs/>
                <w:iCs/>
                <w:szCs w:val="21"/>
                <w:highlight w:val="darkYellow"/>
              </w:rPr>
              <w:t>RAN1#</w:t>
            </w:r>
            <w:r w:rsidRPr="00BD4974">
              <w:rPr>
                <w:b/>
                <w:bCs/>
                <w:iCs/>
                <w:sz w:val="22"/>
                <w:szCs w:val="21"/>
                <w:highlight w:val="darkYellow"/>
              </w:rPr>
              <w:t>110</w:t>
            </w:r>
          </w:p>
          <w:p w14:paraId="4C18FBC0" w14:textId="77777777" w:rsidR="00995F7C" w:rsidRPr="00424F65" w:rsidRDefault="00995F7C" w:rsidP="00057173">
            <w:pPr>
              <w:rPr>
                <w:iCs/>
                <w:szCs w:val="21"/>
              </w:rPr>
            </w:pPr>
            <w:r w:rsidRPr="00424F65">
              <w:rPr>
                <w:iCs/>
                <w:szCs w:val="21"/>
              </w:rPr>
              <w:t xml:space="preserve">For UE-UE channel model, </w:t>
            </w:r>
            <w:r w:rsidRPr="00424F65">
              <w:rPr>
                <w:szCs w:val="21"/>
              </w:rPr>
              <w:t xml:space="preserve">reuse the UE-UE channel model for flexible duplex evaluation in TR 38.802 for both FR1 and FR2 </w:t>
            </w:r>
            <w:r w:rsidRPr="00424F65">
              <w:rPr>
                <w:color w:val="FF0000"/>
                <w:szCs w:val="21"/>
              </w:rPr>
              <w:t>as baseline, and other models are not precluded.</w:t>
            </w:r>
          </w:p>
          <w:p w14:paraId="757EDDDF" w14:textId="77777777" w:rsidR="00995F7C" w:rsidRPr="00424F65" w:rsidRDefault="00995F7C" w:rsidP="00424F65">
            <w:pPr>
              <w:pStyle w:val="af7"/>
              <w:spacing w:after="0"/>
              <w:jc w:val="center"/>
              <w:rPr>
                <w:iCs w:val="0"/>
                <w:szCs w:val="21"/>
              </w:rPr>
            </w:pPr>
            <w:r w:rsidRPr="00424F65">
              <w:rPr>
                <w:iCs w:val="0"/>
                <w:szCs w:val="21"/>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6"/>
              <w:gridCol w:w="4447"/>
              <w:gridCol w:w="3449"/>
            </w:tblGrid>
            <w:tr w:rsidR="00995F7C" w:rsidRPr="00424F65" w14:paraId="7D122C07"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F12AE26" w14:textId="77777777" w:rsidR="00995F7C" w:rsidRPr="00424F65" w:rsidRDefault="00995F7C" w:rsidP="00057173">
                  <w:pPr>
                    <w:rPr>
                      <w:rFonts w:eastAsia="Times New Roman"/>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AF9E47" w14:textId="77777777" w:rsidR="00995F7C" w:rsidRPr="00424F65" w:rsidRDefault="00995F7C" w:rsidP="00057173">
                  <w:pPr>
                    <w:jc w:val="center"/>
                    <w:textAlignment w:val="baseline"/>
                    <w:rPr>
                      <w:szCs w:val="21"/>
                    </w:rPr>
                  </w:pPr>
                  <w:r w:rsidRPr="00424F65">
                    <w:rPr>
                      <w:b/>
                      <w:bCs/>
                      <w:szCs w:val="21"/>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57E5A8" w14:textId="77777777" w:rsidR="00995F7C" w:rsidRPr="00424F65" w:rsidRDefault="00995F7C" w:rsidP="00057173">
                  <w:pPr>
                    <w:jc w:val="center"/>
                    <w:textAlignment w:val="baseline"/>
                    <w:rPr>
                      <w:szCs w:val="21"/>
                    </w:rPr>
                  </w:pPr>
                  <w:r w:rsidRPr="00424F65">
                    <w:rPr>
                      <w:b/>
                      <w:bCs/>
                      <w:szCs w:val="21"/>
                    </w:rPr>
                    <w:t>Indoor hotspot</w:t>
                  </w:r>
                </w:p>
              </w:tc>
            </w:tr>
            <w:tr w:rsidR="00995F7C" w:rsidRPr="00424F65" w14:paraId="75DCDD90"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300C1E" w14:textId="77777777" w:rsidR="00995F7C" w:rsidRPr="00424F65" w:rsidRDefault="00995F7C" w:rsidP="00057173">
                  <w:pPr>
                    <w:textAlignment w:val="baseline"/>
                    <w:rPr>
                      <w:szCs w:val="21"/>
                    </w:rPr>
                  </w:pPr>
                  <w:r w:rsidRPr="00424F65">
                    <w:rPr>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4DB33C" w14:textId="77777777" w:rsidR="00995F7C" w:rsidRPr="00424F65" w:rsidRDefault="00995F7C" w:rsidP="00057173">
                  <w:pPr>
                    <w:textAlignment w:val="baseline"/>
                    <w:rPr>
                      <w:szCs w:val="21"/>
                    </w:rPr>
                  </w:pPr>
                  <w:r w:rsidRPr="00424F65">
                    <w:rPr>
                      <w:szCs w:val="21"/>
                    </w:rPr>
                    <w:t>FR1:</w:t>
                  </w:r>
                </w:p>
                <w:p w14:paraId="7AE20AEA"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1: UE-to-UE: A.2.1.2 in TR36.843(*), penetration loss between UEs follows Table A.2.1-13 in TR38.802</w:t>
                  </w:r>
                </w:p>
                <w:p w14:paraId="4CC9B89B"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Option 2: UE-to-UE: UMi-Street canyon </w:t>
                  </w:r>
                  <w:r w:rsidRPr="00424F65">
                    <w:rPr>
                      <w:szCs w:val="21"/>
                      <w:lang w:val="it-IT"/>
                    </w:rPr>
                    <w:t>in TR 38.901</w:t>
                  </w:r>
                  <w:r w:rsidRPr="00424F65">
                    <w:rPr>
                      <w:szCs w:val="21"/>
                    </w:rPr>
                    <w:t xml:space="preserve"> (h</w:t>
                  </w:r>
                  <w:r w:rsidRPr="00424F65">
                    <w:rPr>
                      <w:szCs w:val="21"/>
                      <w:vertAlign w:val="subscript"/>
                    </w:rPr>
                    <w:t>BS</w:t>
                  </w:r>
                  <w:r w:rsidRPr="00424F65">
                    <w:rPr>
                      <w:szCs w:val="21"/>
                    </w:rPr>
                    <w:t xml:space="preserve"> =1.5m ~ 22.5m), penetration loss between UEs follows Table A.2.1-13 in TR38.802</w:t>
                  </w:r>
                </w:p>
                <w:p w14:paraId="71BBE70D" w14:textId="77777777" w:rsidR="00995F7C" w:rsidRPr="00424F65" w:rsidRDefault="00995F7C" w:rsidP="00057173">
                  <w:pPr>
                    <w:textAlignment w:val="baseline"/>
                    <w:rPr>
                      <w:szCs w:val="21"/>
                    </w:rPr>
                  </w:pPr>
                  <w:r w:rsidRPr="00424F65">
                    <w:rPr>
                      <w:szCs w:val="21"/>
                    </w:rPr>
                    <w:t>FR2-1:</w:t>
                  </w:r>
                </w:p>
                <w:p w14:paraId="509BC845"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UE-to-UE: UMi-Street canyon </w:t>
                  </w:r>
                  <w:r w:rsidRPr="00424F65">
                    <w:rPr>
                      <w:szCs w:val="21"/>
                      <w:lang w:val="it-IT"/>
                    </w:rPr>
                    <w:t>in TR 38.901</w:t>
                  </w:r>
                  <w:r w:rsidRPr="00424F65">
                    <w:rPr>
                      <w:szCs w:val="21"/>
                    </w:rPr>
                    <w:t xml:space="preserve"> (h</w:t>
                  </w:r>
                  <w:r w:rsidRPr="00424F65">
                    <w:rPr>
                      <w:szCs w:val="21"/>
                      <w:vertAlign w:val="subscript"/>
                    </w:rPr>
                    <w:t>BS</w:t>
                  </w:r>
                  <w:r w:rsidRPr="00424F65">
                    <w:rPr>
                      <w:szCs w:val="21"/>
                    </w:rPr>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5EE44C" w14:textId="77777777" w:rsidR="00995F7C" w:rsidRPr="00424F65" w:rsidRDefault="00995F7C" w:rsidP="00057173">
                  <w:pPr>
                    <w:textAlignment w:val="baseline"/>
                    <w:rPr>
                      <w:szCs w:val="21"/>
                    </w:rPr>
                  </w:pPr>
                  <w:r w:rsidRPr="00424F65">
                    <w:rPr>
                      <w:szCs w:val="21"/>
                    </w:rPr>
                    <w:t>FR1:</w:t>
                  </w:r>
                </w:p>
                <w:p w14:paraId="6A68FA4B"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Option1 : UE-to-UE: A.2.1.2 in TR36.843 (*)</w:t>
                  </w:r>
                </w:p>
                <w:p w14:paraId="58570269"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2: UE-to-UE: InH-Office in TR 38.901 (h</w:t>
                  </w:r>
                  <w:r w:rsidRPr="00424F65">
                    <w:rPr>
                      <w:szCs w:val="21"/>
                      <w:vertAlign w:val="subscript"/>
                    </w:rPr>
                    <w:t>BS</w:t>
                  </w:r>
                  <w:r w:rsidRPr="00424F65">
                    <w:rPr>
                      <w:szCs w:val="21"/>
                    </w:rPr>
                    <w:t xml:space="preserve"> =1.5m)</w:t>
                  </w:r>
                </w:p>
                <w:p w14:paraId="1D0456F4" w14:textId="77777777" w:rsidR="00995F7C" w:rsidRPr="00424F65" w:rsidRDefault="00995F7C" w:rsidP="00057173">
                  <w:pPr>
                    <w:textAlignment w:val="baseline"/>
                    <w:rPr>
                      <w:szCs w:val="21"/>
                    </w:rPr>
                  </w:pPr>
                  <w:r w:rsidRPr="00424F65">
                    <w:rPr>
                      <w:szCs w:val="21"/>
                    </w:rPr>
                    <w:t>FR2-1:</w:t>
                  </w:r>
                </w:p>
                <w:p w14:paraId="4A889C31"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InH-Office in TR 38.901 (h</w:t>
                  </w:r>
                  <w:r w:rsidRPr="00424F65">
                    <w:rPr>
                      <w:szCs w:val="21"/>
                      <w:vertAlign w:val="subscript"/>
                    </w:rPr>
                    <w:t>BS</w:t>
                  </w:r>
                  <w:r w:rsidRPr="00424F65">
                    <w:rPr>
                      <w:szCs w:val="21"/>
                    </w:rPr>
                    <w:t xml:space="preserve"> =1.5m)</w:t>
                  </w:r>
                </w:p>
              </w:tc>
            </w:tr>
            <w:tr w:rsidR="00995F7C" w:rsidRPr="00424F65" w14:paraId="48992B4E"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2CCE61" w14:textId="77777777" w:rsidR="00995F7C" w:rsidRPr="00424F65" w:rsidRDefault="00995F7C" w:rsidP="00057173">
                  <w:pPr>
                    <w:textAlignment w:val="baseline"/>
                    <w:rPr>
                      <w:szCs w:val="21"/>
                    </w:rPr>
                  </w:pPr>
                  <w:r w:rsidRPr="00424F65">
                    <w:rPr>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F63CD4" w14:textId="77777777" w:rsidR="00995F7C" w:rsidRPr="00424F65" w:rsidRDefault="00995F7C" w:rsidP="00057173">
                  <w:pPr>
                    <w:textAlignment w:val="baseline"/>
                    <w:rPr>
                      <w:szCs w:val="21"/>
                    </w:rPr>
                  </w:pPr>
                  <w:r w:rsidRPr="00424F65">
                    <w:rPr>
                      <w:szCs w:val="21"/>
                    </w:rPr>
                    <w:t>FR1:</w:t>
                  </w:r>
                </w:p>
                <w:p w14:paraId="0B883F7A"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 xml:space="preserve">Option 1: UE-to-UE: A.2.1.2 in TR36.843 (ITU InH) for indoor to indoor, and 3D UMi for other cases. ASD and ZSD statistics updated to be the same as ASA and ZSA. </w:t>
                  </w:r>
                </w:p>
                <w:p w14:paraId="04F7D01D"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Optioin 2: UE-to-UE: UMi-Street canyon in TR 38.901; ASD and ZSD statistics updated to be the same as ASA and ZSA.</w:t>
                  </w:r>
                </w:p>
                <w:p w14:paraId="31F7A321" w14:textId="77777777" w:rsidR="00995F7C" w:rsidRPr="00424F65" w:rsidRDefault="00995F7C" w:rsidP="00057173">
                  <w:pPr>
                    <w:overflowPunct w:val="0"/>
                    <w:ind w:hanging="1134"/>
                    <w:textAlignment w:val="baseline"/>
                    <w:rPr>
                      <w:szCs w:val="21"/>
                    </w:rPr>
                  </w:pPr>
                </w:p>
                <w:p w14:paraId="043A047B" w14:textId="77777777" w:rsidR="00995F7C" w:rsidRPr="00424F65" w:rsidRDefault="00995F7C" w:rsidP="00057173">
                  <w:pPr>
                    <w:textAlignment w:val="baseline"/>
                    <w:rPr>
                      <w:szCs w:val="21"/>
                    </w:rPr>
                  </w:pPr>
                  <w:r w:rsidRPr="00424F65">
                    <w:rPr>
                      <w:szCs w:val="21"/>
                    </w:rPr>
                    <w:t>FR2-1:</w:t>
                  </w:r>
                </w:p>
                <w:p w14:paraId="40CA8DD8"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B062EC" w14:textId="77777777" w:rsidR="00995F7C" w:rsidRPr="00424F65" w:rsidRDefault="00995F7C" w:rsidP="00057173">
                  <w:pPr>
                    <w:textAlignment w:val="baseline"/>
                    <w:rPr>
                      <w:szCs w:val="21"/>
                    </w:rPr>
                  </w:pPr>
                  <w:r w:rsidRPr="00424F65">
                    <w:rPr>
                      <w:szCs w:val="21"/>
                    </w:rPr>
                    <w:t>FR1:</w:t>
                  </w:r>
                </w:p>
                <w:p w14:paraId="4ACFCE34"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 1: UE-to-UE: A.2.1.2 in TR36.843 (ITU InH), ASD statistics updated to be the same as ASA.</w:t>
                  </w:r>
                </w:p>
                <w:p w14:paraId="21266BE5"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Option2: UE-to-UE: InH-Office in TR 38.901 (h</w:t>
                  </w:r>
                  <w:r w:rsidRPr="00424F65">
                    <w:rPr>
                      <w:szCs w:val="21"/>
                      <w:vertAlign w:val="subscript"/>
                    </w:rPr>
                    <w:t>BS</w:t>
                  </w:r>
                  <w:r w:rsidRPr="00424F65">
                    <w:rPr>
                      <w:szCs w:val="21"/>
                    </w:rPr>
                    <w:t xml:space="preserve"> =1.5m), ASD and ZSD statistics updated to be the same as ASA and ZSA</w:t>
                  </w:r>
                </w:p>
                <w:p w14:paraId="5A060336" w14:textId="77777777" w:rsidR="00995F7C" w:rsidRPr="00424F65" w:rsidRDefault="00995F7C" w:rsidP="00057173">
                  <w:pPr>
                    <w:overflowPunct w:val="0"/>
                    <w:ind w:hanging="1134"/>
                    <w:textAlignment w:val="baseline"/>
                    <w:rPr>
                      <w:szCs w:val="21"/>
                    </w:rPr>
                  </w:pPr>
                </w:p>
                <w:p w14:paraId="33B61259" w14:textId="77777777" w:rsidR="00995F7C" w:rsidRPr="00424F65" w:rsidRDefault="00995F7C" w:rsidP="00057173">
                  <w:pPr>
                    <w:textAlignment w:val="baseline"/>
                    <w:rPr>
                      <w:szCs w:val="21"/>
                    </w:rPr>
                  </w:pPr>
                  <w:r w:rsidRPr="00424F65">
                    <w:rPr>
                      <w:szCs w:val="21"/>
                    </w:rPr>
                    <w:t>FR2-1:</w:t>
                  </w:r>
                </w:p>
                <w:p w14:paraId="6AEAB11A" w14:textId="77777777" w:rsidR="00995F7C" w:rsidRPr="00424F65" w:rsidRDefault="00995F7C" w:rsidP="0001773D">
                  <w:pPr>
                    <w:pStyle w:val="17"/>
                    <w:numPr>
                      <w:ilvl w:val="0"/>
                      <w:numId w:val="28"/>
                    </w:numPr>
                    <w:overflowPunct w:val="0"/>
                    <w:autoSpaceDE w:val="0"/>
                    <w:autoSpaceDN w:val="0"/>
                    <w:adjustRightInd w:val="0"/>
                    <w:spacing w:after="160"/>
                    <w:ind w:left="420" w:hanging="420"/>
                    <w:contextualSpacing w:val="0"/>
                    <w:textAlignment w:val="baseline"/>
                    <w:rPr>
                      <w:szCs w:val="21"/>
                    </w:rPr>
                  </w:pPr>
                  <w:r w:rsidRPr="00424F65">
                    <w:rPr>
                      <w:szCs w:val="21"/>
                    </w:rPr>
                    <w:t>UE-to-UE: InH-Office in TR 38.901 (h</w:t>
                  </w:r>
                  <w:r w:rsidRPr="00424F65">
                    <w:rPr>
                      <w:szCs w:val="21"/>
                      <w:vertAlign w:val="subscript"/>
                    </w:rPr>
                    <w:t>BS</w:t>
                  </w:r>
                  <w:r w:rsidRPr="00424F65">
                    <w:rPr>
                      <w:szCs w:val="21"/>
                    </w:rPr>
                    <w:t xml:space="preserve"> =1.5m), ASD and ZSD statistics updated to be the same as ASA and ZSA</w:t>
                  </w:r>
                </w:p>
              </w:tc>
            </w:tr>
            <w:tr w:rsidR="00995F7C" w:rsidRPr="00424F65" w14:paraId="416A35CC" w14:textId="77777777" w:rsidTr="00057173">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371F28BA" w14:textId="77777777" w:rsidR="00995F7C" w:rsidRPr="00424F65" w:rsidRDefault="00995F7C" w:rsidP="00057173">
                  <w:pPr>
                    <w:textAlignment w:val="baseline"/>
                    <w:rPr>
                      <w:szCs w:val="21"/>
                    </w:rPr>
                  </w:pPr>
                  <w:r w:rsidRPr="00424F65">
                    <w:rPr>
                      <w:szCs w:val="21"/>
                    </w:rPr>
                    <w:t>(*):</w:t>
                  </w:r>
                  <w:r w:rsidRPr="00424F65">
                    <w:rPr>
                      <w:szCs w:val="21"/>
                    </w:rPr>
                    <w:tab/>
                    <w:t>For outdoor to indoor case, and indoor to indoor case, use “Remaining Layout Options” in A.2.1.2 of TR36.843 for pathloss calculation, and “ITU-R IMT UMi” for LOS Probability derivation. For outdoor to indoor case, the penetration loss term “20.0+0.5* d</w:t>
                  </w:r>
                  <w:r w:rsidRPr="00424F65">
                    <w:rPr>
                      <w:szCs w:val="21"/>
                      <w:vertAlign w:val="subscript"/>
                    </w:rPr>
                    <w:t>in</w:t>
                  </w:r>
                  <w:r w:rsidRPr="00424F65">
                    <w:rPr>
                      <w:szCs w:val="21"/>
                    </w:rPr>
                    <w:t>” is excluded in pathloss formula given in A.2.1.2 of TR36.843, and the penetration loss is derived according to Table A.2.1-13 in TR38.802.</w:t>
                  </w:r>
                </w:p>
              </w:tc>
            </w:tr>
          </w:tbl>
          <w:p w14:paraId="229E9EDD" w14:textId="77777777" w:rsidR="00995F7C" w:rsidRPr="00424F65" w:rsidRDefault="00995F7C" w:rsidP="00057173">
            <w:pPr>
              <w:rPr>
                <w:szCs w:val="21"/>
              </w:rPr>
            </w:pPr>
          </w:p>
          <w:p w14:paraId="3A415043" w14:textId="77777777" w:rsidR="00995F7C" w:rsidRPr="00424F65" w:rsidRDefault="00995F7C" w:rsidP="00057173">
            <w:pPr>
              <w:rPr>
                <w:rFonts w:cs="Times"/>
                <w:b/>
                <w:bCs/>
                <w:szCs w:val="21"/>
                <w:highlight w:val="green"/>
                <w:lang w:eastAsia="ko-KR"/>
              </w:rPr>
            </w:pPr>
            <w:r w:rsidRPr="00424F65">
              <w:rPr>
                <w:rFonts w:cs="Times"/>
                <w:b/>
                <w:bCs/>
                <w:szCs w:val="21"/>
                <w:highlight w:val="green"/>
                <w:lang w:eastAsia="ko-KR"/>
              </w:rPr>
              <w:t xml:space="preserve">Agreement </w:t>
            </w:r>
            <w:r w:rsidRPr="00424F65">
              <w:rPr>
                <w:rFonts w:cs="Times" w:hint="eastAsia"/>
                <w:b/>
                <w:bCs/>
                <w:szCs w:val="21"/>
                <w:highlight w:val="green"/>
              </w:rPr>
              <w:t xml:space="preserve">in </w:t>
            </w:r>
            <w:r w:rsidR="009445D7" w:rsidRPr="00424F65">
              <w:rPr>
                <w:rFonts w:cs="Times"/>
                <w:b/>
                <w:bCs/>
                <w:szCs w:val="21"/>
                <w:highlight w:val="green"/>
              </w:rPr>
              <w:t>RAN1#</w:t>
            </w:r>
            <w:r w:rsidRPr="00424F65">
              <w:rPr>
                <w:rFonts w:cs="Times"/>
                <w:b/>
                <w:bCs/>
                <w:szCs w:val="21"/>
                <w:highlight w:val="green"/>
                <w:lang w:eastAsia="ko-KR"/>
              </w:rPr>
              <w:t>110b</w:t>
            </w:r>
          </w:p>
          <w:p w14:paraId="76B0FB38" w14:textId="77777777" w:rsidR="00995F7C" w:rsidRPr="00424F65" w:rsidRDefault="00995F7C" w:rsidP="00057173">
            <w:pPr>
              <w:rPr>
                <w:rFonts w:cs="Times"/>
                <w:iCs/>
                <w:szCs w:val="21"/>
              </w:rPr>
            </w:pPr>
            <w:r w:rsidRPr="00424F65">
              <w:rPr>
                <w:rFonts w:cs="Times"/>
                <w:iCs/>
                <w:szCs w:val="21"/>
              </w:rPr>
              <w:t>Adopt the following table for UE-UE channel model</w:t>
            </w:r>
            <w:r w:rsidRPr="00424F65">
              <w:rPr>
                <w:rFonts w:cs="Times"/>
                <w:bCs/>
                <w:szCs w:val="21"/>
              </w:rPr>
              <w:t xml:space="preserve"> for </w:t>
            </w:r>
            <w:r w:rsidRPr="00424F65">
              <w:rPr>
                <w:rFonts w:cs="Times"/>
                <w:bCs/>
                <w:iCs/>
                <w:szCs w:val="21"/>
              </w:rPr>
              <w:t>2-layer Scenario B</w:t>
            </w:r>
            <w:r w:rsidRPr="00424F65">
              <w:rPr>
                <w:rFonts w:cs="Times"/>
                <w:szCs w:val="21"/>
              </w:rPr>
              <w:t xml:space="preserve"> (HetNet with Urban Macro and </w:t>
            </w:r>
            <w:r w:rsidRPr="00424F65">
              <w:rPr>
                <w:rFonts w:cs="Times"/>
                <w:bCs/>
                <w:iCs/>
                <w:szCs w:val="21"/>
              </w:rPr>
              <w:t>Indoor</w:t>
            </w:r>
            <w:r w:rsidRPr="00424F65">
              <w:rPr>
                <w:rFonts w:cs="Times"/>
                <w:szCs w:val="21"/>
              </w:rPr>
              <w:t>)</w:t>
            </w:r>
            <w:r w:rsidRPr="00424F65">
              <w:rPr>
                <w:rFonts w:cs="Times"/>
                <w:iCs/>
                <w:szCs w:val="21"/>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75"/>
              <w:gridCol w:w="7127"/>
            </w:tblGrid>
            <w:tr w:rsidR="00995F7C" w:rsidRPr="00424F65" w14:paraId="065563A3" w14:textId="77777777" w:rsidTr="00057173">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7EA28E39" w14:textId="77777777" w:rsidR="00995F7C" w:rsidRPr="00515A5D" w:rsidRDefault="00995F7C" w:rsidP="00057173">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371CB7" w14:textId="77777777" w:rsidR="00995F7C" w:rsidRPr="00515A5D" w:rsidRDefault="00995F7C" w:rsidP="00057173">
                  <w:pPr>
                    <w:jc w:val="center"/>
                    <w:rPr>
                      <w:rFonts w:eastAsia="Malgun Gothic" w:cs="Times"/>
                      <w:kern w:val="2"/>
                      <w:szCs w:val="21"/>
                    </w:rPr>
                  </w:pPr>
                  <w:r w:rsidRPr="00515A5D">
                    <w:rPr>
                      <w:rFonts w:cs="Times"/>
                      <w:b/>
                      <w:bCs/>
                      <w:szCs w:val="21"/>
                    </w:rPr>
                    <w:t>UE-UE channel model for 2-layer Scenario B</w:t>
                  </w:r>
                </w:p>
              </w:tc>
            </w:tr>
            <w:tr w:rsidR="00995F7C" w:rsidRPr="00424F65" w14:paraId="403BC9E5" w14:textId="77777777" w:rsidTr="00057173">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14DC1ED0" w14:textId="77777777" w:rsidR="00995F7C" w:rsidRPr="00515A5D" w:rsidRDefault="00995F7C" w:rsidP="00057173">
                  <w:pPr>
                    <w:rPr>
                      <w:rFonts w:eastAsia="Malgun Gothic" w:cs="Times"/>
                      <w:szCs w:val="21"/>
                    </w:rPr>
                  </w:pPr>
                  <w:r w:rsidRPr="00515A5D">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5B96C6AF" w14:textId="77777777" w:rsidR="00995F7C" w:rsidRPr="00515A5D" w:rsidRDefault="00995F7C" w:rsidP="00057173">
                  <w:pPr>
                    <w:rPr>
                      <w:rFonts w:cs="Times"/>
                      <w:szCs w:val="21"/>
                    </w:rPr>
                  </w:pPr>
                  <w:r w:rsidRPr="00515A5D">
                    <w:rPr>
                      <w:rFonts w:cs="Times"/>
                      <w:szCs w:val="21"/>
                    </w:rPr>
                    <w:t>FR1:</w:t>
                  </w:r>
                </w:p>
                <w:p w14:paraId="42511F76"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 xml:space="preserve">Outdoor UE to Outdoor UE: </w:t>
                  </w:r>
                </w:p>
                <w:p w14:paraId="3D30BD52"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1: A.2.1.2 in TR36.843 (*)</w:t>
                  </w:r>
                </w:p>
                <w:p w14:paraId="11DBC942"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 xml:space="preserve">Option 2: UMi-Street canyon </w:t>
                  </w:r>
                  <w:r w:rsidRPr="00515A5D">
                    <w:rPr>
                      <w:rFonts w:cs="Times"/>
                      <w:szCs w:val="21"/>
                      <w:lang w:val="it-IT"/>
                    </w:rPr>
                    <w:t>in TR 38.901</w:t>
                  </w:r>
                  <w:r w:rsidRPr="00515A5D">
                    <w:rPr>
                      <w:rFonts w:cs="Times"/>
                      <w:szCs w:val="21"/>
                    </w:rPr>
                    <w:t xml:space="preserve"> (h</w:t>
                  </w:r>
                  <w:r w:rsidRPr="00515A5D">
                    <w:rPr>
                      <w:rFonts w:cs="Times"/>
                      <w:szCs w:val="21"/>
                      <w:vertAlign w:val="subscript"/>
                    </w:rPr>
                    <w:t>BS</w:t>
                  </w:r>
                  <w:r w:rsidRPr="00515A5D">
                    <w:rPr>
                      <w:rFonts w:cs="Times"/>
                      <w:szCs w:val="21"/>
                    </w:rPr>
                    <w:t xml:space="preserve"> =1.5m)</w:t>
                  </w:r>
                </w:p>
                <w:p w14:paraId="37C4B3FB"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Penetration loss between UEs follows Table A.2.1-13 in TR38.802</w:t>
                  </w:r>
                </w:p>
                <w:p w14:paraId="10397735"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Indoor UE to Indoor UE: Only the channel model between Indoor UEs within the same building is considered</w:t>
                  </w:r>
                </w:p>
                <w:p w14:paraId="079EE9A0"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 xml:space="preserve">Option 1: A.2.1.2 in TR36.843 (*). </w:t>
                  </w:r>
                </w:p>
                <w:p w14:paraId="76754988"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2:</w:t>
                  </w:r>
                </w:p>
                <w:p w14:paraId="0C92DF45" w14:textId="77777777" w:rsidR="00995F7C" w:rsidRPr="00515A5D" w:rsidRDefault="00995F7C" w:rsidP="0001773D">
                  <w:pPr>
                    <w:pStyle w:val="17"/>
                    <w:widowControl w:val="0"/>
                    <w:numPr>
                      <w:ilvl w:val="2"/>
                      <w:numId w:val="28"/>
                    </w:numPr>
                    <w:autoSpaceDE w:val="0"/>
                    <w:autoSpaceDN w:val="0"/>
                    <w:ind w:left="1260" w:hanging="420"/>
                    <w:contextualSpacing w:val="0"/>
                    <w:jc w:val="both"/>
                    <w:rPr>
                      <w:rFonts w:cs="Times"/>
                      <w:szCs w:val="21"/>
                    </w:rPr>
                  </w:pPr>
                  <w:r w:rsidRPr="00515A5D">
                    <w:rPr>
                      <w:rFonts w:cs="Times"/>
                      <w:bCs/>
                      <w:iCs/>
                      <w:szCs w:val="21"/>
                    </w:rPr>
                    <w:t xml:space="preserve">For Indoor office layer: </w:t>
                  </w:r>
                  <w:r w:rsidRPr="00515A5D">
                    <w:rPr>
                      <w:rFonts w:cs="Times"/>
                      <w:szCs w:val="21"/>
                    </w:rPr>
                    <w:t>InH-Office in TR 38.901 (h</w:t>
                  </w:r>
                  <w:r w:rsidRPr="00515A5D">
                    <w:rPr>
                      <w:rFonts w:cs="Times"/>
                      <w:szCs w:val="21"/>
                      <w:vertAlign w:val="subscript"/>
                    </w:rPr>
                    <w:t>BS</w:t>
                  </w:r>
                  <w:r w:rsidRPr="00515A5D">
                    <w:rPr>
                      <w:rFonts w:cs="Times"/>
                      <w:szCs w:val="21"/>
                    </w:rPr>
                    <w:t xml:space="preserve"> =1.5m). </w:t>
                  </w:r>
                </w:p>
                <w:p w14:paraId="798C0D17" w14:textId="77777777" w:rsidR="00995F7C" w:rsidRPr="00515A5D" w:rsidRDefault="00995F7C" w:rsidP="0001773D">
                  <w:pPr>
                    <w:pStyle w:val="17"/>
                    <w:widowControl w:val="0"/>
                    <w:numPr>
                      <w:ilvl w:val="2"/>
                      <w:numId w:val="28"/>
                    </w:numPr>
                    <w:autoSpaceDE w:val="0"/>
                    <w:autoSpaceDN w:val="0"/>
                    <w:ind w:left="1260" w:hanging="420"/>
                    <w:contextualSpacing w:val="0"/>
                    <w:jc w:val="both"/>
                    <w:rPr>
                      <w:rFonts w:cs="Times"/>
                      <w:bCs/>
                      <w:szCs w:val="21"/>
                    </w:rPr>
                  </w:pPr>
                  <w:r w:rsidRPr="00515A5D">
                    <w:rPr>
                      <w:rFonts w:cs="Times"/>
                      <w:bCs/>
                      <w:iCs/>
                      <w:szCs w:val="21"/>
                    </w:rPr>
                    <w:t xml:space="preserve">For Indoor factory layer: </w:t>
                  </w:r>
                  <w:r w:rsidRPr="00515A5D">
                    <w:rPr>
                      <w:rFonts w:cs="Times"/>
                      <w:szCs w:val="21"/>
                    </w:rPr>
                    <w:t>InF in TR 38.901 (h</w:t>
                  </w:r>
                  <w:r w:rsidRPr="00515A5D">
                    <w:rPr>
                      <w:rFonts w:cs="Times"/>
                      <w:szCs w:val="21"/>
                      <w:vertAlign w:val="subscript"/>
                    </w:rPr>
                    <w:t>BS</w:t>
                  </w:r>
                  <w:r w:rsidRPr="00515A5D">
                    <w:rPr>
                      <w:rFonts w:cs="Times"/>
                      <w:szCs w:val="21"/>
                    </w:rPr>
                    <w:t xml:space="preserve"> =1.5m). </w:t>
                  </w:r>
                </w:p>
                <w:p w14:paraId="0CDF1FF3"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bCs/>
                      <w:szCs w:val="21"/>
                    </w:rPr>
                  </w:pPr>
                  <w:r w:rsidRPr="00515A5D">
                    <w:rPr>
                      <w:rFonts w:cs="Times"/>
                      <w:szCs w:val="21"/>
                    </w:rPr>
                    <w:t>Penetration loss is not modelled.</w:t>
                  </w:r>
                </w:p>
                <w:p w14:paraId="66D952AA"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 xml:space="preserve">Outdoor UE to Indoor UE: </w:t>
                  </w:r>
                </w:p>
                <w:p w14:paraId="3A453619"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 xml:space="preserve">Option 1: A.2.1.2 in TR36.843 (*). </w:t>
                  </w:r>
                </w:p>
                <w:p w14:paraId="0C393DF8"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bCs/>
                      <w:szCs w:val="21"/>
                    </w:rPr>
                  </w:pPr>
                  <w:r w:rsidRPr="00515A5D">
                    <w:rPr>
                      <w:rFonts w:cs="Times"/>
                      <w:szCs w:val="21"/>
                    </w:rPr>
                    <w:t>Option 2: UMi-Street canyon in TR 38.901 (h</w:t>
                  </w:r>
                  <w:r w:rsidRPr="00515A5D">
                    <w:rPr>
                      <w:rFonts w:cs="Times"/>
                      <w:szCs w:val="21"/>
                      <w:vertAlign w:val="subscript"/>
                    </w:rPr>
                    <w:t>BS</w:t>
                  </w:r>
                  <w:r w:rsidRPr="00515A5D">
                    <w:rPr>
                      <w:rFonts w:cs="Times"/>
                      <w:szCs w:val="21"/>
                    </w:rPr>
                    <w:t xml:space="preserve"> =1.5m).</w:t>
                  </w:r>
                </w:p>
                <w:p w14:paraId="0B0B0141"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bCs/>
                      <w:szCs w:val="21"/>
                    </w:rPr>
                  </w:pPr>
                  <w:r w:rsidRPr="00515A5D">
                    <w:rPr>
                      <w:rFonts w:cs="Times"/>
                      <w:szCs w:val="21"/>
                    </w:rPr>
                    <w:t>Penetration loss between UEs follows Table A.2.1-13 in TR38.802</w:t>
                  </w:r>
                </w:p>
              </w:tc>
            </w:tr>
            <w:tr w:rsidR="00995F7C" w:rsidRPr="00424F65" w14:paraId="7F1525CB" w14:textId="77777777" w:rsidTr="00057173">
              <w:trPr>
                <w:trHeight w:val="3450"/>
              </w:trPr>
              <w:tc>
                <w:tcPr>
                  <w:tcW w:w="0" w:type="auto"/>
                  <w:tcBorders>
                    <w:top w:val="single" w:sz="4" w:space="0" w:color="auto"/>
                    <w:left w:val="single" w:sz="4" w:space="0" w:color="auto"/>
                    <w:bottom w:val="single" w:sz="4" w:space="0" w:color="auto"/>
                    <w:right w:val="single" w:sz="4" w:space="0" w:color="auto"/>
                  </w:tcBorders>
                  <w:vAlign w:val="center"/>
                  <w:hideMark/>
                </w:tcPr>
                <w:p w14:paraId="50BD2145" w14:textId="77777777" w:rsidR="00995F7C" w:rsidRPr="00515A5D" w:rsidRDefault="00995F7C" w:rsidP="00057173">
                  <w:pPr>
                    <w:rPr>
                      <w:rFonts w:cs="Times"/>
                      <w:szCs w:val="21"/>
                    </w:rPr>
                  </w:pPr>
                  <w:r w:rsidRPr="00515A5D">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02B22E0F" w14:textId="77777777" w:rsidR="00995F7C" w:rsidRPr="00515A5D" w:rsidRDefault="00995F7C" w:rsidP="00057173">
                  <w:pPr>
                    <w:rPr>
                      <w:rFonts w:cs="Times"/>
                      <w:szCs w:val="21"/>
                    </w:rPr>
                  </w:pPr>
                  <w:r w:rsidRPr="00515A5D">
                    <w:rPr>
                      <w:rFonts w:cs="Times"/>
                      <w:szCs w:val="21"/>
                    </w:rPr>
                    <w:t>FR1:</w:t>
                  </w:r>
                </w:p>
                <w:p w14:paraId="089DAEB3"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 xml:space="preserve">Outdoor UE to Outdoor UE: </w:t>
                  </w:r>
                </w:p>
                <w:p w14:paraId="2443B3D1"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1: 3D UMi, ASD and ZSD statistics updated to be the same as ASA and ZSA.</w:t>
                  </w:r>
                </w:p>
                <w:p w14:paraId="54561888"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 xml:space="preserve">Option 2: UMi-Street canyon </w:t>
                  </w:r>
                  <w:r w:rsidRPr="00515A5D">
                    <w:rPr>
                      <w:rFonts w:cs="Times"/>
                      <w:szCs w:val="21"/>
                      <w:lang w:val="it-IT"/>
                    </w:rPr>
                    <w:t>in TR 38.901</w:t>
                  </w:r>
                  <w:r w:rsidRPr="00515A5D">
                    <w:rPr>
                      <w:rFonts w:cs="Times"/>
                      <w:szCs w:val="21"/>
                    </w:rPr>
                    <w:t>, ASD and ZSD statistics updated to be the same as ASA and ZSA.</w:t>
                  </w:r>
                </w:p>
                <w:p w14:paraId="05F7EC2B"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Indoor UE to Indoor UE: Only the channel model between Indoor UEs within the same building is considered</w:t>
                  </w:r>
                </w:p>
                <w:p w14:paraId="132BE5D2"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1: A.2.1.2 in TR36.843 (ITU InH), ASD statistics updated to be the same as ASA.</w:t>
                  </w:r>
                </w:p>
                <w:p w14:paraId="161C659C"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2:</w:t>
                  </w:r>
                </w:p>
                <w:p w14:paraId="5A72CD9D" w14:textId="77777777" w:rsidR="00995F7C" w:rsidRPr="00515A5D" w:rsidRDefault="00995F7C" w:rsidP="0001773D">
                  <w:pPr>
                    <w:pStyle w:val="17"/>
                    <w:widowControl w:val="0"/>
                    <w:numPr>
                      <w:ilvl w:val="2"/>
                      <w:numId w:val="28"/>
                    </w:numPr>
                    <w:autoSpaceDE w:val="0"/>
                    <w:autoSpaceDN w:val="0"/>
                    <w:ind w:left="1260" w:hanging="420"/>
                    <w:contextualSpacing w:val="0"/>
                    <w:jc w:val="both"/>
                    <w:rPr>
                      <w:rFonts w:cs="Times"/>
                      <w:szCs w:val="21"/>
                    </w:rPr>
                  </w:pPr>
                  <w:r w:rsidRPr="00515A5D">
                    <w:rPr>
                      <w:rFonts w:cs="Times"/>
                      <w:bCs/>
                      <w:iCs/>
                      <w:szCs w:val="21"/>
                    </w:rPr>
                    <w:t xml:space="preserve">For Indoor office layer: </w:t>
                  </w:r>
                  <w:r w:rsidRPr="00515A5D">
                    <w:rPr>
                      <w:rFonts w:cs="Times"/>
                      <w:szCs w:val="21"/>
                    </w:rPr>
                    <w:t>InH-Office in TR 38.901. ASD and ZSD statistics updated to be the same as ASA and ZSA.</w:t>
                  </w:r>
                </w:p>
                <w:p w14:paraId="0146E5DE" w14:textId="77777777" w:rsidR="00995F7C" w:rsidRPr="00515A5D" w:rsidRDefault="00995F7C" w:rsidP="0001773D">
                  <w:pPr>
                    <w:pStyle w:val="17"/>
                    <w:widowControl w:val="0"/>
                    <w:numPr>
                      <w:ilvl w:val="2"/>
                      <w:numId w:val="28"/>
                    </w:numPr>
                    <w:autoSpaceDE w:val="0"/>
                    <w:autoSpaceDN w:val="0"/>
                    <w:ind w:left="1260" w:hanging="420"/>
                    <w:contextualSpacing w:val="0"/>
                    <w:jc w:val="both"/>
                    <w:rPr>
                      <w:rFonts w:cs="Times"/>
                      <w:bCs/>
                      <w:szCs w:val="21"/>
                    </w:rPr>
                  </w:pPr>
                  <w:r w:rsidRPr="00515A5D">
                    <w:rPr>
                      <w:rFonts w:cs="Times"/>
                      <w:bCs/>
                      <w:iCs/>
                      <w:szCs w:val="21"/>
                    </w:rPr>
                    <w:t xml:space="preserve">For Indoor factory layer: </w:t>
                  </w:r>
                  <w:r w:rsidRPr="00515A5D">
                    <w:rPr>
                      <w:rFonts w:cs="Times"/>
                      <w:szCs w:val="21"/>
                    </w:rPr>
                    <w:t>InF in TR 38.901. ASD and ZSD statistics updated to be the same as ASA and ZSA.</w:t>
                  </w:r>
                </w:p>
                <w:p w14:paraId="17ED235C" w14:textId="77777777" w:rsidR="00995F7C" w:rsidRPr="00515A5D" w:rsidRDefault="00995F7C" w:rsidP="0001773D">
                  <w:pPr>
                    <w:pStyle w:val="17"/>
                    <w:widowControl w:val="0"/>
                    <w:numPr>
                      <w:ilvl w:val="0"/>
                      <w:numId w:val="28"/>
                    </w:numPr>
                    <w:autoSpaceDE w:val="0"/>
                    <w:autoSpaceDN w:val="0"/>
                    <w:ind w:left="420" w:hanging="420"/>
                    <w:contextualSpacing w:val="0"/>
                    <w:jc w:val="both"/>
                    <w:rPr>
                      <w:rFonts w:cs="Times"/>
                      <w:bCs/>
                      <w:szCs w:val="21"/>
                    </w:rPr>
                  </w:pPr>
                  <w:r w:rsidRPr="00515A5D">
                    <w:rPr>
                      <w:rFonts w:cs="Times"/>
                      <w:bCs/>
                      <w:szCs w:val="21"/>
                    </w:rPr>
                    <w:t xml:space="preserve">Outdoor UE to Indoor UE: </w:t>
                  </w:r>
                </w:p>
                <w:p w14:paraId="7F722C41"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szCs w:val="21"/>
                    </w:rPr>
                  </w:pPr>
                  <w:r w:rsidRPr="00515A5D">
                    <w:rPr>
                      <w:rFonts w:cs="Times"/>
                      <w:szCs w:val="21"/>
                    </w:rPr>
                    <w:t>Option 1: 3D UMi, ASD and ZSD statistics updated to be the same as ASA and ZSA.</w:t>
                  </w:r>
                </w:p>
                <w:p w14:paraId="5A18A8EB" w14:textId="77777777" w:rsidR="00995F7C" w:rsidRPr="00515A5D" w:rsidRDefault="00995F7C" w:rsidP="0001773D">
                  <w:pPr>
                    <w:pStyle w:val="17"/>
                    <w:widowControl w:val="0"/>
                    <w:numPr>
                      <w:ilvl w:val="1"/>
                      <w:numId w:val="28"/>
                    </w:numPr>
                    <w:autoSpaceDE w:val="0"/>
                    <w:autoSpaceDN w:val="0"/>
                    <w:ind w:left="840" w:hanging="420"/>
                    <w:contextualSpacing w:val="0"/>
                    <w:jc w:val="both"/>
                    <w:rPr>
                      <w:rFonts w:cs="Times"/>
                      <w:bCs/>
                      <w:szCs w:val="21"/>
                    </w:rPr>
                  </w:pPr>
                  <w:r w:rsidRPr="00515A5D">
                    <w:rPr>
                      <w:rFonts w:cs="Times"/>
                      <w:szCs w:val="21"/>
                    </w:rPr>
                    <w:t>Option 2: UMi-Street canyon in TR 38.901. ASD and ZSD statistics updated to be the same as ASA and ZSA.</w:t>
                  </w:r>
                </w:p>
              </w:tc>
            </w:tr>
            <w:tr w:rsidR="00995F7C" w:rsidRPr="00424F65" w14:paraId="6C81B40D" w14:textId="77777777" w:rsidTr="00057173">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57E88F" w14:textId="77777777" w:rsidR="00995F7C" w:rsidRPr="00515A5D" w:rsidRDefault="00995F7C" w:rsidP="00057173">
                  <w:pPr>
                    <w:rPr>
                      <w:rFonts w:cs="Times"/>
                      <w:szCs w:val="21"/>
                    </w:rPr>
                  </w:pPr>
                  <w:r w:rsidRPr="00515A5D">
                    <w:rPr>
                      <w:rFonts w:cs="Times"/>
                      <w:szCs w:val="21"/>
                    </w:rPr>
                    <w:t>(*):</w:t>
                  </w:r>
                  <w:r w:rsidRPr="00515A5D">
                    <w:rPr>
                      <w:rFonts w:cs="Times"/>
                      <w:szCs w:val="21"/>
                    </w:rPr>
                    <w:tab/>
                    <w:t>For outdoor to indoor case, and indoor to indoor case, use “Remaining Layout Options” in A.2.1.2 of TR36.843 for pathloss calculation, and “ITU-R IMT UMi” for LOS Probability derivation. For outdoor to indoor case, the penetration loss term “20.0+0.5* d</w:t>
                  </w:r>
                  <w:r w:rsidRPr="00515A5D">
                    <w:rPr>
                      <w:rFonts w:cs="Times"/>
                      <w:szCs w:val="21"/>
                      <w:vertAlign w:val="subscript"/>
                    </w:rPr>
                    <w:t>in</w:t>
                  </w:r>
                  <w:r w:rsidRPr="00515A5D">
                    <w:rPr>
                      <w:rFonts w:cs="Times"/>
                      <w:szCs w:val="21"/>
                    </w:rPr>
                    <w:t>” is excluded in pathloss formula given in A.2.1.2 of TR36.843, and the penetration loss is derived according to Table A.2.1-13 in TR38.802.</w:t>
                  </w:r>
                </w:p>
              </w:tc>
            </w:tr>
          </w:tbl>
          <w:p w14:paraId="46E54B76" w14:textId="77777777" w:rsidR="00995F7C" w:rsidRPr="00424F65" w:rsidRDefault="00995F7C" w:rsidP="00057173">
            <w:pPr>
              <w:rPr>
                <w:szCs w:val="21"/>
              </w:rPr>
            </w:pPr>
          </w:p>
        </w:tc>
      </w:tr>
    </w:tbl>
    <w:p w14:paraId="64D63C6C" w14:textId="77777777" w:rsidR="00995F7C" w:rsidRPr="00515A5D" w:rsidRDefault="00995F7C" w:rsidP="00995F7C">
      <w:pPr>
        <w:rPr>
          <w:szCs w:val="21"/>
        </w:rPr>
      </w:pPr>
    </w:p>
    <w:p w14:paraId="09D8FAFE" w14:textId="77777777" w:rsidR="00995F7C" w:rsidRPr="00515A5D" w:rsidRDefault="00995F7C" w:rsidP="00995F7C">
      <w:pPr>
        <w:rPr>
          <w:szCs w:val="21"/>
          <w:lang w:val="it-IT"/>
        </w:rPr>
      </w:pPr>
      <w:r w:rsidRPr="00515A5D">
        <w:rPr>
          <w:rFonts w:hint="eastAsia"/>
          <w:szCs w:val="21"/>
        </w:rPr>
        <w:t xml:space="preserve">The channel model of </w:t>
      </w:r>
      <w:r w:rsidRPr="00515A5D">
        <w:rPr>
          <w:szCs w:val="21"/>
        </w:rPr>
        <w:t>UE-</w:t>
      </w:r>
      <w:r w:rsidRPr="00515A5D">
        <w:rPr>
          <w:rFonts w:hint="eastAsia"/>
          <w:szCs w:val="21"/>
        </w:rPr>
        <w:t>to-UE link is modeled</w:t>
      </w:r>
      <w:r w:rsidRPr="00515A5D">
        <w:rPr>
          <w:szCs w:val="21"/>
        </w:rPr>
        <w:t xml:space="preserve"> </w:t>
      </w:r>
      <w:r w:rsidRPr="00515A5D">
        <w:rPr>
          <w:rFonts w:hint="eastAsia"/>
          <w:szCs w:val="21"/>
        </w:rPr>
        <w:t xml:space="preserve">as </w:t>
      </w:r>
      <w:r w:rsidRPr="00515A5D">
        <w:rPr>
          <w:szCs w:val="21"/>
        </w:rPr>
        <w:t xml:space="preserve">UMi-Street canyon </w:t>
      </w:r>
      <w:r w:rsidRPr="00515A5D">
        <w:rPr>
          <w:szCs w:val="21"/>
          <w:lang w:val="it-IT"/>
        </w:rPr>
        <w:t>in TR 38.901</w:t>
      </w:r>
      <w:r w:rsidRPr="00515A5D">
        <w:rPr>
          <w:szCs w:val="21"/>
        </w:rPr>
        <w:t xml:space="preserve"> (h</w:t>
      </w:r>
      <w:r w:rsidRPr="00515A5D">
        <w:rPr>
          <w:szCs w:val="21"/>
          <w:vertAlign w:val="subscript"/>
        </w:rPr>
        <w:t>BS</w:t>
      </w:r>
      <w:r w:rsidRPr="00515A5D">
        <w:rPr>
          <w:szCs w:val="21"/>
        </w:rPr>
        <w:t xml:space="preserve"> =1.5m ~ 22.5m) </w:t>
      </w:r>
      <w:r w:rsidRPr="00515A5D">
        <w:rPr>
          <w:rFonts w:hint="eastAsia"/>
          <w:szCs w:val="21"/>
        </w:rPr>
        <w:t xml:space="preserve">in </w:t>
      </w:r>
      <w:r w:rsidRPr="00515A5D">
        <w:rPr>
          <w:szCs w:val="21"/>
        </w:rPr>
        <w:t xml:space="preserve">SBFD </w:t>
      </w:r>
      <w:r w:rsidRPr="00515A5D">
        <w:rPr>
          <w:rFonts w:hint="eastAsia"/>
          <w:szCs w:val="21"/>
        </w:rPr>
        <w:t xml:space="preserve">Deployment Case </w:t>
      </w:r>
      <w:r w:rsidRPr="00515A5D">
        <w:rPr>
          <w:szCs w:val="21"/>
        </w:rPr>
        <w:t xml:space="preserve">1 </w:t>
      </w:r>
      <w:r w:rsidRPr="00515A5D">
        <w:rPr>
          <w:rFonts w:hint="eastAsia"/>
          <w:szCs w:val="21"/>
        </w:rPr>
        <w:t xml:space="preserve">for </w:t>
      </w:r>
      <w:r w:rsidRPr="00515A5D">
        <w:rPr>
          <w:szCs w:val="21"/>
        </w:rPr>
        <w:t xml:space="preserve">Dense urban </w:t>
      </w:r>
      <w:r w:rsidRPr="00515A5D">
        <w:rPr>
          <w:rFonts w:hint="eastAsia"/>
          <w:szCs w:val="21"/>
        </w:rPr>
        <w:t xml:space="preserve">and </w:t>
      </w:r>
      <w:r w:rsidRPr="00515A5D">
        <w:rPr>
          <w:szCs w:val="21"/>
        </w:rPr>
        <w:t xml:space="preserve">Urban macro </w:t>
      </w:r>
      <w:r w:rsidRPr="00515A5D">
        <w:rPr>
          <w:rFonts w:hint="eastAsia"/>
          <w:szCs w:val="21"/>
        </w:rPr>
        <w:t xml:space="preserve">in </w:t>
      </w:r>
      <w:r w:rsidRPr="00515A5D">
        <w:rPr>
          <w:szCs w:val="21"/>
        </w:rPr>
        <w:t>FR1 and</w:t>
      </w:r>
      <w:r w:rsidRPr="00515A5D">
        <w:rPr>
          <w:rFonts w:hint="eastAsia"/>
          <w:szCs w:val="21"/>
        </w:rPr>
        <w:t xml:space="preserve"> </w:t>
      </w:r>
      <w:r w:rsidRPr="00515A5D">
        <w:rPr>
          <w:szCs w:val="21"/>
        </w:rPr>
        <w:t xml:space="preserve">FR2-1 </w:t>
      </w:r>
      <w:r w:rsidRPr="00515A5D">
        <w:rPr>
          <w:rFonts w:hint="eastAsia"/>
          <w:szCs w:val="21"/>
        </w:rPr>
        <w:t xml:space="preserve">and in </w:t>
      </w:r>
      <w:r w:rsidRPr="00515A5D">
        <w:rPr>
          <w:szCs w:val="21"/>
        </w:rPr>
        <w:t xml:space="preserve">SBFD </w:t>
      </w:r>
      <w:r w:rsidRPr="00515A5D">
        <w:rPr>
          <w:rFonts w:hint="eastAsia"/>
          <w:szCs w:val="21"/>
        </w:rPr>
        <w:t xml:space="preserve">Deployment Case </w:t>
      </w:r>
      <w:r w:rsidRPr="00515A5D">
        <w:rPr>
          <w:szCs w:val="21"/>
        </w:rPr>
        <w:t>3-2: 2-</w:t>
      </w:r>
      <w:r w:rsidRPr="00515A5D">
        <w:rPr>
          <w:rFonts w:hint="eastAsia"/>
          <w:szCs w:val="21"/>
        </w:rPr>
        <w:t xml:space="preserve">layer scenario </w:t>
      </w:r>
      <w:r w:rsidRPr="00515A5D">
        <w:rPr>
          <w:szCs w:val="21"/>
        </w:rPr>
        <w:t>B</w:t>
      </w:r>
      <w:r w:rsidRPr="00515A5D">
        <w:rPr>
          <w:rFonts w:hint="eastAsia"/>
          <w:szCs w:val="21"/>
        </w:rPr>
        <w:t>.</w:t>
      </w:r>
      <w:r w:rsidRPr="00515A5D">
        <w:rPr>
          <w:szCs w:val="21"/>
        </w:rPr>
        <w:t xml:space="preserve"> </w:t>
      </w:r>
      <w:r w:rsidRPr="00515A5D">
        <w:rPr>
          <w:rFonts w:hint="eastAsia"/>
          <w:szCs w:val="21"/>
        </w:rPr>
        <w:t xml:space="preserve">In </w:t>
      </w:r>
      <w:r w:rsidRPr="00515A5D">
        <w:rPr>
          <w:szCs w:val="21"/>
        </w:rPr>
        <w:t xml:space="preserve">UMi-Street canyon </w:t>
      </w:r>
      <w:r w:rsidRPr="00515A5D">
        <w:rPr>
          <w:szCs w:val="21"/>
          <w:lang w:val="it-IT"/>
        </w:rPr>
        <w:t>in TR 38.901</w:t>
      </w:r>
      <w:r w:rsidRPr="00515A5D">
        <w:rPr>
          <w:rFonts w:hint="eastAsia"/>
          <w:szCs w:val="21"/>
          <w:lang w:val="it-IT"/>
        </w:rPr>
        <w:t>,</w:t>
      </w:r>
      <w:r w:rsidRPr="00515A5D">
        <w:rPr>
          <w:szCs w:val="21"/>
          <w:lang w:val="it-IT"/>
        </w:rPr>
        <w:t xml:space="preserve"> </w:t>
      </w:r>
      <w:r w:rsidRPr="00515A5D">
        <w:rPr>
          <w:rFonts w:hint="eastAsia"/>
          <w:szCs w:val="21"/>
          <w:lang w:val="it-IT"/>
        </w:rPr>
        <w:t xml:space="preserve">the LOS </w:t>
      </w:r>
      <w:r w:rsidR="00511934" w:rsidRPr="00515A5D">
        <w:rPr>
          <w:rFonts w:hint="eastAsia"/>
          <w:szCs w:val="21"/>
          <w:lang w:val="it-IT"/>
        </w:rPr>
        <w:t xml:space="preserve">probability </w:t>
      </w:r>
      <w:r w:rsidRPr="00515A5D">
        <w:rPr>
          <w:rFonts w:hint="eastAsia"/>
          <w:szCs w:val="21"/>
          <w:lang w:val="it-IT"/>
        </w:rPr>
        <w:t>is calculat</w:t>
      </w:r>
      <w:r w:rsidR="00D14222" w:rsidRPr="00515A5D">
        <w:rPr>
          <w:rFonts w:hint="eastAsia"/>
          <w:szCs w:val="21"/>
          <w:lang w:val="it-IT"/>
        </w:rPr>
        <w:t>ed</w:t>
      </w:r>
      <w:r w:rsidRPr="00515A5D">
        <w:rPr>
          <w:rFonts w:hint="eastAsia"/>
          <w:szCs w:val="21"/>
          <w:lang w:val="it-IT"/>
        </w:rPr>
        <w:t xml:space="preserve"> as follows</w:t>
      </w:r>
      <w:r w:rsidRPr="00515A5D">
        <w:rPr>
          <w:szCs w:val="21"/>
          <w:lang w:val="it-IT"/>
        </w:rPr>
        <w:t>.</w:t>
      </w:r>
    </w:p>
    <w:p w14:paraId="64218A22" w14:textId="07D5391D" w:rsidR="00995F7C" w:rsidRPr="00515A5D" w:rsidRDefault="00E35B7D" w:rsidP="00995F7C">
      <w:pPr>
        <w:jc w:val="center"/>
        <w:rPr>
          <w:szCs w:val="21"/>
          <w:lang w:val="it-IT"/>
        </w:rPr>
      </w:pPr>
      <m:oMath>
        <m:sSub>
          <m:sSubPr>
            <m:ctrlPr>
              <w:rPr>
                <w:rFonts w:ascii="Cambria Math" w:hAnsi="Cambria Math"/>
                <w:i/>
                <w:szCs w:val="21"/>
              </w:rPr>
            </m:ctrlPr>
          </m:sSubPr>
          <m:e>
            <m:r>
              <w:rPr>
                <w:rFonts w:ascii="Cambria Math" w:hAnsi="Cambria Math" w:hint="eastAsia"/>
                <w:szCs w:val="21"/>
              </w:rPr>
              <m:t>Pr</m:t>
            </m:r>
          </m:e>
          <m:sub>
            <m:r>
              <w:rPr>
                <w:rFonts w:ascii="Cambria Math" w:hAnsi="Cambria Math"/>
                <w:szCs w:val="21"/>
              </w:rPr>
              <m:t>LOS</m:t>
            </m:r>
          </m:sub>
        </m:sSub>
        <m:r>
          <w:rPr>
            <w:rFonts w:ascii="Cambria Math" w:hAnsi="Cambria Math"/>
            <w:szCs w:val="21"/>
            <w:lang w:val="it-IT"/>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lang w:val="it-IT"/>
                    </w:rPr>
                    <m:t>1</m:t>
                  </m:r>
                </m:e>
                <m:e>
                  <m:r>
                    <w:rPr>
                      <w:rFonts w:ascii="Cambria Math" w:hAnsi="Cambria Math"/>
                      <w:szCs w:val="21"/>
                      <w:lang w:val="it-IT"/>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r>
                    <w:rPr>
                      <w:rFonts w:ascii="Cambria Math" w:hAnsi="Cambria Math"/>
                      <w:szCs w:val="21"/>
                      <w:lang w:val="it-IT"/>
                    </w:rPr>
                    <m:t>≤18</m:t>
                  </m:r>
                  <m:r>
                    <w:rPr>
                      <w:rFonts w:ascii="Cambria Math" w:hAnsi="Cambria Math" w:hint="eastAsia"/>
                      <w:szCs w:val="21"/>
                    </w:rPr>
                    <m:t>m</m:t>
                  </m:r>
                </m:e>
              </m:mr>
              <m:mr>
                <m:e>
                  <m:f>
                    <m:fPr>
                      <m:ctrlPr>
                        <w:rPr>
                          <w:rFonts w:ascii="Cambria Math" w:hAnsi="Cambria Math"/>
                          <w:i/>
                          <w:szCs w:val="21"/>
                        </w:rPr>
                      </m:ctrlPr>
                    </m:fPr>
                    <m:num>
                      <m:r>
                        <w:rPr>
                          <w:rFonts w:ascii="Cambria Math" w:hAnsi="Cambria Math"/>
                          <w:szCs w:val="21"/>
                          <w:lang w:val="it-IT"/>
                        </w:rPr>
                        <m:t>18</m:t>
                      </m:r>
                    </m:num>
                    <m:den>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den>
                  </m:f>
                  <m:r>
                    <w:rPr>
                      <w:rFonts w:ascii="Cambria Math" w:hAnsi="Cambria Math"/>
                      <w:szCs w:val="21"/>
                      <w:lang w:val="it-IT"/>
                    </w:rPr>
                    <m:t>+</m:t>
                  </m:r>
                  <m:r>
                    <w:rPr>
                      <w:rFonts w:ascii="Cambria Math" w:hAnsi="Cambria Math" w:hint="eastAsia"/>
                      <w:szCs w:val="21"/>
                    </w:rPr>
                    <m:t>exp</m:t>
                  </m:r>
                  <m:d>
                    <m:dPr>
                      <m:ctrlPr>
                        <w:rPr>
                          <w:rFonts w:ascii="Cambria Math" w:hAnsi="Cambria Math"/>
                          <w:i/>
                          <w:szCs w:val="21"/>
                        </w:rPr>
                      </m:ctrlPr>
                    </m:dPr>
                    <m:e>
                      <m:f>
                        <m:fPr>
                          <m:ctrlPr>
                            <w:rPr>
                              <w:rFonts w:ascii="Cambria Math" w:hAnsi="Cambria Math"/>
                              <w:i/>
                              <w:szCs w:val="21"/>
                            </w:rPr>
                          </m:ctrlPr>
                        </m:fPr>
                        <m:num>
                          <m:r>
                            <w:rPr>
                              <w:rFonts w:ascii="Cambria Math" w:hAnsi="Cambria Math"/>
                              <w:szCs w:val="21"/>
                              <w:lang w:val="it-IT"/>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num>
                        <m:den>
                          <m:r>
                            <w:rPr>
                              <w:rFonts w:ascii="Cambria Math" w:hAnsi="Cambria Math"/>
                              <w:szCs w:val="21"/>
                              <w:lang w:val="it-IT"/>
                            </w:rPr>
                            <m:t>36</m:t>
                          </m:r>
                        </m:den>
                      </m:f>
                    </m:e>
                  </m:d>
                  <m:d>
                    <m:dPr>
                      <m:ctrlPr>
                        <w:rPr>
                          <w:rFonts w:ascii="Cambria Math" w:hAnsi="Cambria Math"/>
                          <w:i/>
                          <w:szCs w:val="21"/>
                        </w:rPr>
                      </m:ctrlPr>
                    </m:dPr>
                    <m:e>
                      <m:r>
                        <w:rPr>
                          <w:rFonts w:ascii="Cambria Math" w:hAnsi="Cambria Math"/>
                          <w:szCs w:val="21"/>
                          <w:lang w:val="it-IT"/>
                        </w:rPr>
                        <m:t>1-</m:t>
                      </m:r>
                      <m:f>
                        <m:fPr>
                          <m:ctrlPr>
                            <w:rPr>
                              <w:rFonts w:ascii="Cambria Math" w:hAnsi="Cambria Math"/>
                              <w:i/>
                              <w:szCs w:val="21"/>
                            </w:rPr>
                          </m:ctrlPr>
                        </m:fPr>
                        <m:num>
                          <m:r>
                            <w:rPr>
                              <w:rFonts w:ascii="Cambria Math" w:hAnsi="Cambria Math"/>
                              <w:szCs w:val="21"/>
                              <w:lang w:val="it-IT"/>
                            </w:rPr>
                            <m:t>18</m:t>
                          </m:r>
                        </m:num>
                        <m:den>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den>
                      </m:f>
                    </m:e>
                  </m:d>
                </m:e>
                <m:e>
                  <m:r>
                    <w:rPr>
                      <w:rFonts w:ascii="Cambria Math" w:hAnsi="Cambria Math" w:hint="eastAsia"/>
                      <w:szCs w:val="21"/>
                      <w:lang w:val="it-IT"/>
                    </w:rPr>
                    <m:t>,</m:t>
                  </m:r>
                  <m:r>
                    <w:rPr>
                      <w:rFonts w:ascii="Cambria Math" w:hAnsi="Cambria Math"/>
                      <w:szCs w:val="21"/>
                      <w:lang w:val="it-IT"/>
                    </w:rPr>
                    <m:t>18</m:t>
                  </m:r>
                  <m:r>
                    <w:rPr>
                      <w:rFonts w:ascii="Cambria Math" w:hAnsi="Cambria Math" w:hint="eastAsia"/>
                      <w:szCs w:val="21"/>
                    </w:rPr>
                    <m:t>m</m:t>
                  </m:r>
                  <m:r>
                    <w:rPr>
                      <w:rFonts w:ascii="Cambria Math" w:hAnsi="Cambria Math"/>
                      <w:szCs w:val="21"/>
                      <w:lang w:val="it-IT"/>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e>
              </m:mr>
            </m:m>
          </m:e>
        </m:d>
      </m:oMath>
      <w:r w:rsidR="00995F7C" w:rsidRPr="00515A5D">
        <w:rPr>
          <w:rFonts w:hint="eastAsia"/>
          <w:szCs w:val="21"/>
          <w:lang w:val="it-IT"/>
        </w:rPr>
        <w:t>.</w:t>
      </w:r>
    </w:p>
    <w:p w14:paraId="75BD2C77" w14:textId="08BB9761" w:rsidR="00D026D4" w:rsidRPr="00515A5D" w:rsidRDefault="00E35B7D" w:rsidP="00995F7C">
      <w:pPr>
        <w:rPr>
          <w:szCs w:val="21"/>
        </w:rPr>
      </w:pP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oMath>
      <w:r w:rsidR="00B02F43" w:rsidRPr="00515A5D">
        <w:rPr>
          <w:rFonts w:hint="eastAsia"/>
          <w:szCs w:val="21"/>
        </w:rPr>
        <w:t xml:space="preserve"> can be interpreted as follows</w:t>
      </w:r>
      <w:r w:rsidR="00B02F43" w:rsidRPr="00515A5D">
        <w:rPr>
          <w:szCs w:val="21"/>
        </w:rPr>
        <w:t>:</w:t>
      </w:r>
    </w:p>
    <w:p w14:paraId="755FC391" w14:textId="7E3D62ED" w:rsidR="00C131FA" w:rsidRPr="00515A5D" w:rsidRDefault="00C131FA" w:rsidP="0001773D">
      <w:pPr>
        <w:pStyle w:val="17"/>
        <w:numPr>
          <w:ilvl w:val="0"/>
          <w:numId w:val="65"/>
        </w:numPr>
        <w:rPr>
          <w:szCs w:val="21"/>
        </w:rPr>
      </w:pPr>
      <w:r w:rsidRPr="00515A5D">
        <w:rPr>
          <w:rFonts w:hint="eastAsia"/>
          <w:szCs w:val="21"/>
        </w:rPr>
        <w:t xml:space="preserve">For outdoor </w:t>
      </w:r>
      <w:r w:rsidRPr="00515A5D">
        <w:rPr>
          <w:szCs w:val="21"/>
        </w:rPr>
        <w:t xml:space="preserve">UE </w:t>
      </w:r>
      <w:r w:rsidRPr="00515A5D">
        <w:rPr>
          <w:rFonts w:hint="eastAsia"/>
          <w:szCs w:val="21"/>
        </w:rPr>
        <w:t xml:space="preserve">to outdoor </w:t>
      </w:r>
      <w:r w:rsidRPr="00515A5D">
        <w:rPr>
          <w:szCs w:val="21"/>
        </w:rPr>
        <w:t>UE</w:t>
      </w:r>
      <w:r w:rsidR="00C1354D" w:rsidRPr="00515A5D">
        <w:rPr>
          <w:szCs w:val="21"/>
        </w:rPr>
        <w:t xml:space="preserve"> </w:t>
      </w:r>
      <w:r w:rsidR="00C1354D" w:rsidRPr="00515A5D">
        <w:rPr>
          <w:rFonts w:hint="eastAsia"/>
          <w:szCs w:val="21"/>
        </w:rPr>
        <w:t xml:space="preserve">and indoor </w:t>
      </w:r>
      <w:r w:rsidR="00C1354D" w:rsidRPr="00515A5D">
        <w:rPr>
          <w:szCs w:val="21"/>
        </w:rPr>
        <w:t xml:space="preserve">UE </w:t>
      </w:r>
      <w:r w:rsidR="00C1354D" w:rsidRPr="00515A5D">
        <w:rPr>
          <w:rFonts w:hint="eastAsia"/>
          <w:szCs w:val="21"/>
        </w:rPr>
        <w:t xml:space="preserve">to indoor </w:t>
      </w:r>
      <w:r w:rsidR="00C1354D" w:rsidRPr="00515A5D">
        <w:rPr>
          <w:szCs w:val="21"/>
        </w:rPr>
        <w:t xml:space="preserve">UE </w:t>
      </w:r>
      <w:r w:rsidR="00C1354D" w:rsidRPr="00515A5D">
        <w:rPr>
          <w:rFonts w:hint="eastAsia"/>
          <w:szCs w:val="21"/>
        </w:rPr>
        <w:t>in the same building</w:t>
      </w:r>
      <w:r w:rsidRPr="00515A5D">
        <w:rPr>
          <w:szCs w:val="21"/>
        </w:rPr>
        <w:t xml:space="preserv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r>
          <w:rPr>
            <w:rFonts w:ascii="Cambria Math" w:hAnsi="Cambria Math"/>
            <w:szCs w:val="21"/>
          </w:rPr>
          <m:t xml:space="preserve">= </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sub>
        </m:sSub>
      </m:oMath>
      <w:r w:rsidR="00A1230F" w:rsidRPr="00515A5D">
        <w:rPr>
          <w:rFonts w:hint="eastAsia"/>
          <w:szCs w:val="21"/>
        </w:rPr>
        <w:t>.</w:t>
      </w:r>
    </w:p>
    <w:p w14:paraId="75DE9911" w14:textId="60D5CB1B" w:rsidR="000D0820" w:rsidRPr="00515A5D" w:rsidRDefault="000D0820" w:rsidP="0001773D">
      <w:pPr>
        <w:pStyle w:val="17"/>
        <w:numPr>
          <w:ilvl w:val="0"/>
          <w:numId w:val="65"/>
        </w:numPr>
        <w:rPr>
          <w:szCs w:val="21"/>
        </w:rPr>
      </w:pPr>
      <w:r w:rsidRPr="00515A5D">
        <w:rPr>
          <w:rFonts w:hint="eastAsia"/>
          <w:szCs w:val="21"/>
        </w:rPr>
        <w:t>F</w:t>
      </w:r>
      <w:r w:rsidRPr="00515A5D">
        <w:rPr>
          <w:szCs w:val="21"/>
        </w:rPr>
        <w:t>o</w:t>
      </w:r>
      <w:r w:rsidRPr="00515A5D">
        <w:rPr>
          <w:rFonts w:hint="eastAsia"/>
          <w:szCs w:val="21"/>
        </w:rPr>
        <w:t xml:space="preserve">r indoor </w:t>
      </w:r>
      <w:r w:rsidRPr="00515A5D">
        <w:rPr>
          <w:szCs w:val="21"/>
        </w:rPr>
        <w:t xml:space="preserve">UE </w:t>
      </w:r>
      <w:r w:rsidRPr="00515A5D">
        <w:rPr>
          <w:rFonts w:hint="eastAsia"/>
          <w:szCs w:val="21"/>
        </w:rPr>
        <w:t xml:space="preserve">to outdoor </w:t>
      </w:r>
      <w:r w:rsidRPr="00515A5D">
        <w:rPr>
          <w:szCs w:val="21"/>
        </w:rPr>
        <w:t xml:space="preserve">UE </w:t>
      </w:r>
      <w:r w:rsidRPr="00515A5D">
        <w:rPr>
          <w:rFonts w:hint="eastAsia"/>
          <w:szCs w:val="21"/>
        </w:rPr>
        <w:t xml:space="preserve">and outdoor </w:t>
      </w:r>
      <w:r w:rsidRPr="00515A5D">
        <w:rPr>
          <w:szCs w:val="21"/>
        </w:rPr>
        <w:t xml:space="preserve">UE </w:t>
      </w:r>
      <w:r w:rsidRPr="00515A5D">
        <w:rPr>
          <w:rFonts w:hint="eastAsia"/>
          <w:szCs w:val="21"/>
        </w:rPr>
        <w:t xml:space="preserve">to indoor </w:t>
      </w:r>
      <w:r w:rsidRPr="00515A5D">
        <w:rPr>
          <w:szCs w:val="21"/>
        </w:rPr>
        <w:t xml:space="preserve">UE,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r>
          <w:rPr>
            <w:rFonts w:ascii="Cambria Math" w:hAnsi="Cambria Math"/>
            <w:szCs w:val="21"/>
          </w:rPr>
          <m:t xml:space="preserve">= </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sub>
        </m:sSub>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sub>
        </m:sSub>
      </m:oMath>
      <w:r w:rsidR="00A1230F" w:rsidRPr="00515A5D">
        <w:rPr>
          <w:rFonts w:hint="eastAsia"/>
          <w:szCs w:val="21"/>
        </w:rPr>
        <w:t>.</w:t>
      </w:r>
    </w:p>
    <w:p w14:paraId="77A32A11" w14:textId="20A4B220" w:rsidR="00A1230F" w:rsidRPr="00515A5D" w:rsidRDefault="00A1230F" w:rsidP="0001773D">
      <w:pPr>
        <w:pStyle w:val="17"/>
        <w:numPr>
          <w:ilvl w:val="0"/>
          <w:numId w:val="65"/>
        </w:numPr>
        <w:rPr>
          <w:szCs w:val="21"/>
        </w:rPr>
      </w:pPr>
      <w:r w:rsidRPr="00515A5D">
        <w:rPr>
          <w:szCs w:val="21"/>
        </w:rPr>
        <w:t>F</w:t>
      </w:r>
      <w:r w:rsidRPr="00515A5D">
        <w:rPr>
          <w:rFonts w:hint="eastAsia"/>
          <w:szCs w:val="21"/>
        </w:rPr>
        <w:t xml:space="preserve">or indoor </w:t>
      </w:r>
      <w:r w:rsidRPr="00515A5D">
        <w:rPr>
          <w:szCs w:val="21"/>
        </w:rPr>
        <w:t xml:space="preserve">UE </w:t>
      </w:r>
      <w:r w:rsidRPr="00515A5D">
        <w:rPr>
          <w:rFonts w:hint="eastAsia"/>
          <w:szCs w:val="21"/>
        </w:rPr>
        <w:t xml:space="preserve">to indoor </w:t>
      </w:r>
      <w:r w:rsidRPr="00515A5D">
        <w:rPr>
          <w:szCs w:val="21"/>
        </w:rPr>
        <w:t xml:space="preserve">UE </w:t>
      </w:r>
      <w:r w:rsidRPr="00515A5D">
        <w:rPr>
          <w:rFonts w:hint="eastAsia"/>
          <w:szCs w:val="21"/>
        </w:rPr>
        <w:t>in different building</w:t>
      </w:r>
      <w:r w:rsidRPr="00515A5D">
        <w:rPr>
          <w:szCs w:val="21"/>
        </w:rPr>
        <w:t xml:space="preserv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out</m:t>
            </m:r>
          </m:sub>
        </m:sSub>
        <m:r>
          <w:rPr>
            <w:rFonts w:ascii="Cambria Math" w:hAnsi="Cambria Math"/>
            <w:szCs w:val="21"/>
          </w:rPr>
          <m:t xml:space="preserve">= </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sub>
        </m:sSub>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r>
              <w:rPr>
                <w:rFonts w:ascii="Cambria Math" w:hAnsi="Cambria Math"/>
                <w:szCs w:val="21"/>
              </w:rPr>
              <m:t>#2</m:t>
            </m:r>
          </m:sub>
        </m:sSub>
      </m:oMath>
      <w:r w:rsidR="00E15888" w:rsidRPr="00515A5D">
        <w:rPr>
          <w:rFonts w:hint="eastAsia"/>
          <w:szCs w:val="21"/>
        </w:rPr>
        <w:t>,</w:t>
      </w:r>
      <w:r w:rsidR="00E15888" w:rsidRPr="00515A5D">
        <w:rPr>
          <w:szCs w:val="21"/>
        </w:rPr>
        <w:t xml:space="preserve"> </w:t>
      </w:r>
      <w:r w:rsidR="00E15888" w:rsidRPr="00515A5D">
        <w:rPr>
          <w:rFonts w:hint="eastAsia"/>
          <w:szCs w:val="21"/>
        </w:rPr>
        <w:t xml:space="preserve">where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r>
              <w:rPr>
                <w:rFonts w:ascii="Cambria Math" w:hAnsi="Cambria Math"/>
                <w:szCs w:val="21"/>
              </w:rPr>
              <m:t>#1</m:t>
            </m:r>
          </m:sub>
        </m:sSub>
      </m:oMath>
      <w:r w:rsidR="00E15888" w:rsidRPr="00515A5D">
        <w:rPr>
          <w:rFonts w:hint="eastAsia"/>
          <w:szCs w:val="21"/>
        </w:rPr>
        <w:t xml:space="preserve"> </w:t>
      </w:r>
      <w:r w:rsidR="00AB0D25">
        <w:rPr>
          <w:rFonts w:hint="eastAsia"/>
          <w:szCs w:val="21"/>
        </w:rPr>
        <w:t>is</w:t>
      </w:r>
      <w:r w:rsidR="00AB0D25">
        <w:rPr>
          <w:szCs w:val="21"/>
        </w:rPr>
        <w:t xml:space="preserve"> </w:t>
      </w:r>
      <w:r w:rsidR="00AB0D25">
        <w:rPr>
          <w:rFonts w:hint="eastAsia"/>
        </w:rPr>
        <w:t xml:space="preserve">distance between indoor </w:t>
      </w:r>
      <w:r w:rsidR="00AB0D25">
        <w:t xml:space="preserve">UE#A </w:t>
      </w:r>
      <w:r w:rsidR="00AB0D25">
        <w:rPr>
          <w:rFonts w:hint="eastAsia"/>
        </w:rPr>
        <w:t>and</w:t>
      </w:r>
      <w:r w:rsidR="00CF6772">
        <w:t xml:space="preserve"> </w:t>
      </w:r>
      <w:r w:rsidR="0004355D">
        <w:rPr>
          <w:rFonts w:hint="eastAsia"/>
        </w:rPr>
        <w:t>the</w:t>
      </w:r>
      <w:r w:rsidR="0004355D">
        <w:t xml:space="preserve"> </w:t>
      </w:r>
      <w:r w:rsidR="0004355D">
        <w:rPr>
          <w:rFonts w:hint="eastAsia"/>
        </w:rPr>
        <w:t xml:space="preserve">wall of </w:t>
      </w:r>
      <w:r w:rsidR="00AB0D25">
        <w:rPr>
          <w:rFonts w:hint="eastAsia"/>
        </w:rPr>
        <w:t>building</w:t>
      </w:r>
      <w:r w:rsidR="0004355D">
        <w:t>#1</w:t>
      </w:r>
      <w:r w:rsidR="00AB0D25">
        <w:rPr>
          <w:rFonts w:hint="eastAsia"/>
        </w:rPr>
        <w:t xml:space="preserve"> </w:t>
      </w:r>
      <w:r w:rsidR="00E15888" w:rsidRPr="00515A5D">
        <w:rPr>
          <w:rFonts w:hint="eastAsia"/>
          <w:szCs w:val="21"/>
        </w:rPr>
        <w:t xml:space="preserve">and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r>
              <w:rPr>
                <w:rFonts w:ascii="Cambria Math" w:hAnsi="Cambria Math"/>
                <w:szCs w:val="21"/>
                <w:lang w:val="it-IT"/>
              </w:rPr>
              <m:t>-</m:t>
            </m:r>
            <m:r>
              <w:rPr>
                <w:rFonts w:ascii="Cambria Math" w:hAnsi="Cambria Math" w:hint="eastAsia"/>
                <w:szCs w:val="21"/>
              </w:rPr>
              <m:t>in</m:t>
            </m:r>
            <m:r>
              <w:rPr>
                <w:rFonts w:ascii="Cambria Math" w:hAnsi="Cambria Math"/>
                <w:szCs w:val="21"/>
              </w:rPr>
              <m:t>#2</m:t>
            </m:r>
          </m:sub>
        </m:sSub>
      </m:oMath>
      <w:r w:rsidR="00E15888" w:rsidRPr="00515A5D">
        <w:rPr>
          <w:rFonts w:hint="eastAsia"/>
          <w:szCs w:val="21"/>
        </w:rPr>
        <w:t xml:space="preserve"> </w:t>
      </w:r>
      <w:r w:rsidR="00AB0D25">
        <w:rPr>
          <w:rFonts w:hint="eastAsia"/>
          <w:szCs w:val="21"/>
        </w:rPr>
        <w:t xml:space="preserve">is </w:t>
      </w:r>
      <w:r w:rsidR="00AB0D25">
        <w:rPr>
          <w:rFonts w:hint="eastAsia"/>
        </w:rPr>
        <w:t xml:space="preserve">distance between indoor </w:t>
      </w:r>
      <w:r w:rsidR="00AB0D25">
        <w:t xml:space="preserve">UE#B </w:t>
      </w:r>
      <w:r w:rsidR="00AB0D25">
        <w:rPr>
          <w:rFonts w:hint="eastAsia"/>
        </w:rPr>
        <w:t xml:space="preserve">and </w:t>
      </w:r>
      <w:r w:rsidR="0004355D">
        <w:rPr>
          <w:rFonts w:hint="eastAsia"/>
        </w:rPr>
        <w:t xml:space="preserve">the wall of </w:t>
      </w:r>
      <w:r w:rsidR="00AB0D25">
        <w:rPr>
          <w:rFonts w:hint="eastAsia"/>
        </w:rPr>
        <w:t>building</w:t>
      </w:r>
      <w:r w:rsidR="0004355D">
        <w:t>#2</w:t>
      </w:r>
      <w:r w:rsidR="00E15888" w:rsidRPr="00515A5D">
        <w:rPr>
          <w:szCs w:val="21"/>
        </w:rPr>
        <w:t>.</w:t>
      </w:r>
    </w:p>
    <w:p w14:paraId="4991C8FC" w14:textId="77777777" w:rsidR="00995F7C" w:rsidRPr="00515A5D" w:rsidRDefault="00995F7C" w:rsidP="00995F7C">
      <w:pPr>
        <w:rPr>
          <w:szCs w:val="21"/>
        </w:rPr>
      </w:pPr>
    </w:p>
    <w:p w14:paraId="78D83A4B" w14:textId="64075AB9" w:rsidR="000F5830" w:rsidRPr="00515A5D" w:rsidRDefault="00C5545C" w:rsidP="00995F7C">
      <w:pPr>
        <w:pStyle w:val="proposal"/>
        <w:rPr>
          <w:szCs w:val="21"/>
        </w:rPr>
      </w:pPr>
      <w:r w:rsidRPr="00515A5D">
        <w:rPr>
          <w:rFonts w:hint="eastAsia"/>
          <w:szCs w:val="21"/>
        </w:rPr>
        <w:t xml:space="preserve">When channel model of </w:t>
      </w:r>
      <w:r w:rsidRPr="00515A5D">
        <w:rPr>
          <w:szCs w:val="21"/>
        </w:rPr>
        <w:t xml:space="preserve">UMi-Street canyon </w:t>
      </w:r>
      <w:r w:rsidRPr="00515A5D">
        <w:rPr>
          <w:szCs w:val="21"/>
          <w:lang w:val="it-IT"/>
        </w:rPr>
        <w:t xml:space="preserve">in TR 38.901 </w:t>
      </w:r>
      <w:r w:rsidRPr="00515A5D">
        <w:rPr>
          <w:rFonts w:hint="eastAsia"/>
          <w:szCs w:val="21"/>
          <w:lang w:val="it-IT"/>
        </w:rPr>
        <w:t>is used</w:t>
      </w:r>
      <w:r w:rsidRPr="00515A5D">
        <w:rPr>
          <w:szCs w:val="21"/>
          <w:lang w:val="it-IT"/>
        </w:rPr>
        <w:t xml:space="preserve"> </w:t>
      </w:r>
      <w:r w:rsidRPr="00515A5D">
        <w:rPr>
          <w:rFonts w:hint="eastAsia"/>
          <w:szCs w:val="21"/>
          <w:lang w:val="it-IT"/>
        </w:rPr>
        <w:t xml:space="preserve">for </w:t>
      </w:r>
      <w:r w:rsidRPr="00515A5D">
        <w:rPr>
          <w:szCs w:val="21"/>
        </w:rPr>
        <w:t xml:space="preserve">UE-to-UE </w:t>
      </w:r>
      <w:r w:rsidRPr="00515A5D">
        <w:rPr>
          <w:rFonts w:hint="eastAsia"/>
          <w:szCs w:val="21"/>
        </w:rPr>
        <w:t>link</w:t>
      </w:r>
      <w:r w:rsidR="000F5830" w:rsidRPr="00515A5D">
        <w:rPr>
          <w:rFonts w:hint="eastAsia"/>
          <w:szCs w:val="21"/>
        </w:rPr>
        <w:t>,</w:t>
      </w:r>
      <w:r w:rsidR="000F5830" w:rsidRPr="00515A5D">
        <w:rPr>
          <w:rFonts w:ascii="Cambria Math" w:hAnsi="Cambria Math"/>
          <w:szCs w:val="21"/>
        </w:rPr>
        <w:t xml:space="preserve"> </w:t>
      </w:r>
      <m:oMath>
        <m:sSub>
          <m:sSubPr>
            <m:ctrlPr>
              <w:rPr>
                <w:rFonts w:ascii="Cambria Math" w:hAnsi="Cambria Math"/>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oMath>
      <w:r w:rsidR="000F5830" w:rsidRPr="00515A5D">
        <w:rPr>
          <w:rFonts w:hint="eastAsia"/>
          <w:szCs w:val="21"/>
        </w:rPr>
        <w:t xml:space="preserve"> can be interpreted as follow</w:t>
      </w:r>
      <w:r w:rsidR="00AE06CF" w:rsidRPr="00515A5D">
        <w:rPr>
          <w:szCs w:val="21"/>
        </w:rPr>
        <w:t xml:space="preserve"> </w:t>
      </w:r>
      <w:r w:rsidR="00AE06CF" w:rsidRPr="00515A5D">
        <w:rPr>
          <w:rFonts w:hint="eastAsia"/>
          <w:szCs w:val="21"/>
        </w:rPr>
        <w:t xml:space="preserve">in the </w:t>
      </w:r>
      <w:r w:rsidR="00AE06CF" w:rsidRPr="00515A5D">
        <w:rPr>
          <w:szCs w:val="21"/>
        </w:rPr>
        <w:t xml:space="preserve">LOS </w:t>
      </w:r>
      <w:r w:rsidR="00AE06CF" w:rsidRPr="00515A5D">
        <w:rPr>
          <w:rFonts w:hint="eastAsia"/>
          <w:szCs w:val="21"/>
        </w:rPr>
        <w:t>probability calculation</w:t>
      </w:r>
      <w:r w:rsidR="000F5830" w:rsidRPr="00515A5D">
        <w:rPr>
          <w:rFonts w:hint="eastAsia"/>
          <w:szCs w:val="21"/>
        </w:rPr>
        <w:t>:</w:t>
      </w:r>
    </w:p>
    <w:p w14:paraId="1A414BC8" w14:textId="6627F1E0" w:rsidR="000F5830" w:rsidRPr="00515A5D" w:rsidRDefault="000F5830" w:rsidP="0001773D">
      <w:pPr>
        <w:pStyle w:val="17"/>
        <w:numPr>
          <w:ilvl w:val="0"/>
          <w:numId w:val="65"/>
        </w:numPr>
        <w:rPr>
          <w:b/>
          <w:bCs/>
          <w:i/>
          <w:iCs/>
          <w:szCs w:val="21"/>
        </w:rPr>
      </w:pPr>
      <w:r w:rsidRPr="00515A5D">
        <w:rPr>
          <w:rFonts w:hint="eastAsia"/>
          <w:b/>
          <w:bCs/>
          <w:i/>
          <w:iCs/>
          <w:szCs w:val="21"/>
        </w:rPr>
        <w:t xml:space="preserve">For outdoor </w:t>
      </w:r>
      <w:r w:rsidRPr="00515A5D">
        <w:rPr>
          <w:b/>
          <w:bCs/>
          <w:i/>
          <w:iCs/>
          <w:szCs w:val="21"/>
        </w:rPr>
        <w:t xml:space="preserve">UE </w:t>
      </w:r>
      <w:r w:rsidRPr="00515A5D">
        <w:rPr>
          <w:rFonts w:hint="eastAsia"/>
          <w:b/>
          <w:bCs/>
          <w:i/>
          <w:iCs/>
          <w:szCs w:val="21"/>
        </w:rPr>
        <w:t xml:space="preserve">to outdoor </w:t>
      </w:r>
      <w:r w:rsidRPr="00515A5D">
        <w:rPr>
          <w:b/>
          <w:bCs/>
          <w:i/>
          <w:iCs/>
          <w:szCs w:val="21"/>
        </w:rPr>
        <w:t xml:space="preserve">UE </w:t>
      </w:r>
      <w:r w:rsidRPr="00515A5D">
        <w:rPr>
          <w:rFonts w:hint="eastAsia"/>
          <w:b/>
          <w:bCs/>
          <w:i/>
          <w:iCs/>
          <w:szCs w:val="21"/>
        </w:rPr>
        <w:t xml:space="preserve">and indoor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w:r w:rsidRPr="00515A5D">
        <w:rPr>
          <w:rFonts w:hint="eastAsia"/>
          <w:b/>
          <w:bCs/>
          <w:i/>
          <w:iCs/>
          <w:szCs w:val="21"/>
        </w:rPr>
        <w:t>in the same building</w:t>
      </w:r>
      <w:r w:rsidRPr="00515A5D">
        <w:rPr>
          <w:b/>
          <w:bCs/>
          <w:i/>
          <w:iCs/>
          <w:szCs w:val="21"/>
        </w:rPr>
        <w:t xml:space="preserv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oMath>
      <w:r w:rsidRPr="00515A5D">
        <w:rPr>
          <w:rFonts w:hint="eastAsia"/>
          <w:b/>
          <w:bCs/>
          <w:i/>
          <w:iCs/>
          <w:szCs w:val="21"/>
        </w:rPr>
        <w:t>.</w:t>
      </w:r>
    </w:p>
    <w:p w14:paraId="5604E6EF" w14:textId="6D72E4B4" w:rsidR="000F5830" w:rsidRPr="00515A5D" w:rsidRDefault="000F5830" w:rsidP="0001773D">
      <w:pPr>
        <w:pStyle w:val="17"/>
        <w:numPr>
          <w:ilvl w:val="0"/>
          <w:numId w:val="65"/>
        </w:numPr>
        <w:rPr>
          <w:b/>
          <w:bCs/>
          <w:i/>
          <w:iCs/>
          <w:szCs w:val="21"/>
        </w:rPr>
      </w:pPr>
      <w:r w:rsidRPr="00515A5D">
        <w:rPr>
          <w:rFonts w:hint="eastAsia"/>
          <w:b/>
          <w:bCs/>
          <w:i/>
          <w:iCs/>
          <w:szCs w:val="21"/>
        </w:rPr>
        <w:t>F</w:t>
      </w:r>
      <w:r w:rsidRPr="00515A5D">
        <w:rPr>
          <w:b/>
          <w:bCs/>
          <w:i/>
          <w:iCs/>
          <w:szCs w:val="21"/>
        </w:rPr>
        <w:t>o</w:t>
      </w:r>
      <w:r w:rsidRPr="00515A5D">
        <w:rPr>
          <w:rFonts w:hint="eastAsia"/>
          <w:b/>
          <w:bCs/>
          <w:i/>
          <w:iCs/>
          <w:szCs w:val="21"/>
        </w:rPr>
        <w:t xml:space="preserve">r indoor </w:t>
      </w:r>
      <w:r w:rsidRPr="00515A5D">
        <w:rPr>
          <w:b/>
          <w:bCs/>
          <w:i/>
          <w:iCs/>
          <w:szCs w:val="21"/>
        </w:rPr>
        <w:t xml:space="preserve">UE </w:t>
      </w:r>
      <w:r w:rsidRPr="00515A5D">
        <w:rPr>
          <w:rFonts w:hint="eastAsia"/>
          <w:b/>
          <w:bCs/>
          <w:i/>
          <w:iCs/>
          <w:szCs w:val="21"/>
        </w:rPr>
        <w:t xml:space="preserve">to outdoor </w:t>
      </w:r>
      <w:r w:rsidRPr="00515A5D">
        <w:rPr>
          <w:b/>
          <w:bCs/>
          <w:i/>
          <w:iCs/>
          <w:szCs w:val="21"/>
        </w:rPr>
        <w:t xml:space="preserve">UE </w:t>
      </w:r>
      <w:r w:rsidRPr="00515A5D">
        <w:rPr>
          <w:rFonts w:hint="eastAsia"/>
          <w:b/>
          <w:bCs/>
          <w:i/>
          <w:iCs/>
          <w:szCs w:val="21"/>
        </w:rPr>
        <w:t xml:space="preserve">and outdoor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sub>
        </m:sSub>
      </m:oMath>
      <w:r w:rsidRPr="00515A5D">
        <w:rPr>
          <w:rFonts w:hint="eastAsia"/>
          <w:b/>
          <w:bCs/>
          <w:i/>
          <w:iCs/>
          <w:szCs w:val="21"/>
        </w:rPr>
        <w:t>.</w:t>
      </w:r>
    </w:p>
    <w:p w14:paraId="151C5045" w14:textId="77224CB0" w:rsidR="00A66AC5" w:rsidRPr="00515A5D" w:rsidRDefault="00A66AC5" w:rsidP="0001773D">
      <w:pPr>
        <w:pStyle w:val="17"/>
        <w:numPr>
          <w:ilvl w:val="0"/>
          <w:numId w:val="65"/>
        </w:numPr>
        <w:rPr>
          <w:b/>
          <w:bCs/>
          <w:i/>
          <w:iCs/>
          <w:szCs w:val="21"/>
        </w:rPr>
      </w:pPr>
      <w:r w:rsidRPr="00515A5D">
        <w:rPr>
          <w:b/>
          <w:bCs/>
          <w:i/>
          <w:iCs/>
          <w:szCs w:val="21"/>
        </w:rPr>
        <w:t>F</w:t>
      </w:r>
      <w:r w:rsidRPr="00515A5D">
        <w:rPr>
          <w:rFonts w:hint="eastAsia"/>
          <w:b/>
          <w:bCs/>
          <w:i/>
          <w:iCs/>
          <w:szCs w:val="21"/>
        </w:rPr>
        <w:t xml:space="preserve">or indoor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w:r w:rsidRPr="00515A5D">
        <w:rPr>
          <w:rFonts w:hint="eastAsia"/>
          <w:b/>
          <w:bCs/>
          <w:i/>
          <w:iCs/>
          <w:szCs w:val="21"/>
        </w:rPr>
        <w:t>in different building</w:t>
      </w:r>
      <w:r w:rsidRPr="00515A5D">
        <w:rPr>
          <w:b/>
          <w:bCs/>
          <w:i/>
          <w:iCs/>
          <w:szCs w:val="21"/>
        </w:rPr>
        <w:t xml:space="preserv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#1</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#2</m:t>
            </m:r>
          </m:sub>
        </m:sSub>
      </m:oMath>
      <w:r w:rsidRPr="00515A5D">
        <w:rPr>
          <w:rFonts w:hint="eastAsia"/>
          <w:b/>
          <w:bCs/>
          <w:i/>
          <w:iCs/>
          <w:szCs w:val="21"/>
        </w:rPr>
        <w:t>,</w:t>
      </w:r>
      <w:r w:rsidRPr="00515A5D">
        <w:rPr>
          <w:b/>
          <w:bCs/>
          <w:i/>
          <w:iCs/>
          <w:szCs w:val="21"/>
        </w:rPr>
        <w:t xml:space="preserve"> </w:t>
      </w:r>
      <w:r w:rsidRPr="00515A5D">
        <w:rPr>
          <w:rFonts w:hint="eastAsia"/>
          <w:b/>
          <w:bCs/>
          <w:i/>
          <w:iCs/>
          <w:szCs w:val="21"/>
        </w:rPr>
        <w:t>where</w:t>
      </w:r>
      <w:r w:rsidR="00F94126">
        <w:rPr>
          <w:b/>
          <w:bCs/>
          <w:i/>
          <w:iCs/>
          <w:szCs w:val="21"/>
        </w:rPr>
        <w:t xml:space="preserve"> </w:t>
      </w:r>
      <w:r w:rsidR="00F94126" w:rsidRPr="00515A5D">
        <w:rPr>
          <w:rFonts w:hint="eastAsia"/>
          <w:szCs w:val="21"/>
        </w:rPr>
        <w:t xml:space="preserve">where </w:t>
      </w:r>
      <m:oMath>
        <m:sSub>
          <m:sSubPr>
            <m:ctrlPr>
              <w:rPr>
                <w:rFonts w:ascii="Cambria Math" w:hAnsi="Cambria Math"/>
                <w:b/>
                <w:bCs/>
                <w:i/>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#1</m:t>
            </m:r>
          </m:sub>
        </m:sSub>
      </m:oMath>
      <w:r w:rsidR="00F94126" w:rsidRPr="003058DF">
        <w:rPr>
          <w:b/>
          <w:bCs/>
          <w:i/>
          <w:szCs w:val="21"/>
        </w:rPr>
        <w:t xml:space="preserve"> is </w:t>
      </w:r>
      <w:r w:rsidR="00F94126" w:rsidRPr="003058DF">
        <w:rPr>
          <w:b/>
          <w:bCs/>
          <w:i/>
        </w:rPr>
        <w:t>distance between indoor UE#A and</w:t>
      </w:r>
      <w:r w:rsidR="0004355D" w:rsidRPr="0004355D">
        <w:t xml:space="preserve"> </w:t>
      </w:r>
      <w:r w:rsidR="0004355D" w:rsidRPr="0004355D">
        <w:rPr>
          <w:b/>
          <w:bCs/>
          <w:i/>
        </w:rPr>
        <w:t>the wall of building#1</w:t>
      </w:r>
      <w:r w:rsidR="00F94126" w:rsidRPr="003058DF">
        <w:rPr>
          <w:b/>
          <w:bCs/>
          <w:i/>
        </w:rPr>
        <w:t xml:space="preserve"> </w:t>
      </w:r>
      <w:r w:rsidR="00F94126" w:rsidRPr="003058DF">
        <w:rPr>
          <w:b/>
          <w:bCs/>
          <w:i/>
          <w:szCs w:val="21"/>
        </w:rPr>
        <w:t xml:space="preserve">and </w:t>
      </w:r>
      <m:oMath>
        <m:sSub>
          <m:sSubPr>
            <m:ctrlPr>
              <w:rPr>
                <w:rFonts w:ascii="Cambria Math" w:hAnsi="Cambria Math"/>
                <w:b/>
                <w:bCs/>
                <w:i/>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#2</m:t>
            </m:r>
          </m:sub>
        </m:sSub>
      </m:oMath>
      <w:r w:rsidR="00F94126" w:rsidRPr="003058DF">
        <w:rPr>
          <w:b/>
          <w:bCs/>
          <w:i/>
          <w:szCs w:val="21"/>
        </w:rPr>
        <w:t xml:space="preserve"> is </w:t>
      </w:r>
      <w:r w:rsidR="00F94126" w:rsidRPr="003058DF">
        <w:rPr>
          <w:b/>
          <w:bCs/>
          <w:i/>
        </w:rPr>
        <w:t xml:space="preserve">distance between indoor UE#B and </w:t>
      </w:r>
      <w:r w:rsidR="0004355D" w:rsidRPr="0004355D">
        <w:rPr>
          <w:b/>
          <w:bCs/>
          <w:i/>
        </w:rPr>
        <w:t>the wall of building#</w:t>
      </w:r>
      <w:r w:rsidR="0004355D">
        <w:rPr>
          <w:b/>
          <w:bCs/>
          <w:i/>
        </w:rPr>
        <w:t>2</w:t>
      </w:r>
      <w:r w:rsidRPr="00515A5D">
        <w:rPr>
          <w:b/>
          <w:bCs/>
          <w:i/>
          <w:iCs/>
          <w:szCs w:val="21"/>
        </w:rPr>
        <w:t>.</w:t>
      </w:r>
    </w:p>
    <w:p w14:paraId="7A401AB0" w14:textId="77777777" w:rsidR="000F5830" w:rsidRPr="00515A5D" w:rsidRDefault="000F5830" w:rsidP="00851E69">
      <w:pPr>
        <w:rPr>
          <w:szCs w:val="21"/>
        </w:rPr>
      </w:pPr>
    </w:p>
    <w:p w14:paraId="084CD7EA" w14:textId="79B99E56" w:rsidR="00995F7C" w:rsidRPr="00515A5D" w:rsidRDefault="007A4EBC" w:rsidP="000F5830">
      <w:pPr>
        <w:rPr>
          <w:szCs w:val="21"/>
          <w:lang w:val="it-IT"/>
        </w:rPr>
      </w:pPr>
      <w:r w:rsidRPr="00515A5D">
        <w:rPr>
          <w:rFonts w:hint="eastAsia"/>
          <w:szCs w:val="21"/>
        </w:rPr>
        <w:t xml:space="preserve">The channel model of </w:t>
      </w:r>
      <w:r w:rsidRPr="00515A5D">
        <w:rPr>
          <w:szCs w:val="21"/>
        </w:rPr>
        <w:t>UE-</w:t>
      </w:r>
      <w:r w:rsidRPr="00515A5D">
        <w:rPr>
          <w:rFonts w:hint="eastAsia"/>
          <w:szCs w:val="21"/>
        </w:rPr>
        <w:t xml:space="preserve">to-UE </w:t>
      </w:r>
      <w:r w:rsidR="00BB6D0C" w:rsidRPr="00515A5D">
        <w:rPr>
          <w:szCs w:val="21"/>
        </w:rPr>
        <w:t>channel</w:t>
      </w:r>
      <w:r w:rsidR="00BB6D0C" w:rsidRPr="00515A5D">
        <w:rPr>
          <w:rFonts w:hint="eastAsia"/>
          <w:szCs w:val="21"/>
        </w:rPr>
        <w:t xml:space="preserve"> model </w:t>
      </w:r>
      <w:r w:rsidRPr="00515A5D">
        <w:rPr>
          <w:rFonts w:hint="eastAsia"/>
          <w:szCs w:val="21"/>
        </w:rPr>
        <w:t>is modeled</w:t>
      </w:r>
      <w:r w:rsidRPr="00515A5D">
        <w:rPr>
          <w:szCs w:val="21"/>
        </w:rPr>
        <w:t xml:space="preserve"> </w:t>
      </w:r>
      <w:r w:rsidRPr="00515A5D">
        <w:rPr>
          <w:rFonts w:hint="eastAsia"/>
          <w:szCs w:val="21"/>
        </w:rPr>
        <w:t xml:space="preserve">as </w:t>
      </w:r>
      <w:r w:rsidRPr="00515A5D">
        <w:rPr>
          <w:szCs w:val="21"/>
        </w:rPr>
        <w:t xml:space="preserve">InH-Office </w:t>
      </w:r>
      <w:r w:rsidRPr="00515A5D">
        <w:rPr>
          <w:szCs w:val="21"/>
          <w:lang w:val="it-IT"/>
        </w:rPr>
        <w:t>in TR 38.901</w:t>
      </w:r>
      <w:r w:rsidRPr="00515A5D">
        <w:rPr>
          <w:szCs w:val="21"/>
        </w:rPr>
        <w:t xml:space="preserve"> (h</w:t>
      </w:r>
      <w:r w:rsidRPr="00515A5D">
        <w:rPr>
          <w:szCs w:val="21"/>
          <w:vertAlign w:val="subscript"/>
        </w:rPr>
        <w:t>BS</w:t>
      </w:r>
      <w:r w:rsidRPr="00515A5D">
        <w:rPr>
          <w:szCs w:val="21"/>
        </w:rPr>
        <w:t xml:space="preserve"> =1.5m) </w:t>
      </w:r>
      <w:r w:rsidRPr="00515A5D">
        <w:rPr>
          <w:rFonts w:hint="eastAsia"/>
          <w:szCs w:val="21"/>
        </w:rPr>
        <w:t xml:space="preserve">in </w:t>
      </w:r>
      <w:r w:rsidRPr="00515A5D">
        <w:rPr>
          <w:szCs w:val="21"/>
        </w:rPr>
        <w:t xml:space="preserve">SBFD </w:t>
      </w:r>
      <w:r w:rsidRPr="00515A5D">
        <w:rPr>
          <w:rFonts w:hint="eastAsia"/>
          <w:szCs w:val="21"/>
        </w:rPr>
        <w:t xml:space="preserve">Deployment Case </w:t>
      </w:r>
      <w:r w:rsidRPr="00515A5D">
        <w:rPr>
          <w:szCs w:val="21"/>
        </w:rPr>
        <w:t xml:space="preserve">1 </w:t>
      </w:r>
      <w:r w:rsidRPr="00515A5D">
        <w:rPr>
          <w:rFonts w:hint="eastAsia"/>
          <w:szCs w:val="21"/>
        </w:rPr>
        <w:t xml:space="preserve">for </w:t>
      </w:r>
      <w:r w:rsidR="009E18A5" w:rsidRPr="00515A5D">
        <w:rPr>
          <w:rFonts w:hint="eastAsia"/>
          <w:szCs w:val="21"/>
        </w:rPr>
        <w:t>Indoor</w:t>
      </w:r>
      <w:r w:rsidR="009E18A5" w:rsidRPr="00515A5D">
        <w:rPr>
          <w:szCs w:val="21"/>
        </w:rPr>
        <w:t xml:space="preserve"> </w:t>
      </w:r>
      <w:r w:rsidR="009E18A5" w:rsidRPr="00515A5D">
        <w:rPr>
          <w:rFonts w:hint="eastAsia"/>
          <w:szCs w:val="21"/>
        </w:rPr>
        <w:t>hotspot</w:t>
      </w:r>
      <w:r w:rsidRPr="00515A5D">
        <w:rPr>
          <w:szCs w:val="21"/>
        </w:rPr>
        <w:t xml:space="preserve"> </w:t>
      </w:r>
      <w:r w:rsidRPr="00515A5D">
        <w:rPr>
          <w:rFonts w:hint="eastAsia"/>
          <w:szCs w:val="21"/>
        </w:rPr>
        <w:t xml:space="preserve">in </w:t>
      </w:r>
      <w:r w:rsidRPr="00515A5D">
        <w:rPr>
          <w:szCs w:val="21"/>
        </w:rPr>
        <w:t>FR1 and</w:t>
      </w:r>
      <w:r w:rsidRPr="00515A5D">
        <w:rPr>
          <w:rFonts w:hint="eastAsia"/>
          <w:szCs w:val="21"/>
        </w:rPr>
        <w:t xml:space="preserve"> </w:t>
      </w:r>
      <w:r w:rsidRPr="00515A5D">
        <w:rPr>
          <w:szCs w:val="21"/>
        </w:rPr>
        <w:t xml:space="preserve">FR2-1 </w:t>
      </w:r>
      <w:r w:rsidRPr="00515A5D">
        <w:rPr>
          <w:rFonts w:hint="eastAsia"/>
          <w:szCs w:val="21"/>
        </w:rPr>
        <w:t xml:space="preserve">and in </w:t>
      </w:r>
      <w:r w:rsidRPr="00515A5D">
        <w:rPr>
          <w:szCs w:val="21"/>
        </w:rPr>
        <w:t xml:space="preserve">SBFD </w:t>
      </w:r>
      <w:r w:rsidRPr="00515A5D">
        <w:rPr>
          <w:rFonts w:hint="eastAsia"/>
          <w:szCs w:val="21"/>
        </w:rPr>
        <w:t xml:space="preserve">Deployment Case </w:t>
      </w:r>
      <w:r w:rsidRPr="00515A5D">
        <w:rPr>
          <w:szCs w:val="21"/>
        </w:rPr>
        <w:t>3-2: 2-</w:t>
      </w:r>
      <w:r w:rsidRPr="00515A5D">
        <w:rPr>
          <w:rFonts w:hint="eastAsia"/>
          <w:szCs w:val="21"/>
        </w:rPr>
        <w:t xml:space="preserve">layer scenario </w:t>
      </w:r>
      <w:r w:rsidRPr="00515A5D">
        <w:rPr>
          <w:szCs w:val="21"/>
        </w:rPr>
        <w:t>B</w:t>
      </w:r>
      <w:r w:rsidR="00904997" w:rsidRPr="00515A5D">
        <w:rPr>
          <w:szCs w:val="21"/>
        </w:rPr>
        <w:t xml:space="preserve"> (</w:t>
      </w:r>
      <w:r w:rsidR="00904997" w:rsidRPr="00515A5D">
        <w:rPr>
          <w:rFonts w:hint="eastAsia"/>
          <w:szCs w:val="21"/>
        </w:rPr>
        <w:t xml:space="preserve">indoor </w:t>
      </w:r>
      <w:r w:rsidR="00904997" w:rsidRPr="00515A5D">
        <w:rPr>
          <w:szCs w:val="21"/>
        </w:rPr>
        <w:t xml:space="preserve">UE </w:t>
      </w:r>
      <w:r w:rsidR="00904997" w:rsidRPr="00515A5D">
        <w:rPr>
          <w:rFonts w:hint="eastAsia"/>
          <w:szCs w:val="21"/>
        </w:rPr>
        <w:t xml:space="preserve">to indoor </w:t>
      </w:r>
      <w:r w:rsidR="00904997" w:rsidRPr="00515A5D">
        <w:rPr>
          <w:szCs w:val="21"/>
        </w:rPr>
        <w:t xml:space="preserve">UE </w:t>
      </w:r>
      <w:r w:rsidR="00904997" w:rsidRPr="00515A5D">
        <w:rPr>
          <w:rFonts w:hint="eastAsia"/>
          <w:szCs w:val="21"/>
        </w:rPr>
        <w:t>in the same building</w:t>
      </w:r>
      <w:r w:rsidR="00904997" w:rsidRPr="00515A5D">
        <w:rPr>
          <w:szCs w:val="21"/>
        </w:rPr>
        <w:t>)</w:t>
      </w:r>
      <w:r w:rsidRPr="00515A5D">
        <w:rPr>
          <w:rFonts w:hint="eastAsia"/>
          <w:szCs w:val="21"/>
        </w:rPr>
        <w:t>.</w:t>
      </w:r>
      <w:r w:rsidRPr="00515A5D">
        <w:rPr>
          <w:szCs w:val="21"/>
        </w:rPr>
        <w:t xml:space="preserve"> </w:t>
      </w:r>
      <w:r w:rsidR="001878F2">
        <w:rPr>
          <w:rFonts w:hint="eastAsia"/>
          <w:szCs w:val="21"/>
        </w:rPr>
        <w:t xml:space="preserve">Similar to the </w:t>
      </w:r>
      <w:r w:rsidR="001878F2">
        <w:rPr>
          <w:szCs w:val="21"/>
        </w:rPr>
        <w:t xml:space="preserve">LOS </w:t>
      </w:r>
      <w:r w:rsidR="001878F2">
        <w:rPr>
          <w:rFonts w:hint="eastAsia"/>
          <w:szCs w:val="21"/>
        </w:rPr>
        <w:t xml:space="preserve">probability calculation for Indoor </w:t>
      </w:r>
      <w:r w:rsidR="001878F2">
        <w:rPr>
          <w:szCs w:val="21"/>
        </w:rPr>
        <w:t xml:space="preserve">TRP </w:t>
      </w:r>
      <w:r w:rsidR="001878F2">
        <w:rPr>
          <w:rFonts w:hint="eastAsia"/>
          <w:szCs w:val="21"/>
        </w:rPr>
        <w:t xml:space="preserve">to indoor </w:t>
      </w:r>
      <w:r w:rsidR="001878F2">
        <w:rPr>
          <w:szCs w:val="21"/>
        </w:rPr>
        <w:t xml:space="preserve">UE </w:t>
      </w:r>
      <w:r w:rsidR="001878F2">
        <w:rPr>
          <w:rFonts w:hint="eastAsia"/>
          <w:szCs w:val="21"/>
        </w:rPr>
        <w:t>in</w:t>
      </w:r>
      <w:r w:rsidR="001878F2">
        <w:rPr>
          <w:szCs w:val="21"/>
        </w:rPr>
        <w:t xml:space="preserve"> </w:t>
      </w:r>
      <w:r w:rsidR="001878F2">
        <w:rPr>
          <w:rFonts w:hint="eastAsia"/>
          <w:szCs w:val="21"/>
        </w:rPr>
        <w:t>the same building</w:t>
      </w:r>
      <w:r w:rsidR="001878F2">
        <w:rPr>
          <w:szCs w:val="21"/>
        </w:rPr>
        <w:t>,</w:t>
      </w:r>
      <w:r w:rsidR="001878F2" w:rsidRPr="00515A5D" w:rsidDel="001878F2">
        <w:rPr>
          <w:rFonts w:hint="eastAsia"/>
          <w:szCs w:val="21"/>
        </w:rPr>
        <w:t xml:space="preserve"> </w:t>
      </w:r>
      <w:r w:rsidRPr="00515A5D">
        <w:rPr>
          <w:szCs w:val="21"/>
          <w:lang w:val="it-IT"/>
        </w:rPr>
        <w:t xml:space="preserve"> </w:t>
      </w:r>
      <w:r w:rsidRPr="00515A5D">
        <w:rPr>
          <w:rFonts w:hint="eastAsia"/>
          <w:szCs w:val="21"/>
          <w:lang w:val="it-IT"/>
        </w:rPr>
        <w:t xml:space="preserve">the </w:t>
      </w:r>
      <w:r w:rsidR="003708D7" w:rsidRPr="00515A5D">
        <w:rPr>
          <w:rFonts w:hint="eastAsia"/>
          <w:szCs w:val="21"/>
          <w:lang w:val="it-IT"/>
        </w:rPr>
        <w:t xml:space="preserve">LOS probability </w:t>
      </w:r>
      <w:r w:rsidR="00CF6772">
        <w:rPr>
          <w:szCs w:val="21"/>
          <w:lang w:val="it-IT"/>
        </w:rPr>
        <w:t>can be</w:t>
      </w:r>
      <w:r w:rsidR="00CF6772" w:rsidRPr="00515A5D">
        <w:rPr>
          <w:rFonts w:hint="eastAsia"/>
          <w:szCs w:val="21"/>
          <w:lang w:val="it-IT"/>
        </w:rPr>
        <w:t xml:space="preserve"> </w:t>
      </w:r>
      <w:r w:rsidRPr="00515A5D">
        <w:rPr>
          <w:rFonts w:hint="eastAsia"/>
          <w:szCs w:val="21"/>
          <w:lang w:val="it-IT"/>
        </w:rPr>
        <w:t>calculat</w:t>
      </w:r>
      <w:r w:rsidR="00FB341D" w:rsidRPr="00515A5D">
        <w:rPr>
          <w:rFonts w:hint="eastAsia"/>
          <w:szCs w:val="21"/>
          <w:lang w:val="it-IT"/>
        </w:rPr>
        <w:t>ed</w:t>
      </w:r>
      <w:r w:rsidRPr="00515A5D">
        <w:rPr>
          <w:rFonts w:hint="eastAsia"/>
          <w:szCs w:val="21"/>
          <w:lang w:val="it-IT"/>
        </w:rPr>
        <w:t xml:space="preserve"> as follows</w:t>
      </w:r>
      <w:r w:rsidRPr="00515A5D">
        <w:rPr>
          <w:szCs w:val="21"/>
          <w:lang w:val="it-IT"/>
        </w:rPr>
        <w:t>.</w:t>
      </w:r>
    </w:p>
    <w:p w14:paraId="0703D6CC" w14:textId="20832BC3" w:rsidR="00F55308" w:rsidRPr="00515A5D" w:rsidRDefault="00F55308" w:rsidP="00F55308">
      <w:pPr>
        <w:jc w:val="center"/>
        <w:rPr>
          <w:szCs w:val="21"/>
        </w:rPr>
      </w:pPr>
      <w:r w:rsidRPr="00515A5D">
        <w:rPr>
          <w:rFonts w:hint="eastAsia"/>
          <w:szCs w:val="21"/>
        </w:rPr>
        <w:t>I</w:t>
      </w:r>
      <w:r w:rsidRPr="00515A5D">
        <w:rPr>
          <w:szCs w:val="21"/>
        </w:rPr>
        <w:t xml:space="preserve">ndoor-Mixed office: </w:t>
      </w:r>
      <m:oMath>
        <m:sSub>
          <m:sSubPr>
            <m:ctrlPr>
              <w:rPr>
                <w:rFonts w:ascii="Cambria Math" w:hAnsi="Cambria Math"/>
                <w:i/>
                <w:szCs w:val="21"/>
              </w:rPr>
            </m:ctrlPr>
          </m:sSubPr>
          <m:e>
            <m:r>
              <w:rPr>
                <w:rFonts w:ascii="Cambria Math" w:hAnsi="Cambria Math" w:hint="eastAsia"/>
                <w:szCs w:val="21"/>
              </w:rPr>
              <m:t>Pr</m:t>
            </m:r>
          </m:e>
          <m:sub>
            <m:r>
              <w:rPr>
                <w:rFonts w:ascii="Cambria Math" w:hAnsi="Cambria Math"/>
                <w:szCs w:val="21"/>
              </w:rPr>
              <m:t>LOS</m:t>
            </m:r>
          </m:sub>
        </m:sSub>
        <m:r>
          <w:rPr>
            <w:rFonts w:ascii="Cambria Math" w:hAnsi="Cambria Math"/>
            <w:szCs w:val="21"/>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rPr>
                    <m:t>1</m:t>
                  </m:r>
                </m:e>
                <m:e>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≤1.2</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-1.2</m:t>
                          </m:r>
                        </m:num>
                        <m:den>
                          <m:r>
                            <w:rPr>
                              <w:rFonts w:ascii="Cambria Math" w:hAnsi="Cambria Math"/>
                              <w:szCs w:val="21"/>
                            </w:rPr>
                            <m:t>4.7</m:t>
                          </m:r>
                        </m:den>
                      </m:f>
                    </m:e>
                  </m:d>
                </m:e>
                <m:e>
                  <m:r>
                    <w:rPr>
                      <w:rFonts w:ascii="Cambria Math" w:hAnsi="Cambria Math"/>
                      <w:szCs w:val="21"/>
                    </w:rPr>
                    <m:t>1.2</m:t>
                  </m:r>
                  <m:r>
                    <w:rPr>
                      <w:rFonts w:ascii="Cambria Math" w:hAnsi="Cambria Math" w:hint="eastAsia"/>
                      <w:szCs w:val="21"/>
                    </w:rPr>
                    <m:t>m</m:t>
                  </m:r>
                  <m:r>
                    <w:rPr>
                      <w:rFonts w:ascii="Cambria Math" w:hAnsi="Cambria Math"/>
                      <w:szCs w:val="21"/>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&lt;6.5</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-6.5</m:t>
                          </m:r>
                        </m:num>
                        <m:den>
                          <m:r>
                            <w:rPr>
                              <w:rFonts w:ascii="Cambria Math" w:hAnsi="Cambria Math"/>
                              <w:szCs w:val="21"/>
                            </w:rPr>
                            <m:t>32.6</m:t>
                          </m:r>
                        </m:den>
                      </m:f>
                    </m:e>
                  </m:d>
                  <m:r>
                    <w:rPr>
                      <w:rFonts w:ascii="Cambria Math" w:hAnsi="Cambria Math"/>
                      <w:szCs w:val="21"/>
                    </w:rPr>
                    <m:t>∙0.32</m:t>
                  </m:r>
                </m:e>
                <m:e>
                  <m:r>
                    <w:rPr>
                      <w:rFonts w:ascii="Cambria Math" w:hAnsi="Cambria Math"/>
                      <w:szCs w:val="21"/>
                    </w:rPr>
                    <m:t>6.5</m:t>
                  </m:r>
                  <m:r>
                    <w:rPr>
                      <w:rFonts w:ascii="Cambria Math" w:hAnsi="Cambria Math" w:hint="eastAsia"/>
                      <w:szCs w:val="21"/>
                    </w:rPr>
                    <m:t>m</m:t>
                  </m:r>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e>
              </m:mr>
            </m:m>
          </m:e>
        </m:d>
      </m:oMath>
      <w:r w:rsidRPr="00515A5D">
        <w:rPr>
          <w:rFonts w:hint="eastAsia"/>
          <w:szCs w:val="21"/>
        </w:rPr>
        <w:t>.</w:t>
      </w:r>
    </w:p>
    <w:p w14:paraId="3953F8B9" w14:textId="0818399D" w:rsidR="00F55308" w:rsidRPr="00515A5D" w:rsidRDefault="00F55308" w:rsidP="00F55308">
      <w:pPr>
        <w:jc w:val="center"/>
        <w:rPr>
          <w:szCs w:val="21"/>
        </w:rPr>
      </w:pPr>
      <w:r w:rsidRPr="00515A5D">
        <w:rPr>
          <w:szCs w:val="21"/>
        </w:rPr>
        <w:t xml:space="preserve">Indoor-Open office: </w:t>
      </w:r>
      <m:oMath>
        <m:sSub>
          <m:sSubPr>
            <m:ctrlPr>
              <w:rPr>
                <w:rFonts w:ascii="Cambria Math" w:hAnsi="Cambria Math"/>
                <w:i/>
                <w:szCs w:val="21"/>
              </w:rPr>
            </m:ctrlPr>
          </m:sSubPr>
          <m:e>
            <m:r>
              <w:rPr>
                <w:rFonts w:ascii="Cambria Math" w:hAnsi="Cambria Math"/>
                <w:szCs w:val="21"/>
              </w:rPr>
              <m:t xml:space="preserve"> </m:t>
            </m:r>
            <m:r>
              <w:rPr>
                <w:rFonts w:ascii="Cambria Math" w:hAnsi="Cambria Math" w:hint="eastAsia"/>
                <w:szCs w:val="21"/>
              </w:rPr>
              <m:t>Pr</m:t>
            </m:r>
          </m:e>
          <m:sub>
            <m:r>
              <w:rPr>
                <w:rFonts w:ascii="Cambria Math" w:hAnsi="Cambria Math"/>
                <w:szCs w:val="21"/>
              </w:rPr>
              <m:t>LOS</m:t>
            </m:r>
          </m:sub>
        </m:sSub>
        <m:r>
          <w:rPr>
            <w:rFonts w:ascii="Cambria Math" w:hAnsi="Cambria Math"/>
            <w:szCs w:val="21"/>
          </w:rPr>
          <m:t>=</m:t>
        </m:r>
        <m:d>
          <m:dPr>
            <m:begChr m:val="{"/>
            <m:endChr m:val="}"/>
            <m:ctrlPr>
              <w:rPr>
                <w:rFonts w:ascii="Cambria Math" w:hAnsi="Cambria Math"/>
                <w:i/>
                <w:szCs w:val="21"/>
              </w:rPr>
            </m:ctrlPr>
          </m:dPr>
          <m:e>
            <m:m>
              <m:mPr>
                <m:mcs>
                  <m:mc>
                    <m:mcPr>
                      <m:count m:val="2"/>
                      <m:mcJc m:val="center"/>
                    </m:mcPr>
                  </m:mc>
                </m:mcs>
                <m:ctrlPr>
                  <w:rPr>
                    <w:rFonts w:ascii="Cambria Math" w:hAnsi="Cambria Math"/>
                    <w:i/>
                    <w:szCs w:val="21"/>
                  </w:rPr>
                </m:ctrlPr>
              </m:mPr>
              <m:mr>
                <m:e>
                  <m:r>
                    <w:rPr>
                      <w:rFonts w:ascii="Cambria Math" w:hAnsi="Cambria Math"/>
                      <w:szCs w:val="21"/>
                    </w:rPr>
                    <m:t>1</m:t>
                  </m:r>
                </m:e>
                <m:e>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≤5</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-5</m:t>
                          </m:r>
                        </m:num>
                        <m:den>
                          <m:r>
                            <w:rPr>
                              <w:rFonts w:ascii="Cambria Math" w:hAnsi="Cambria Math"/>
                              <w:szCs w:val="21"/>
                            </w:rPr>
                            <m:t>70.8</m:t>
                          </m:r>
                        </m:den>
                      </m:f>
                    </m:e>
                  </m:d>
                </m:e>
                <m:e>
                  <m:r>
                    <w:rPr>
                      <w:rFonts w:ascii="Cambria Math" w:hAnsi="Cambria Math"/>
                      <w:szCs w:val="21"/>
                    </w:rPr>
                    <m:t>5</m:t>
                  </m:r>
                  <m:r>
                    <w:rPr>
                      <w:rFonts w:ascii="Cambria Math" w:hAnsi="Cambria Math" w:hint="eastAsia"/>
                      <w:szCs w:val="21"/>
                    </w:rPr>
                    <m:t>m</m:t>
                  </m:r>
                  <m:r>
                    <w:rPr>
                      <w:rFonts w:ascii="Cambria Math" w:hAnsi="Cambria Math"/>
                      <w:szCs w:val="21"/>
                    </w:rPr>
                    <m:t>&lt;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&lt;49</m:t>
                  </m:r>
                  <m:r>
                    <w:rPr>
                      <w:rFonts w:ascii="Cambria Math" w:hAnsi="Cambria Math" w:hint="eastAsia"/>
                      <w:szCs w:val="21"/>
                    </w:rPr>
                    <m:t>m</m:t>
                  </m:r>
                </m:e>
              </m:mr>
              <m:mr>
                <m:e>
                  <m:r>
                    <w:rPr>
                      <w:rFonts w:ascii="Cambria Math" w:hAnsi="Cambria Math" w:hint="eastAsia"/>
                      <w:szCs w:val="21"/>
                    </w:rPr>
                    <m:t>exp</m:t>
                  </m:r>
                  <m:d>
                    <m:dPr>
                      <m:ctrlPr>
                        <w:rPr>
                          <w:rFonts w:ascii="Cambria Math" w:hAnsi="Cambria Math"/>
                          <w:i/>
                          <w:szCs w:val="21"/>
                        </w:rPr>
                      </m:ctrlPr>
                    </m:dPr>
                    <m:e>
                      <m:r>
                        <w:rPr>
                          <w:rFonts w:ascii="Cambria Math" w:hAnsi="Cambria Math"/>
                          <w:szCs w:val="21"/>
                        </w:rPr>
                        <m:t>-</m:t>
                      </m:r>
                      <m:f>
                        <m:fPr>
                          <m:ctrlPr>
                            <w:rPr>
                              <w:rFonts w:ascii="Cambria Math" w:hAnsi="Cambria Math"/>
                              <w:i/>
                              <w:szCs w:val="21"/>
                            </w:rPr>
                          </m:ctrlPr>
                        </m:fPr>
                        <m:num>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r>
                            <w:rPr>
                              <w:rFonts w:ascii="Cambria Math" w:hAnsi="Cambria Math"/>
                              <w:szCs w:val="21"/>
                            </w:rPr>
                            <m:t>-49</m:t>
                          </m:r>
                        </m:num>
                        <m:den>
                          <m:r>
                            <w:rPr>
                              <w:rFonts w:ascii="Cambria Math" w:hAnsi="Cambria Math"/>
                              <w:szCs w:val="21"/>
                            </w:rPr>
                            <m:t>211.7</m:t>
                          </m:r>
                        </m:den>
                      </m:f>
                    </m:e>
                  </m:d>
                  <m:r>
                    <w:rPr>
                      <w:rFonts w:ascii="Cambria Math" w:hAnsi="Cambria Math"/>
                      <w:szCs w:val="21"/>
                    </w:rPr>
                    <m:t>∙0.54</m:t>
                  </m:r>
                </m:e>
                <m:e>
                  <m:r>
                    <w:rPr>
                      <w:rFonts w:ascii="Cambria Math" w:hAnsi="Cambria Math"/>
                      <w:szCs w:val="21"/>
                    </w:rPr>
                    <m:t>49</m:t>
                  </m:r>
                  <m:r>
                    <w:rPr>
                      <w:rFonts w:ascii="Cambria Math" w:hAnsi="Cambria Math" w:hint="eastAsia"/>
                      <w:szCs w:val="21"/>
                    </w:rPr>
                    <m:t>m</m:t>
                  </m:r>
                  <m:r>
                    <w:rPr>
                      <w:rFonts w:ascii="Cambria Math" w:hAnsi="Cambria Math"/>
                      <w:szCs w:val="21"/>
                    </w:rPr>
                    <m:t>≤</m:t>
                  </m:r>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rPr>
                        <m:t>2D</m:t>
                      </m:r>
                    </m:sub>
                  </m:sSub>
                </m:e>
              </m:mr>
            </m:m>
          </m:e>
        </m:d>
      </m:oMath>
    </w:p>
    <w:p w14:paraId="657995EA" w14:textId="70E01E74" w:rsidR="00F55308" w:rsidRPr="00515A5D" w:rsidRDefault="001878F2" w:rsidP="00F55308">
      <w:pPr>
        <w:rPr>
          <w:szCs w:val="21"/>
        </w:rPr>
      </w:pPr>
      <w:r>
        <w:rPr>
          <w:szCs w:val="21"/>
        </w:rPr>
        <w:t>W</w:t>
      </w:r>
      <w:r>
        <w:rPr>
          <w:rFonts w:hint="eastAsia"/>
          <w:szCs w:val="21"/>
        </w:rPr>
        <w:t xml:space="preserve">here </w:t>
      </w:r>
      <m:oMath>
        <m:sSub>
          <m:sSubPr>
            <m:ctrlPr>
              <w:rPr>
                <w:rFonts w:ascii="Cambria Math" w:hAnsi="Cambria Math"/>
                <w:i/>
                <w:szCs w:val="21"/>
              </w:rPr>
            </m:ctrlPr>
          </m:sSubPr>
          <m:e>
            <m:r>
              <w:rPr>
                <w:rFonts w:ascii="Cambria Math" w:hAnsi="Cambria Math" w:hint="eastAsia"/>
                <w:szCs w:val="21"/>
              </w:rPr>
              <m:t>d</m:t>
            </m:r>
          </m:e>
          <m:sub>
            <m:r>
              <w:rPr>
                <w:rFonts w:ascii="Cambria Math" w:hAnsi="Cambria Math"/>
                <w:szCs w:val="21"/>
                <w:lang w:val="it-IT"/>
              </w:rPr>
              <m:t>2</m:t>
            </m:r>
            <m:r>
              <w:rPr>
                <w:rFonts w:ascii="Cambria Math" w:hAnsi="Cambria Math"/>
                <w:szCs w:val="21"/>
              </w:rPr>
              <m:t>D</m:t>
            </m:r>
          </m:sub>
        </m:sSub>
      </m:oMath>
      <w:r w:rsidR="002E416E" w:rsidRPr="00515A5D">
        <w:rPr>
          <w:rFonts w:hint="eastAsia"/>
          <w:szCs w:val="21"/>
        </w:rPr>
        <w:t xml:space="preserve"> </w:t>
      </w:r>
      <w:r>
        <w:rPr>
          <w:rFonts w:hint="eastAsia"/>
          <w:szCs w:val="21"/>
        </w:rPr>
        <w:t>is inter-UE</w:t>
      </w:r>
      <w:r>
        <w:rPr>
          <w:szCs w:val="21"/>
        </w:rPr>
        <w:t xml:space="preserve"> 2</w:t>
      </w:r>
      <w:r>
        <w:rPr>
          <w:rFonts w:hint="eastAsia"/>
          <w:szCs w:val="21"/>
        </w:rPr>
        <w:t>D distance</w:t>
      </w:r>
      <w:r>
        <w:rPr>
          <w:szCs w:val="21"/>
        </w:rPr>
        <w:t>.</w:t>
      </w:r>
    </w:p>
    <w:p w14:paraId="04792181" w14:textId="77777777" w:rsidR="00BC4FBD" w:rsidRPr="00515A5D" w:rsidRDefault="00BC4FBD" w:rsidP="00F55308">
      <w:pPr>
        <w:rPr>
          <w:szCs w:val="21"/>
        </w:rPr>
      </w:pPr>
    </w:p>
    <w:p w14:paraId="36071021" w14:textId="572FDE4A" w:rsidR="00BC4FBD" w:rsidRDefault="00BC4FBD" w:rsidP="00B436FC">
      <w:pPr>
        <w:pStyle w:val="proposal"/>
        <w:rPr>
          <w:szCs w:val="21"/>
        </w:rPr>
      </w:pPr>
      <w:r w:rsidRPr="00515A5D">
        <w:rPr>
          <w:rFonts w:hint="eastAsia"/>
          <w:szCs w:val="21"/>
        </w:rPr>
        <w:t xml:space="preserve">When channel model of </w:t>
      </w:r>
      <w:r w:rsidRPr="00515A5D">
        <w:rPr>
          <w:szCs w:val="21"/>
        </w:rPr>
        <w:t xml:space="preserve">InH-Office </w:t>
      </w:r>
      <w:r w:rsidRPr="00515A5D">
        <w:rPr>
          <w:szCs w:val="21"/>
          <w:lang w:val="it-IT"/>
        </w:rPr>
        <w:t xml:space="preserve">in TR 38.901 </w:t>
      </w:r>
      <w:r w:rsidRPr="00515A5D">
        <w:rPr>
          <w:rFonts w:hint="eastAsia"/>
          <w:szCs w:val="21"/>
          <w:lang w:val="it-IT"/>
        </w:rPr>
        <w:t>is used</w:t>
      </w:r>
      <w:r w:rsidRPr="00515A5D">
        <w:rPr>
          <w:szCs w:val="21"/>
          <w:lang w:val="it-IT"/>
        </w:rPr>
        <w:t xml:space="preserve"> </w:t>
      </w:r>
      <w:r w:rsidRPr="00515A5D">
        <w:rPr>
          <w:rFonts w:hint="eastAsia"/>
          <w:szCs w:val="21"/>
          <w:lang w:val="it-IT"/>
        </w:rPr>
        <w:t xml:space="preserve">for </w:t>
      </w:r>
      <w:r w:rsidRPr="00515A5D">
        <w:rPr>
          <w:szCs w:val="21"/>
        </w:rPr>
        <w:t xml:space="preserve">UE-to-UE </w:t>
      </w:r>
      <w:r w:rsidRPr="00515A5D">
        <w:rPr>
          <w:rFonts w:hint="eastAsia"/>
          <w:szCs w:val="21"/>
        </w:rPr>
        <w:t>link,</w:t>
      </w:r>
      <w:r w:rsidR="009F7DD1" w:rsidRPr="009F7DD1">
        <w:rPr>
          <w:rFonts w:hint="eastAsia"/>
          <w:szCs w:val="21"/>
          <w:lang w:val="it-IT"/>
        </w:rPr>
        <w:t xml:space="preserve"> </w:t>
      </w:r>
      <w:r w:rsidR="009F7DD1" w:rsidRPr="00515A5D">
        <w:rPr>
          <w:rFonts w:hint="eastAsia"/>
          <w:szCs w:val="21"/>
          <w:lang w:val="it-IT"/>
        </w:rPr>
        <w:t>the LOS probability is calculated as follows</w:t>
      </w:r>
      <w:r w:rsidR="001468A5" w:rsidRPr="00515A5D">
        <w:rPr>
          <w:rFonts w:hint="eastAsia"/>
          <w:szCs w:val="21"/>
        </w:rPr>
        <w:t>.</w:t>
      </w:r>
    </w:p>
    <w:p w14:paraId="480299A7" w14:textId="31082919" w:rsidR="009F7DD1" w:rsidRPr="00A96976" w:rsidRDefault="009F7DD1" w:rsidP="003058DF">
      <w:pPr>
        <w:pStyle w:val="affff1"/>
        <w:rPr>
          <w:iCs/>
        </w:rPr>
      </w:pPr>
      <w:r w:rsidRPr="003058DF">
        <w:rPr>
          <w:b/>
          <w:i/>
          <w:iCs/>
          <w:sz w:val="20"/>
        </w:rPr>
        <w:t>Indoor-Mixed office:</w:t>
      </w:r>
      <w:r w:rsidRPr="003058DF">
        <w:rPr>
          <w:i/>
          <w:iCs/>
          <w:sz w:val="20"/>
        </w:rPr>
        <w:t xml:space="preserve"> </w:t>
      </w:r>
      <m:oMath>
        <m:sSub>
          <m:sSubPr>
            <m:ctrlPr>
              <w:rPr>
                <w:rFonts w:ascii="Cambria Math" w:hAnsi="Cambria Math"/>
                <w:i/>
                <w:iCs/>
              </w:rPr>
            </m:ctrlPr>
          </m:sSubPr>
          <m:e>
            <m:r>
              <w:rPr>
                <w:rFonts w:ascii="Cambria Math" w:hAnsi="Cambria Math"/>
                <w:sz w:val="20"/>
              </w:rPr>
              <m:t>Pr</m:t>
            </m:r>
          </m:e>
          <m:sub>
            <m:r>
              <w:rPr>
                <w:rFonts w:ascii="Cambria Math" w:hAnsi="Cambria Math"/>
                <w:sz w:val="20"/>
              </w:rPr>
              <m:t>LOS</m:t>
            </m:r>
          </m:sub>
        </m:sSub>
        <m:r>
          <w:rPr>
            <w:rFonts w:ascii="Cambria Math" w:hAnsi="Cambria Math"/>
            <w:sz w:val="20"/>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sz w:val="20"/>
                    </w:rPr>
                    <m:t>1</m:t>
                  </m:r>
                </m:e>
                <m:e>
                  <m:r>
                    <w:rPr>
                      <w:rFonts w:ascii="Cambria Math" w:hAnsi="Cambria Math"/>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hint="eastAsia"/>
                      <w:sz w:val="20"/>
                    </w:rPr>
                    <m:t>≤</m:t>
                  </m:r>
                  <m:r>
                    <w:rPr>
                      <w:rFonts w:ascii="Cambria Math" w:hAnsi="Cambria Math"/>
                      <w:sz w:val="20"/>
                    </w:rPr>
                    <m:t>1.2m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-1.2</m:t>
                          </m:r>
                        </m:num>
                        <m:den>
                          <m:r>
                            <w:rPr>
                              <w:rFonts w:ascii="Cambria Math" w:hAnsi="Cambria Math"/>
                              <w:sz w:val="20"/>
                            </w:rPr>
                            <m:t>4.7</m:t>
                          </m:r>
                        </m:den>
                      </m:f>
                    </m:e>
                  </m:d>
                </m:e>
                <m:e>
                  <m:r>
                    <w:rPr>
                      <w:rFonts w:ascii="Cambria Math" w:hAnsi="Cambria Math"/>
                      <w:sz w:val="20"/>
                    </w:rPr>
                    <m:t>1.2m&lt;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&lt;6.5m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-6.5</m:t>
                          </m:r>
                        </m:num>
                        <m:den>
                          <m:r>
                            <w:rPr>
                              <w:rFonts w:ascii="Cambria Math" w:hAnsi="Cambria Math"/>
                              <w:sz w:val="20"/>
                            </w:rPr>
                            <m:t>32.6</m:t>
                          </m:r>
                        </m:den>
                      </m:f>
                    </m:e>
                  </m:d>
                  <m:r>
                    <w:rPr>
                      <w:rFonts w:ascii="Cambria Math" w:hAnsi="Cambria Math"/>
                      <w:sz w:val="20"/>
                    </w:rPr>
                    <m:t>∙0.32</m:t>
                  </m:r>
                </m:e>
                <m:e>
                  <m:r>
                    <w:rPr>
                      <w:rFonts w:ascii="Cambria Math" w:hAnsi="Cambria Math"/>
                      <w:sz w:val="20"/>
                    </w:rPr>
                    <m:t>6.5m</m:t>
                  </m:r>
                  <m:r>
                    <w:rPr>
                      <w:rFonts w:ascii="Cambria Math" w:hAnsi="Cambria Math" w:hint="eastAsia"/>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e>
              </m:mr>
            </m:m>
          </m:e>
        </m:d>
      </m:oMath>
      <w:r w:rsidRPr="003058DF">
        <w:rPr>
          <w:i/>
          <w:iCs/>
          <w:sz w:val="20"/>
        </w:rPr>
        <w:t>.</w:t>
      </w:r>
    </w:p>
    <w:p w14:paraId="26CD8971" w14:textId="109B4B59" w:rsidR="009F7DD1" w:rsidRPr="00A96976" w:rsidRDefault="009F7DD1" w:rsidP="003058DF">
      <w:pPr>
        <w:pStyle w:val="affff1"/>
        <w:rPr>
          <w:iCs/>
        </w:rPr>
      </w:pPr>
      <w:r w:rsidRPr="003058DF">
        <w:rPr>
          <w:b/>
          <w:i/>
          <w:iCs/>
          <w:sz w:val="20"/>
        </w:rPr>
        <w:t xml:space="preserve">Indoor-Open office: </w:t>
      </w:r>
      <m:oMath>
        <m:sSub>
          <m:sSubPr>
            <m:ctrlPr>
              <w:rPr>
                <w:rFonts w:ascii="Cambria Math" w:hAnsi="Cambria Math"/>
                <w:i/>
                <w:iCs/>
              </w:rPr>
            </m:ctrlPr>
          </m:sSubPr>
          <m:e>
            <m:r>
              <w:rPr>
                <w:rFonts w:ascii="Cambria Math" w:hAnsi="Cambria Math"/>
                <w:sz w:val="20"/>
              </w:rPr>
              <m:t xml:space="preserve"> Pr</m:t>
            </m:r>
          </m:e>
          <m:sub>
            <m:r>
              <w:rPr>
                <w:rFonts w:ascii="Cambria Math" w:hAnsi="Cambria Math"/>
                <w:sz w:val="20"/>
              </w:rPr>
              <m:t>LOS</m:t>
            </m:r>
          </m:sub>
        </m:sSub>
        <m:r>
          <w:rPr>
            <w:rFonts w:ascii="Cambria Math" w:hAnsi="Cambria Math"/>
            <w:sz w:val="20"/>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sz w:val="20"/>
                    </w:rPr>
                    <m:t>1</m:t>
                  </m:r>
                </m:e>
                <m:e>
                  <m:r>
                    <w:rPr>
                      <w:rFonts w:ascii="Cambria Math" w:hAnsi="Cambria Math"/>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hint="eastAsia"/>
                      <w:sz w:val="20"/>
                    </w:rPr>
                    <m:t>≤</m:t>
                  </m:r>
                  <m:r>
                    <w:rPr>
                      <w:rFonts w:ascii="Cambria Math" w:hAnsi="Cambria Math"/>
                      <w:sz w:val="20"/>
                    </w:rPr>
                    <m:t>5m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-5</m:t>
                          </m:r>
                        </m:num>
                        <m:den>
                          <m:r>
                            <w:rPr>
                              <w:rFonts w:ascii="Cambria Math" w:hAnsi="Cambria Math"/>
                              <w:sz w:val="20"/>
                            </w:rPr>
                            <m:t>70.8</m:t>
                          </m:r>
                        </m:den>
                      </m:f>
                    </m:e>
                  </m:d>
                </m:e>
                <m:e>
                  <m:r>
                    <w:rPr>
                      <w:rFonts w:ascii="Cambria Math" w:hAnsi="Cambria Math"/>
                      <w:sz w:val="20"/>
                    </w:rPr>
                    <m:t>5m&lt;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&lt;49m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-49</m:t>
                          </m:r>
                        </m:num>
                        <m:den>
                          <m:r>
                            <w:rPr>
                              <w:rFonts w:ascii="Cambria Math" w:hAnsi="Cambria Math"/>
                              <w:sz w:val="20"/>
                            </w:rPr>
                            <m:t>211.7</m:t>
                          </m:r>
                        </m:den>
                      </m:f>
                    </m:e>
                  </m:d>
                  <m:r>
                    <w:rPr>
                      <w:rFonts w:ascii="Cambria Math" w:hAnsi="Cambria Math"/>
                      <w:sz w:val="20"/>
                    </w:rPr>
                    <m:t>∙0.54</m:t>
                  </m:r>
                </m:e>
                <m:e>
                  <m:r>
                    <w:rPr>
                      <w:rFonts w:ascii="Cambria Math" w:hAnsi="Cambria Math"/>
                      <w:sz w:val="20"/>
                    </w:rPr>
                    <m:t>49m</m:t>
                  </m:r>
                  <m:r>
                    <w:rPr>
                      <w:rFonts w:ascii="Cambria Math" w:hAnsi="Cambria Math" w:hint="eastAsia"/>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e>
              </m:mr>
            </m:m>
          </m:e>
        </m:d>
      </m:oMath>
    </w:p>
    <w:p w14:paraId="361E6B80" w14:textId="77777777" w:rsidR="009F7DD1" w:rsidRPr="00515A5D" w:rsidRDefault="009F7DD1" w:rsidP="003058DF"/>
    <w:p w14:paraId="480ED0DC" w14:textId="77777777" w:rsidR="00523890" w:rsidRPr="009256B2" w:rsidRDefault="00E97585" w:rsidP="000F78B7">
      <w:pPr>
        <w:pStyle w:val="41"/>
        <w:ind w:left="160" w:hanging="160"/>
        <w:rPr>
          <w:lang w:val="en-GB"/>
        </w:rPr>
      </w:pPr>
      <w:r w:rsidRPr="00FA5BC6">
        <w:rPr>
          <w:lang w:val="en-GB"/>
        </w:rPr>
        <w:t>C</w:t>
      </w:r>
      <w:r w:rsidRPr="00FA5BC6">
        <w:rPr>
          <w:rFonts w:hint="eastAsia"/>
          <w:lang w:val="en-GB"/>
        </w:rPr>
        <w:t>ommon Issue</w:t>
      </w:r>
      <w:r w:rsidRPr="00FA5BC6">
        <w:rPr>
          <w:lang w:val="en-GB"/>
        </w:rPr>
        <w:t xml:space="preserve"> </w:t>
      </w:r>
      <w:r w:rsidRPr="00FA5BC6">
        <w:rPr>
          <w:rFonts w:hint="eastAsia"/>
          <w:lang w:val="en-GB"/>
        </w:rPr>
        <w:t>for penetration</w:t>
      </w:r>
      <w:r w:rsidRPr="00FA5BC6">
        <w:rPr>
          <w:lang w:val="en-GB"/>
        </w:rPr>
        <w:t xml:space="preserve"> </w:t>
      </w:r>
      <w:r w:rsidRPr="00FA5BC6">
        <w:rPr>
          <w:rFonts w:hint="eastAsia"/>
          <w:lang w:val="en-GB"/>
        </w:rPr>
        <w:t>loss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521803" w:rsidRPr="00424F65" w14:paraId="257C2239" w14:textId="77777777" w:rsidTr="00424F65">
        <w:tc>
          <w:tcPr>
            <w:tcW w:w="9628" w:type="dxa"/>
            <w:shd w:val="clear" w:color="auto" w:fill="auto"/>
          </w:tcPr>
          <w:p w14:paraId="7B6F6D12" w14:textId="77777777" w:rsidR="00521803" w:rsidRPr="00424F65" w:rsidRDefault="00521803" w:rsidP="00521803">
            <w:pPr>
              <w:rPr>
                <w:b/>
                <w:bCs/>
                <w:szCs w:val="21"/>
                <w:highlight w:val="green"/>
                <w:lang w:eastAsia="ko-KR"/>
              </w:rPr>
            </w:pPr>
            <w:r w:rsidRPr="00424F65">
              <w:rPr>
                <w:b/>
                <w:bCs/>
                <w:szCs w:val="21"/>
                <w:highlight w:val="green"/>
                <w:lang w:eastAsia="ko-KR"/>
              </w:rPr>
              <w:t>Agreement</w:t>
            </w:r>
            <w:r w:rsidR="00E53470" w:rsidRPr="00424F65">
              <w:rPr>
                <w:b/>
                <w:bCs/>
                <w:szCs w:val="21"/>
                <w:highlight w:val="green"/>
                <w:lang w:eastAsia="ko-KR"/>
              </w:rPr>
              <w:t xml:space="preserve"> </w:t>
            </w:r>
            <w:r w:rsidR="00E53470" w:rsidRPr="00424F65">
              <w:rPr>
                <w:rFonts w:hint="eastAsia"/>
                <w:b/>
                <w:bCs/>
                <w:szCs w:val="21"/>
                <w:highlight w:val="green"/>
              </w:rPr>
              <w:t xml:space="preserve">in </w:t>
            </w:r>
            <w:r w:rsidRPr="00424F65">
              <w:rPr>
                <w:b/>
                <w:bCs/>
                <w:szCs w:val="21"/>
                <w:highlight w:val="green"/>
                <w:lang w:eastAsia="ko-KR"/>
              </w:rPr>
              <w:t>111</w:t>
            </w:r>
          </w:p>
          <w:p w14:paraId="7CB853FB" w14:textId="77777777" w:rsidR="00521803" w:rsidRPr="00424F65" w:rsidRDefault="00521803" w:rsidP="00521803">
            <w:pPr>
              <w:rPr>
                <w:rFonts w:ascii="Times" w:eastAsia="Batang" w:hAnsi="Times"/>
                <w:szCs w:val="21"/>
                <w:lang w:val="en-GB" w:eastAsia="en-US"/>
              </w:rPr>
            </w:pPr>
            <w:r w:rsidRPr="00424F65">
              <w:rPr>
                <w:rFonts w:ascii="Times" w:eastAsia="Batang" w:hAnsi="Times"/>
                <w:szCs w:val="21"/>
                <w:lang w:val="en-GB" w:eastAsia="en-US"/>
              </w:rPr>
              <w:t xml:space="preserve">To support UE clustering distribution for Dense Urban Macro layer for </w:t>
            </w:r>
            <w:r w:rsidRPr="00424F65">
              <w:rPr>
                <w:rFonts w:ascii="Times" w:eastAsia="Batang" w:hAnsi="Times"/>
                <w:szCs w:val="21"/>
                <w:highlight w:val="yellow"/>
                <w:lang w:val="en-GB" w:eastAsia="en-US"/>
              </w:rPr>
              <w:t>FR2-1</w:t>
            </w:r>
          </w:p>
          <w:p w14:paraId="467ABB8B" w14:textId="77777777" w:rsidR="00521803" w:rsidRPr="00424F65" w:rsidRDefault="00521803" w:rsidP="00424F65">
            <w:pPr>
              <w:numPr>
                <w:ilvl w:val="0"/>
                <w:numId w:val="18"/>
              </w:numPr>
              <w:rPr>
                <w:rFonts w:ascii="Times" w:eastAsia="Batang" w:hAnsi="Times"/>
                <w:szCs w:val="21"/>
                <w:lang w:val="en-GB" w:eastAsia="en-US"/>
              </w:rPr>
            </w:pPr>
            <w:r w:rsidRPr="00424F65">
              <w:rPr>
                <w:rFonts w:ascii="Times" w:eastAsia="Batang" w:hAnsi="Times"/>
                <w:szCs w:val="21"/>
                <w:lang w:val="en-GB" w:eastAsia="en-US"/>
              </w:rPr>
              <w:t>Option 1: UE clustering distribution, 100% outdoor UEs without car penetration loss (3km/h)</w:t>
            </w:r>
          </w:p>
          <w:p w14:paraId="6D79AAF8" w14:textId="77777777" w:rsidR="00521803" w:rsidRPr="00424F65" w:rsidRDefault="00521803"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the same UE clustering method as for FR1 is applied except that all the UEs (including UEs in the clusters and out of the clusters) are outdoor UEs without car penetration loss (3km/h).</w:t>
            </w:r>
          </w:p>
          <w:p w14:paraId="6FA0E660" w14:textId="77777777" w:rsidR="00521803" w:rsidRPr="00424F65" w:rsidRDefault="00521803" w:rsidP="00424F65">
            <w:pPr>
              <w:numPr>
                <w:ilvl w:val="1"/>
                <w:numId w:val="18"/>
              </w:numPr>
              <w:rPr>
                <w:rFonts w:ascii="Times" w:eastAsia="Batang" w:hAnsi="Times"/>
                <w:szCs w:val="21"/>
                <w:highlight w:val="yellow"/>
                <w:lang w:val="en-GB" w:eastAsia="en-US"/>
              </w:rPr>
            </w:pPr>
            <w:r w:rsidRPr="00424F65">
              <w:rPr>
                <w:rFonts w:ascii="Times" w:eastAsia="Batang" w:hAnsi="Times"/>
                <w:szCs w:val="21"/>
                <w:highlight w:val="yellow"/>
                <w:lang w:val="en-GB" w:eastAsia="en-US"/>
              </w:rPr>
              <w:t>R=20m, M=10, X=1</w:t>
            </w:r>
          </w:p>
          <w:p w14:paraId="0AB2DB80" w14:textId="77777777" w:rsidR="00521803" w:rsidRPr="00424F65" w:rsidRDefault="00521803" w:rsidP="00424F65">
            <w:pPr>
              <w:numPr>
                <w:ilvl w:val="2"/>
                <w:numId w:val="18"/>
              </w:numPr>
              <w:rPr>
                <w:rFonts w:ascii="Times" w:eastAsia="Batang" w:hAnsi="Times"/>
                <w:szCs w:val="21"/>
                <w:highlight w:val="yellow"/>
                <w:lang w:val="en-GB" w:eastAsia="en-US"/>
              </w:rPr>
            </w:pPr>
            <w:r w:rsidRPr="00424F65">
              <w:rPr>
                <w:rFonts w:ascii="Times" w:eastAsia="Batang" w:hAnsi="Times"/>
                <w:szCs w:val="21"/>
                <w:highlight w:val="yellow"/>
                <w:lang w:val="en-GB" w:eastAsia="en-US"/>
              </w:rPr>
              <w:t>X=2 and M=20 can also be evaluated.</w:t>
            </w:r>
          </w:p>
          <w:p w14:paraId="0A9B8343" w14:textId="77777777" w:rsidR="00521803" w:rsidRPr="00424F65" w:rsidRDefault="00521803" w:rsidP="00424F65">
            <w:pPr>
              <w:numPr>
                <w:ilvl w:val="2"/>
                <w:numId w:val="18"/>
              </w:numPr>
              <w:rPr>
                <w:rFonts w:ascii="Times" w:eastAsia="Batang" w:hAnsi="Times"/>
                <w:szCs w:val="21"/>
                <w:highlight w:val="yellow"/>
                <w:lang w:val="en-GB" w:eastAsia="en-US"/>
              </w:rPr>
            </w:pPr>
            <w:r w:rsidRPr="00424F65">
              <w:rPr>
                <w:rFonts w:ascii="Times" w:eastAsia="Batang" w:hAnsi="Times"/>
                <w:szCs w:val="21"/>
                <w:highlight w:val="yellow"/>
                <w:lang w:val="en-GB" w:eastAsia="en-US"/>
              </w:rPr>
              <w:t>Other values of R can be evaluated.</w:t>
            </w:r>
          </w:p>
          <w:p w14:paraId="0B0758F1" w14:textId="77777777" w:rsidR="00521803" w:rsidRPr="00424F65" w:rsidRDefault="00521803"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UE height is 1.5m for all UEs</w:t>
            </w:r>
          </w:p>
          <w:p w14:paraId="33EBC07C" w14:textId="77777777" w:rsidR="00521803" w:rsidRPr="00424F65" w:rsidRDefault="00521803"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For any other aspects, reuse what was agreed for FR1</w:t>
            </w:r>
          </w:p>
          <w:p w14:paraId="764431F4" w14:textId="77777777" w:rsidR="00521803" w:rsidRPr="00424F65" w:rsidRDefault="00521803" w:rsidP="00521803">
            <w:pPr>
              <w:rPr>
                <w:rFonts w:ascii="Times" w:eastAsia="Batang" w:hAnsi="Times"/>
                <w:szCs w:val="21"/>
                <w:lang w:val="en-GB" w:eastAsia="en-US"/>
              </w:rPr>
            </w:pPr>
            <w:r w:rsidRPr="00424F65">
              <w:rPr>
                <w:rFonts w:ascii="Times" w:eastAsia="Batang" w:hAnsi="Times"/>
                <w:szCs w:val="21"/>
                <w:lang w:val="en-GB" w:eastAsia="en-US"/>
              </w:rPr>
              <w:t>UE clustering is new baseline for Dense Urban Macro layer for FR2-1.</w:t>
            </w:r>
          </w:p>
          <w:p w14:paraId="313D66D6" w14:textId="77777777" w:rsidR="00521803" w:rsidRPr="00424F65" w:rsidRDefault="00521803" w:rsidP="00523890">
            <w:pPr>
              <w:rPr>
                <w:szCs w:val="21"/>
                <w:lang w:val="en-GB"/>
              </w:rPr>
            </w:pPr>
          </w:p>
          <w:p w14:paraId="1B9EE9B3" w14:textId="77777777" w:rsidR="00521803" w:rsidRPr="00424F65" w:rsidRDefault="00521803" w:rsidP="00521803">
            <w:pPr>
              <w:rPr>
                <w:rFonts w:ascii="Times" w:eastAsia="Batang" w:hAnsi="Times"/>
                <w:b/>
                <w:bCs/>
                <w:szCs w:val="21"/>
                <w:highlight w:val="green"/>
                <w:lang w:eastAsia="ko-KR"/>
              </w:rPr>
            </w:pPr>
            <w:r w:rsidRPr="00424F65">
              <w:rPr>
                <w:rFonts w:ascii="Times" w:eastAsia="Batang" w:hAnsi="Times"/>
                <w:b/>
                <w:bCs/>
                <w:szCs w:val="21"/>
                <w:highlight w:val="green"/>
                <w:lang w:eastAsia="ko-KR"/>
              </w:rPr>
              <w:t>Agreem</w:t>
            </w:r>
            <w:r w:rsidRPr="00424F65">
              <w:rPr>
                <w:b/>
                <w:bCs/>
                <w:szCs w:val="21"/>
                <w:highlight w:val="green"/>
              </w:rPr>
              <w:t>ent</w:t>
            </w:r>
            <w:r w:rsidR="009E5EAE" w:rsidRPr="00424F65">
              <w:rPr>
                <w:b/>
                <w:bCs/>
                <w:szCs w:val="21"/>
                <w:highlight w:val="green"/>
              </w:rPr>
              <w:t xml:space="preserve"> in </w:t>
            </w:r>
            <w:r w:rsidRPr="00424F65">
              <w:rPr>
                <w:b/>
                <w:bCs/>
                <w:szCs w:val="21"/>
                <w:highlight w:val="green"/>
              </w:rPr>
              <w:t>111</w:t>
            </w:r>
          </w:p>
          <w:p w14:paraId="3A783638" w14:textId="77777777" w:rsidR="00521803" w:rsidRPr="00424F65" w:rsidRDefault="00521803" w:rsidP="00521803">
            <w:pPr>
              <w:rPr>
                <w:rFonts w:ascii="Times" w:eastAsia="Batang" w:hAnsi="Times"/>
                <w:szCs w:val="21"/>
                <w:lang w:val="en-GB" w:eastAsia="en-US"/>
              </w:rPr>
            </w:pPr>
            <w:r w:rsidRPr="00424F65">
              <w:rPr>
                <w:rFonts w:ascii="Times" w:eastAsia="Batang" w:hAnsi="Times"/>
                <w:szCs w:val="21"/>
                <w:lang w:val="en-GB" w:eastAsia="en-US"/>
              </w:rPr>
              <w:t xml:space="preserve">Regarding the UE distribution of </w:t>
            </w:r>
            <w:r w:rsidRPr="00424F65">
              <w:rPr>
                <w:rFonts w:ascii="Times" w:eastAsia="Batang" w:hAnsi="Times"/>
                <w:bCs/>
                <w:iCs/>
                <w:szCs w:val="21"/>
                <w:lang w:val="en-GB" w:eastAsia="en-US"/>
              </w:rPr>
              <w:t xml:space="preserve">2-layer Scenario B </w:t>
            </w:r>
            <w:r w:rsidRPr="00424F65">
              <w:rPr>
                <w:rFonts w:ascii="Times" w:eastAsia="Batang" w:hAnsi="Times"/>
                <w:szCs w:val="21"/>
                <w:lang w:val="en-GB" w:eastAsia="en-US"/>
              </w:rPr>
              <w:t xml:space="preserve">(HetNet with Urban Macro and </w:t>
            </w:r>
            <w:r w:rsidRPr="00424F65">
              <w:rPr>
                <w:rFonts w:ascii="Times" w:eastAsia="Batang" w:hAnsi="Times"/>
                <w:bCs/>
                <w:iCs/>
                <w:szCs w:val="21"/>
                <w:lang w:val="en-GB" w:eastAsia="en-US"/>
              </w:rPr>
              <w:t>Indoor</w:t>
            </w:r>
            <w:r w:rsidRPr="00424F65">
              <w:rPr>
                <w:rFonts w:ascii="Times" w:eastAsia="Batang" w:hAnsi="Times"/>
                <w:szCs w:val="21"/>
                <w:lang w:val="en-GB" w:eastAsia="en-US"/>
              </w:rPr>
              <w:t>)</w:t>
            </w:r>
            <w:r w:rsidRPr="00424F65">
              <w:rPr>
                <w:rFonts w:ascii="Times" w:eastAsia="Batang" w:hAnsi="Times"/>
                <w:bCs/>
                <w:iCs/>
                <w:szCs w:val="21"/>
                <w:lang w:val="en-GB" w:eastAsia="en-US"/>
              </w:rPr>
              <w:t>,</w:t>
            </w:r>
          </w:p>
          <w:p w14:paraId="30C4D30B" w14:textId="77777777" w:rsidR="00521803" w:rsidRPr="00424F65" w:rsidRDefault="00521803" w:rsidP="00424F65">
            <w:pPr>
              <w:numPr>
                <w:ilvl w:val="0"/>
                <w:numId w:val="18"/>
              </w:numPr>
              <w:rPr>
                <w:rFonts w:ascii="Times" w:eastAsia="Batang" w:hAnsi="Times"/>
                <w:szCs w:val="21"/>
                <w:lang w:val="en-GB" w:eastAsia="en-US"/>
              </w:rPr>
            </w:pPr>
            <w:r w:rsidRPr="00424F65">
              <w:rPr>
                <w:rFonts w:ascii="Times" w:eastAsia="Batang" w:hAnsi="Times"/>
                <w:szCs w:val="21"/>
                <w:lang w:val="en-GB" w:eastAsia="en-US"/>
              </w:rPr>
              <w:t>Layer 1: Urban Macro</w:t>
            </w:r>
          </w:p>
          <w:p w14:paraId="09E11887" w14:textId="77777777" w:rsidR="00521803" w:rsidRPr="00424F65" w:rsidRDefault="00521803" w:rsidP="00424F65">
            <w:pPr>
              <w:numPr>
                <w:ilvl w:val="1"/>
                <w:numId w:val="18"/>
              </w:numPr>
              <w:rPr>
                <w:rFonts w:ascii="Times" w:eastAsia="Batang" w:hAnsi="Times"/>
                <w:szCs w:val="21"/>
                <w:lang w:val="en-GB" w:eastAsia="en-US"/>
              </w:rPr>
            </w:pPr>
            <w:r w:rsidRPr="00424F65">
              <w:rPr>
                <w:rFonts w:ascii="Times" w:eastAsia="Batang" w:hAnsi="Times"/>
                <w:szCs w:val="21"/>
                <w:highlight w:val="yellow"/>
                <w:lang w:val="en-GB" w:eastAsia="en-US"/>
              </w:rPr>
              <w:t>10 users per macro TRP per direction</w:t>
            </w:r>
            <w:r w:rsidRPr="00424F65">
              <w:rPr>
                <w:rFonts w:ascii="Times" w:eastAsia="Batang" w:hAnsi="Times"/>
                <w:szCs w:val="21"/>
                <w:lang w:val="en-GB" w:eastAsia="en-US"/>
              </w:rPr>
              <w:t>,</w:t>
            </w:r>
            <w:r w:rsidRPr="00424F65">
              <w:rPr>
                <w:rFonts w:ascii="Times" w:eastAsia="Batang" w:hAnsi="Times" w:cs="Calibri"/>
                <w:szCs w:val="21"/>
                <w:lang w:val="en-GB" w:eastAsia="en-US"/>
              </w:rPr>
              <w:t xml:space="preserve"> and all users are randomly and uniformly dropped within the macro cell outside the Indoor office /</w:t>
            </w:r>
            <w:r w:rsidRPr="00424F65">
              <w:rPr>
                <w:rFonts w:ascii="Times" w:eastAsia="Batang" w:hAnsi="Times"/>
                <w:bCs/>
                <w:iCs/>
                <w:szCs w:val="21"/>
                <w:lang w:val="en-GB" w:eastAsia="en-US"/>
              </w:rPr>
              <w:t xml:space="preserve"> Indoor factory</w:t>
            </w:r>
          </w:p>
          <w:p w14:paraId="1B76AA1E" w14:textId="77777777" w:rsidR="00521803" w:rsidRPr="00424F65" w:rsidRDefault="00521803" w:rsidP="00424F65">
            <w:pPr>
              <w:numPr>
                <w:ilvl w:val="1"/>
                <w:numId w:val="18"/>
              </w:numPr>
              <w:tabs>
                <w:tab w:val="left" w:pos="1440"/>
              </w:tabs>
              <w:rPr>
                <w:rFonts w:ascii="Times" w:eastAsia="Batang" w:hAnsi="Times"/>
                <w:szCs w:val="21"/>
                <w:lang w:val="en-GB" w:eastAsia="x-none"/>
              </w:rPr>
            </w:pPr>
            <w:r w:rsidRPr="00424F65">
              <w:rPr>
                <w:rFonts w:ascii="Times" w:eastAsia="Batang" w:hAnsi="Times" w:cs="Calibri"/>
                <w:szCs w:val="21"/>
                <w:lang w:val="en-GB" w:eastAsia="x-none"/>
              </w:rPr>
              <w:t>Indoor/outdoor proportion:</w:t>
            </w:r>
            <w:r w:rsidRPr="00424F65">
              <w:rPr>
                <w:rFonts w:hint="eastAsia"/>
                <w:color w:val="FF0000"/>
                <w:szCs w:val="21"/>
              </w:rPr>
              <w:t xml:space="preserve"> </w:t>
            </w:r>
          </w:p>
          <w:p w14:paraId="326907C8" w14:textId="77777777" w:rsidR="00521803" w:rsidRPr="00424F65" w:rsidRDefault="00521803" w:rsidP="00424F65">
            <w:pPr>
              <w:numPr>
                <w:ilvl w:val="2"/>
                <w:numId w:val="18"/>
              </w:numPr>
              <w:rPr>
                <w:rFonts w:ascii="Times" w:eastAsia="Batang" w:hAnsi="Times"/>
                <w:szCs w:val="21"/>
                <w:lang w:val="en-GB" w:eastAsia="en-US"/>
              </w:rPr>
            </w:pPr>
            <w:r w:rsidRPr="00424F65">
              <w:rPr>
                <w:rFonts w:ascii="Times" w:eastAsia="Batang" w:hAnsi="Times"/>
                <w:szCs w:val="21"/>
                <w:lang w:val="en-GB" w:eastAsia="en-US"/>
              </w:rPr>
              <w:t>Option 1 (baseline): 100% outdoor without car penetration loss, 3km/h, UE height is 1.5m</w:t>
            </w:r>
          </w:p>
          <w:p w14:paraId="025C570E" w14:textId="77777777" w:rsidR="00521803" w:rsidRPr="00424F65" w:rsidRDefault="00521803" w:rsidP="00424F65">
            <w:pPr>
              <w:numPr>
                <w:ilvl w:val="2"/>
                <w:numId w:val="18"/>
              </w:numPr>
              <w:rPr>
                <w:rFonts w:ascii="Times" w:eastAsia="Batang" w:hAnsi="Times"/>
                <w:szCs w:val="21"/>
                <w:lang w:val="en-GB" w:eastAsia="en-US"/>
              </w:rPr>
            </w:pPr>
            <w:r w:rsidRPr="00424F65">
              <w:rPr>
                <w:rFonts w:ascii="Times" w:eastAsia="Batang" w:hAnsi="Times"/>
                <w:szCs w:val="21"/>
                <w:lang w:val="en-GB" w:eastAsia="en-US"/>
              </w:rPr>
              <w:t xml:space="preserve">Option 2 (optional): </w:t>
            </w:r>
          </w:p>
          <w:p w14:paraId="2B846DEF" w14:textId="77777777" w:rsidR="00521803" w:rsidRPr="00424F65" w:rsidRDefault="00521803" w:rsidP="00424F65">
            <w:pPr>
              <w:numPr>
                <w:ilvl w:val="3"/>
                <w:numId w:val="18"/>
              </w:numPr>
              <w:rPr>
                <w:rFonts w:ascii="Times" w:eastAsia="Batang" w:hAnsi="Times"/>
                <w:szCs w:val="21"/>
                <w:lang w:val="en-GB" w:eastAsia="en-US"/>
              </w:rPr>
            </w:pPr>
            <w:r w:rsidRPr="00424F65">
              <w:rPr>
                <w:rFonts w:ascii="Times" w:eastAsia="Batang" w:hAnsi="Times"/>
                <w:szCs w:val="21"/>
                <w:lang w:val="en-GB" w:eastAsia="en-US"/>
              </w:rPr>
              <w:t>20% outdoor in cars: 30km/h, UE height is 1.5m</w:t>
            </w:r>
          </w:p>
          <w:p w14:paraId="127A25FF" w14:textId="77777777" w:rsidR="00521803" w:rsidRPr="00424F65" w:rsidRDefault="00521803" w:rsidP="00424F65">
            <w:pPr>
              <w:numPr>
                <w:ilvl w:val="3"/>
                <w:numId w:val="18"/>
              </w:numPr>
              <w:rPr>
                <w:rFonts w:ascii="Times" w:eastAsia="Batang" w:hAnsi="Times"/>
                <w:szCs w:val="21"/>
                <w:lang w:val="en-GB" w:eastAsia="en-US"/>
              </w:rPr>
            </w:pPr>
            <w:r w:rsidRPr="00424F65">
              <w:rPr>
                <w:rFonts w:ascii="Times" w:eastAsia="Batang" w:hAnsi="Times"/>
                <w:szCs w:val="21"/>
                <w:lang w:val="en-GB" w:eastAsia="en-US"/>
              </w:rPr>
              <w:t>80% indoor in houses: 3km/h, UE height is 3(n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1) + 1.5;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uniform(1,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where N</w:t>
            </w:r>
            <w:r w:rsidRPr="00424F65">
              <w:rPr>
                <w:rFonts w:ascii="Times" w:eastAsia="Batang" w:hAnsi="Times"/>
                <w:szCs w:val="21"/>
                <w:vertAlign w:val="subscript"/>
                <w:lang w:val="en-GB" w:eastAsia="en-US"/>
              </w:rPr>
              <w:t>fl</w:t>
            </w:r>
            <w:r w:rsidRPr="00424F65">
              <w:rPr>
                <w:rFonts w:ascii="Times" w:eastAsia="Batang" w:hAnsi="Times"/>
                <w:szCs w:val="21"/>
                <w:lang w:val="en-GB" w:eastAsia="en-US"/>
              </w:rPr>
              <w:t xml:space="preserve"> ~ uniform(4,8)</w:t>
            </w:r>
          </w:p>
          <w:p w14:paraId="73106CA5" w14:textId="77777777" w:rsidR="00521803" w:rsidRPr="00424F65" w:rsidRDefault="00521803" w:rsidP="00424F65">
            <w:pPr>
              <w:numPr>
                <w:ilvl w:val="0"/>
                <w:numId w:val="18"/>
              </w:numPr>
              <w:rPr>
                <w:rFonts w:ascii="Times" w:eastAsia="Batang" w:hAnsi="Times"/>
                <w:szCs w:val="21"/>
                <w:lang w:val="en-GB" w:eastAsia="x-none"/>
              </w:rPr>
            </w:pPr>
            <w:r w:rsidRPr="00424F65">
              <w:rPr>
                <w:rFonts w:ascii="Times" w:eastAsia="Batang" w:hAnsi="Times"/>
                <w:szCs w:val="21"/>
                <w:lang w:val="en-GB" w:eastAsia="x-none"/>
              </w:rPr>
              <w:t>Layer 2: Indoor office</w:t>
            </w:r>
            <w:r w:rsidRPr="00424F65">
              <w:rPr>
                <w:rFonts w:ascii="Times" w:eastAsia="Batang" w:hAnsi="Times"/>
                <w:bCs/>
                <w:iCs/>
                <w:szCs w:val="21"/>
                <w:lang w:val="en-GB" w:eastAsia="x-none"/>
              </w:rPr>
              <w:t xml:space="preserve"> (baseline)</w:t>
            </w:r>
          </w:p>
          <w:p w14:paraId="5824DAF2" w14:textId="77777777" w:rsidR="00521803" w:rsidRPr="00424F65" w:rsidRDefault="00521803"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 xml:space="preserve">10 users per indoor TRP per direction, and all users are randomly and uniformly dropped within the building. </w:t>
            </w:r>
          </w:p>
          <w:p w14:paraId="18F04A10" w14:textId="77777777" w:rsidR="00521803" w:rsidRPr="00424F65" w:rsidRDefault="00521803" w:rsidP="00424F65">
            <w:pPr>
              <w:numPr>
                <w:ilvl w:val="1"/>
                <w:numId w:val="18"/>
              </w:numPr>
              <w:rPr>
                <w:rFonts w:ascii="Times" w:eastAsia="Batang" w:hAnsi="Times"/>
                <w:szCs w:val="21"/>
                <w:lang w:val="en-GB" w:eastAsia="x-none"/>
              </w:rPr>
            </w:pPr>
            <w:r w:rsidRPr="00424F65">
              <w:rPr>
                <w:rFonts w:ascii="Times" w:eastAsia="Batang" w:hAnsi="Times"/>
                <w:szCs w:val="21"/>
                <w:lang w:val="en-GB" w:eastAsia="x-none"/>
              </w:rPr>
              <w:t>UE speed is 3km/h, UE height is 1.5m</w:t>
            </w:r>
          </w:p>
          <w:p w14:paraId="5555FA9D" w14:textId="77777777" w:rsidR="00521803" w:rsidRPr="00424F65" w:rsidRDefault="00521803" w:rsidP="00424F65">
            <w:pPr>
              <w:numPr>
                <w:ilvl w:val="1"/>
                <w:numId w:val="18"/>
              </w:numPr>
              <w:rPr>
                <w:rFonts w:ascii="Times" w:eastAsia="Batang" w:hAnsi="Times"/>
                <w:color w:val="FF0000"/>
                <w:szCs w:val="21"/>
                <w:lang w:val="en-GB" w:eastAsia="x-none"/>
              </w:rPr>
            </w:pPr>
            <w:r w:rsidRPr="00424F65">
              <w:rPr>
                <w:rFonts w:ascii="Times" w:eastAsia="Batang" w:hAnsi="Times"/>
                <w:color w:val="FF0000"/>
                <w:szCs w:val="21"/>
                <w:lang w:val="en-GB" w:eastAsia="x-none"/>
              </w:rPr>
              <w:t>Minimum UE-UE (2D) distance: 1m</w:t>
            </w:r>
          </w:p>
          <w:p w14:paraId="5E7C38B8" w14:textId="77777777" w:rsidR="00521803" w:rsidRPr="00424F65" w:rsidRDefault="00521803" w:rsidP="00424F65">
            <w:pPr>
              <w:numPr>
                <w:ilvl w:val="1"/>
                <w:numId w:val="18"/>
              </w:numPr>
              <w:rPr>
                <w:rFonts w:ascii="Times" w:eastAsia="Batang" w:hAnsi="Times"/>
                <w:szCs w:val="21"/>
                <w:lang w:val="en-GB" w:eastAsia="x-none"/>
              </w:rPr>
            </w:pPr>
            <w:r w:rsidRPr="00424F65">
              <w:rPr>
                <w:rFonts w:ascii="Times" w:eastAsia="Batang" w:hAnsi="Times"/>
                <w:szCs w:val="21"/>
                <w:lang w:val="en-GB" w:eastAsia="x-none"/>
              </w:rPr>
              <w:t>Minimum BS-UE (2D) distance: 0m</w:t>
            </w:r>
          </w:p>
          <w:p w14:paraId="5E98C2F5" w14:textId="77777777" w:rsidR="00521803" w:rsidRPr="00424F65" w:rsidRDefault="00521803" w:rsidP="00424F65">
            <w:pPr>
              <w:numPr>
                <w:ilvl w:val="0"/>
                <w:numId w:val="18"/>
              </w:numPr>
              <w:rPr>
                <w:szCs w:val="21"/>
                <w:lang w:val="en-GB"/>
              </w:rPr>
            </w:pPr>
            <w:r w:rsidRPr="00424F65">
              <w:rPr>
                <w:rFonts w:ascii="Times" w:eastAsia="Batang" w:hAnsi="Times" w:cs="Calibri"/>
                <w:color w:val="FF0000"/>
                <w:szCs w:val="21"/>
                <w:lang w:val="en-GB" w:eastAsia="x-none"/>
              </w:rPr>
              <w:t>UE selected macro TRP or indoor TRP is determined based on the RSRP</w:t>
            </w:r>
            <w:r w:rsidRPr="00424F65">
              <w:rPr>
                <w:rFonts w:ascii="Times" w:eastAsia="Arial" w:hAnsi="Times" w:cs="Calibri"/>
                <w:szCs w:val="21"/>
                <w:lang w:val="en-GB" w:eastAsia="x-none"/>
              </w:rPr>
              <w:t>,</w:t>
            </w:r>
            <w:r w:rsidRPr="00424F65">
              <w:rPr>
                <w:rFonts w:ascii="Times" w:eastAsia="Batang" w:hAnsi="Times" w:cs="Calibri"/>
                <w:szCs w:val="21"/>
                <w:lang w:val="en-GB" w:eastAsia="x-none"/>
              </w:rPr>
              <w:t xml:space="preserve"> i.e., the UE in the indoor office/indoor factory can select the Macro cell as serving cell, and the UE outside the indoor office/indoor factory can select the indoor TRP as serving cell</w:t>
            </w:r>
          </w:p>
        </w:tc>
      </w:tr>
    </w:tbl>
    <w:p w14:paraId="2639A9CB" w14:textId="77777777" w:rsidR="00521803" w:rsidRPr="00515A5D" w:rsidRDefault="00521803" w:rsidP="00523890">
      <w:pPr>
        <w:rPr>
          <w:szCs w:val="21"/>
          <w:lang w:val="en-GB"/>
        </w:rPr>
      </w:pPr>
    </w:p>
    <w:p w14:paraId="0D33965C" w14:textId="5ADB7F1C" w:rsidR="00F43BC9" w:rsidRPr="00515A5D" w:rsidRDefault="00D56B26" w:rsidP="00FA4920">
      <w:pPr>
        <w:rPr>
          <w:szCs w:val="21"/>
          <w:lang w:val="en-GB"/>
        </w:rPr>
      </w:pPr>
      <w:r w:rsidRPr="00515A5D">
        <w:rPr>
          <w:szCs w:val="21"/>
          <w:lang w:val="en-GB"/>
        </w:rPr>
        <w:t xml:space="preserve">100% </w:t>
      </w:r>
      <w:r w:rsidRPr="00515A5D">
        <w:rPr>
          <w:rFonts w:hint="eastAsia"/>
          <w:szCs w:val="21"/>
          <w:lang w:val="en-GB"/>
        </w:rPr>
        <w:t xml:space="preserve">outdoor </w:t>
      </w:r>
      <w:r w:rsidRPr="00515A5D">
        <w:rPr>
          <w:szCs w:val="21"/>
          <w:lang w:val="en-GB"/>
        </w:rPr>
        <w:t>UE</w:t>
      </w:r>
      <w:r w:rsidR="00F90A26">
        <w:rPr>
          <w:szCs w:val="21"/>
          <w:lang w:val="en-GB"/>
        </w:rPr>
        <w:t xml:space="preserve"> </w:t>
      </w:r>
      <w:r w:rsidR="00F90A26">
        <w:rPr>
          <w:rFonts w:hint="eastAsia"/>
          <w:szCs w:val="21"/>
          <w:lang w:val="en-GB"/>
        </w:rPr>
        <w:t>distribution</w:t>
      </w:r>
      <w:r w:rsidRPr="00515A5D">
        <w:rPr>
          <w:szCs w:val="21"/>
          <w:lang w:val="en-GB"/>
        </w:rPr>
        <w:t xml:space="preserve"> </w:t>
      </w:r>
      <w:r w:rsidRPr="00515A5D">
        <w:rPr>
          <w:rFonts w:hint="eastAsia"/>
          <w:szCs w:val="21"/>
          <w:lang w:val="en-GB"/>
        </w:rPr>
        <w:t>without car penetration loss</w:t>
      </w:r>
      <w:r w:rsidRPr="00515A5D">
        <w:rPr>
          <w:szCs w:val="21"/>
          <w:lang w:val="en-GB"/>
        </w:rPr>
        <w:t xml:space="preserve"> </w:t>
      </w:r>
      <w:r w:rsidRPr="00515A5D">
        <w:rPr>
          <w:rFonts w:hint="eastAsia"/>
          <w:szCs w:val="21"/>
          <w:lang w:val="en-GB"/>
        </w:rPr>
        <w:t>is</w:t>
      </w:r>
      <w:r w:rsidRPr="00515A5D">
        <w:rPr>
          <w:szCs w:val="21"/>
          <w:lang w:val="en-GB"/>
        </w:rPr>
        <w:t xml:space="preserve"> </w:t>
      </w:r>
      <w:r w:rsidRPr="00515A5D">
        <w:rPr>
          <w:rFonts w:hint="eastAsia"/>
          <w:szCs w:val="21"/>
          <w:lang w:val="en-GB"/>
        </w:rPr>
        <w:t>considered</w:t>
      </w:r>
      <w:r w:rsidRPr="00515A5D">
        <w:rPr>
          <w:szCs w:val="21"/>
          <w:lang w:val="en-GB"/>
        </w:rPr>
        <w:t xml:space="preserve"> </w:t>
      </w:r>
      <w:r w:rsidRPr="00515A5D">
        <w:rPr>
          <w:rFonts w:hint="eastAsia"/>
          <w:szCs w:val="21"/>
          <w:lang w:val="en-GB"/>
        </w:rPr>
        <w:t>in several cases</w:t>
      </w:r>
      <w:r w:rsidRPr="00515A5D">
        <w:rPr>
          <w:szCs w:val="21"/>
          <w:lang w:val="en-GB"/>
        </w:rPr>
        <w:t xml:space="preserve">, </w:t>
      </w:r>
      <w:r w:rsidRPr="00515A5D">
        <w:rPr>
          <w:rFonts w:hint="eastAsia"/>
          <w:szCs w:val="21"/>
          <w:lang w:val="en-GB"/>
        </w:rPr>
        <w:t>i.e.</w:t>
      </w:r>
      <w:r w:rsidRPr="00515A5D">
        <w:rPr>
          <w:szCs w:val="21"/>
          <w:lang w:val="en-GB"/>
        </w:rPr>
        <w:t xml:space="preserve">, </w:t>
      </w:r>
      <w:r w:rsidRPr="00515A5D">
        <w:rPr>
          <w:szCs w:val="21"/>
          <w:lang w:val="en-GB" w:eastAsia="en-US"/>
        </w:rPr>
        <w:t xml:space="preserve">UE clustering distribution for Dense Urban Macro layer for FR2-1, </w:t>
      </w:r>
      <w:r w:rsidR="00746C58" w:rsidRPr="00515A5D">
        <w:rPr>
          <w:szCs w:val="21"/>
          <w:lang w:val="en-GB" w:eastAsia="en-US"/>
        </w:rPr>
        <w:t>UE</w:t>
      </w:r>
      <w:r w:rsidR="00F01A82">
        <w:rPr>
          <w:szCs w:val="21"/>
          <w:lang w:val="en-GB"/>
        </w:rPr>
        <w:t xml:space="preserve"> distributed on</w:t>
      </w:r>
      <w:r w:rsidR="00746C58" w:rsidRPr="00515A5D">
        <w:rPr>
          <w:rFonts w:hint="eastAsia"/>
          <w:szCs w:val="21"/>
          <w:lang w:val="en-GB"/>
        </w:rPr>
        <w:t xml:space="preserve"> </w:t>
      </w:r>
      <w:r w:rsidRPr="00515A5D">
        <w:rPr>
          <w:szCs w:val="21"/>
          <w:lang w:val="en-GB" w:eastAsia="en-US"/>
        </w:rPr>
        <w:t xml:space="preserve">Urban </w:t>
      </w:r>
      <w:r w:rsidR="00B67412" w:rsidRPr="00515A5D">
        <w:rPr>
          <w:szCs w:val="21"/>
          <w:lang w:val="en-GB"/>
        </w:rPr>
        <w:t>Macro</w:t>
      </w:r>
      <w:r w:rsidRPr="00515A5D">
        <w:rPr>
          <w:rFonts w:hint="eastAsia"/>
          <w:szCs w:val="21"/>
          <w:lang w:val="en-GB"/>
        </w:rPr>
        <w:t xml:space="preserve"> </w:t>
      </w:r>
      <w:r w:rsidR="00746C58" w:rsidRPr="00515A5D">
        <w:rPr>
          <w:rFonts w:hint="eastAsia"/>
          <w:szCs w:val="21"/>
          <w:lang w:val="en-GB"/>
        </w:rPr>
        <w:t xml:space="preserve">layer </w:t>
      </w:r>
      <w:r w:rsidR="00F01A82">
        <w:rPr>
          <w:szCs w:val="21"/>
          <w:lang w:val="en-GB"/>
        </w:rPr>
        <w:t>for</w:t>
      </w:r>
      <w:r w:rsidR="00F01A82" w:rsidRPr="00515A5D">
        <w:rPr>
          <w:rFonts w:hint="eastAsia"/>
          <w:szCs w:val="21"/>
          <w:lang w:val="en-GB"/>
        </w:rPr>
        <w:t xml:space="preserve"> </w:t>
      </w:r>
      <w:r w:rsidRPr="00515A5D">
        <w:rPr>
          <w:bCs/>
          <w:iCs/>
          <w:szCs w:val="21"/>
          <w:lang w:val="en-GB" w:eastAsia="en-US"/>
        </w:rPr>
        <w:t xml:space="preserve">2-layer Scenario B </w:t>
      </w:r>
      <w:r w:rsidRPr="00515A5D">
        <w:rPr>
          <w:szCs w:val="21"/>
          <w:lang w:val="en-GB" w:eastAsia="en-US"/>
        </w:rPr>
        <w:t xml:space="preserve">(HetNet with Urban Macro and </w:t>
      </w:r>
      <w:r w:rsidRPr="00515A5D">
        <w:rPr>
          <w:bCs/>
          <w:iCs/>
          <w:szCs w:val="21"/>
          <w:lang w:val="en-GB" w:eastAsia="en-US"/>
        </w:rPr>
        <w:t>Indoor</w:t>
      </w:r>
      <w:r w:rsidRPr="00515A5D">
        <w:rPr>
          <w:szCs w:val="21"/>
          <w:lang w:val="en-GB" w:eastAsia="en-US"/>
        </w:rPr>
        <w:t>)</w:t>
      </w:r>
      <w:r w:rsidRPr="00515A5D">
        <w:rPr>
          <w:bCs/>
          <w:iCs/>
          <w:szCs w:val="21"/>
          <w:lang w:val="en-GB" w:eastAsia="en-US"/>
        </w:rPr>
        <w:t>.</w:t>
      </w:r>
      <w:r w:rsidR="00682C8A" w:rsidRPr="00515A5D">
        <w:rPr>
          <w:bCs/>
          <w:iCs/>
          <w:szCs w:val="21"/>
          <w:lang w:val="en-GB" w:eastAsia="en-US"/>
        </w:rPr>
        <w:t xml:space="preserve"> </w:t>
      </w:r>
      <w:r w:rsidR="00F64F5A" w:rsidRPr="00515A5D">
        <w:rPr>
          <w:rFonts w:hint="eastAsia"/>
          <w:bCs/>
          <w:iCs/>
          <w:szCs w:val="21"/>
          <w:lang w:val="en-GB"/>
        </w:rPr>
        <w:t>However</w:t>
      </w:r>
      <w:r w:rsidR="00F64F5A" w:rsidRPr="00515A5D">
        <w:rPr>
          <w:bCs/>
          <w:iCs/>
          <w:szCs w:val="21"/>
          <w:lang w:val="en-GB"/>
        </w:rPr>
        <w:t xml:space="preserve">, </w:t>
      </w:r>
      <w:r w:rsidR="00F64F5A" w:rsidRPr="00515A5D">
        <w:rPr>
          <w:rFonts w:hint="eastAsia"/>
          <w:bCs/>
          <w:iCs/>
          <w:szCs w:val="21"/>
          <w:lang w:val="en-GB"/>
        </w:rPr>
        <w:t>t</w:t>
      </w:r>
      <w:r w:rsidR="009B4E6D" w:rsidRPr="00515A5D">
        <w:rPr>
          <w:rFonts w:cs="Calibri"/>
          <w:szCs w:val="21"/>
        </w:rPr>
        <w:t xml:space="preserve">he penetration losses between UEs </w:t>
      </w:r>
      <w:r w:rsidR="00064B81" w:rsidRPr="00515A5D">
        <w:rPr>
          <w:rFonts w:cs="Calibri" w:hint="eastAsia"/>
          <w:szCs w:val="21"/>
        </w:rPr>
        <w:t xml:space="preserve">in </w:t>
      </w:r>
      <w:r w:rsidR="00064B81" w:rsidRPr="00515A5D">
        <w:rPr>
          <w:szCs w:val="21"/>
          <w:lang w:val="en-GB" w:eastAsia="en-US"/>
        </w:rPr>
        <w:t xml:space="preserve">Dense Urban Macro layer for FR2-1 </w:t>
      </w:r>
      <w:r w:rsidR="00064B81" w:rsidRPr="00515A5D">
        <w:rPr>
          <w:rFonts w:hint="eastAsia"/>
          <w:szCs w:val="21"/>
          <w:lang w:val="en-GB"/>
        </w:rPr>
        <w:t xml:space="preserve">and penetration losses between outdoor </w:t>
      </w:r>
      <w:r w:rsidR="00064B81" w:rsidRPr="00515A5D">
        <w:rPr>
          <w:szCs w:val="21"/>
          <w:lang w:val="en-GB"/>
        </w:rPr>
        <w:t xml:space="preserve">UE </w:t>
      </w:r>
      <w:r w:rsidR="00064B81" w:rsidRPr="00515A5D">
        <w:rPr>
          <w:rFonts w:hint="eastAsia"/>
          <w:szCs w:val="21"/>
          <w:lang w:val="en-GB"/>
        </w:rPr>
        <w:t xml:space="preserve">to outdoor </w:t>
      </w:r>
      <w:r w:rsidR="00064B81" w:rsidRPr="00515A5D">
        <w:rPr>
          <w:szCs w:val="21"/>
          <w:lang w:val="en-GB"/>
        </w:rPr>
        <w:t xml:space="preserve">UE, </w:t>
      </w:r>
      <w:r w:rsidR="00064B81" w:rsidRPr="00515A5D">
        <w:rPr>
          <w:rFonts w:hint="eastAsia"/>
          <w:szCs w:val="21"/>
          <w:lang w:val="en-GB"/>
        </w:rPr>
        <w:t xml:space="preserve">outdoor </w:t>
      </w:r>
      <w:r w:rsidR="00064B81" w:rsidRPr="00515A5D">
        <w:rPr>
          <w:szCs w:val="21"/>
          <w:lang w:val="en-GB"/>
        </w:rPr>
        <w:t xml:space="preserve">UE </w:t>
      </w:r>
      <w:r w:rsidR="00064B81" w:rsidRPr="00515A5D">
        <w:rPr>
          <w:rFonts w:hint="eastAsia"/>
          <w:szCs w:val="21"/>
          <w:lang w:val="en-GB"/>
        </w:rPr>
        <w:t>to indoor UE</w:t>
      </w:r>
      <w:r w:rsidR="00064B81" w:rsidRPr="00515A5D">
        <w:rPr>
          <w:szCs w:val="21"/>
          <w:lang w:val="en-GB"/>
        </w:rPr>
        <w:t xml:space="preserve"> </w:t>
      </w:r>
      <w:r w:rsidR="00AE10AF" w:rsidRPr="00515A5D">
        <w:rPr>
          <w:rFonts w:hint="eastAsia"/>
          <w:szCs w:val="21"/>
          <w:lang w:val="en-GB"/>
        </w:rPr>
        <w:t xml:space="preserve">in </w:t>
      </w:r>
      <w:r w:rsidR="00AE10AF" w:rsidRPr="00515A5D">
        <w:rPr>
          <w:bCs/>
          <w:iCs/>
          <w:szCs w:val="21"/>
          <w:lang w:val="en-GB" w:eastAsia="en-US"/>
        </w:rPr>
        <w:t>2-layer Scenario B</w:t>
      </w:r>
      <w:r w:rsidR="00AE10AF" w:rsidRPr="00515A5D">
        <w:rPr>
          <w:rFonts w:cs="Calibri"/>
          <w:szCs w:val="21"/>
        </w:rPr>
        <w:t xml:space="preserve"> </w:t>
      </w:r>
      <w:r w:rsidR="009B4E6D" w:rsidRPr="00515A5D">
        <w:rPr>
          <w:rFonts w:cs="Calibri"/>
          <w:szCs w:val="21"/>
        </w:rPr>
        <w:t>follow Table A.2.1-12 in TR38.802</w:t>
      </w:r>
      <w:r w:rsidR="00AE10AF" w:rsidRPr="00515A5D">
        <w:rPr>
          <w:rFonts w:cs="Calibri"/>
          <w:szCs w:val="21"/>
        </w:rPr>
        <w:t xml:space="preserve"> </w:t>
      </w:r>
      <w:r w:rsidR="00AE10AF" w:rsidRPr="00515A5D">
        <w:rPr>
          <w:rFonts w:cs="Calibri" w:hint="eastAsia"/>
          <w:szCs w:val="21"/>
        </w:rPr>
        <w:t>in previous agreements</w:t>
      </w:r>
      <w:r w:rsidR="00313F37" w:rsidRPr="00515A5D">
        <w:rPr>
          <w:rFonts w:cs="Calibri"/>
          <w:szCs w:val="21"/>
        </w:rPr>
        <w:t xml:space="preserve">, </w:t>
      </w:r>
      <w:r w:rsidR="00313F37" w:rsidRPr="00515A5D">
        <w:rPr>
          <w:rFonts w:cs="Calibri" w:hint="eastAsia"/>
          <w:szCs w:val="21"/>
        </w:rPr>
        <w:t xml:space="preserve">where car penetration is considered for outdoor </w:t>
      </w:r>
      <w:r w:rsidR="00313F37" w:rsidRPr="00515A5D">
        <w:rPr>
          <w:rFonts w:cs="Calibri"/>
          <w:szCs w:val="21"/>
        </w:rPr>
        <w:t xml:space="preserve">UE. </w:t>
      </w:r>
      <w:r w:rsidR="00313F37" w:rsidRPr="00515A5D">
        <w:rPr>
          <w:rFonts w:cs="Calibri" w:hint="eastAsia"/>
          <w:szCs w:val="21"/>
        </w:rPr>
        <w:t>Besides</w:t>
      </w:r>
      <w:r w:rsidR="00313F37" w:rsidRPr="00515A5D">
        <w:rPr>
          <w:rFonts w:cs="Calibri"/>
          <w:szCs w:val="21"/>
        </w:rPr>
        <w:t xml:space="preserve">, </w:t>
      </w:r>
      <w:r w:rsidR="00313F37" w:rsidRPr="00515A5D">
        <w:rPr>
          <w:rFonts w:cs="Calibri" w:hint="eastAsia"/>
          <w:szCs w:val="21"/>
        </w:rPr>
        <w:t xml:space="preserve">car penetration is also considered for Macro to outdoor </w:t>
      </w:r>
      <w:r w:rsidR="00313F37" w:rsidRPr="00515A5D">
        <w:rPr>
          <w:rFonts w:cs="Calibri"/>
          <w:szCs w:val="21"/>
        </w:rPr>
        <w:t xml:space="preserve">UE </w:t>
      </w:r>
      <w:r w:rsidR="00313F37" w:rsidRPr="00515A5D">
        <w:rPr>
          <w:rFonts w:cs="Calibri" w:hint="eastAsia"/>
          <w:szCs w:val="21"/>
        </w:rPr>
        <w:t xml:space="preserve">and Indoor </w:t>
      </w:r>
      <w:r w:rsidR="00313F37" w:rsidRPr="00515A5D">
        <w:rPr>
          <w:rFonts w:cs="Calibri"/>
          <w:szCs w:val="21"/>
        </w:rPr>
        <w:t xml:space="preserve">TRP </w:t>
      </w:r>
      <w:r w:rsidR="00313F37" w:rsidRPr="00515A5D">
        <w:rPr>
          <w:rFonts w:cs="Calibri" w:hint="eastAsia"/>
          <w:szCs w:val="21"/>
        </w:rPr>
        <w:t xml:space="preserve">to outdoor </w:t>
      </w:r>
      <w:r w:rsidR="00313F37" w:rsidRPr="00515A5D">
        <w:rPr>
          <w:rFonts w:cs="Calibri"/>
          <w:szCs w:val="21"/>
        </w:rPr>
        <w:t xml:space="preserve">UE </w:t>
      </w:r>
      <w:r w:rsidR="00313F37" w:rsidRPr="00515A5D">
        <w:rPr>
          <w:rFonts w:cs="Calibri" w:hint="eastAsia"/>
          <w:szCs w:val="21"/>
        </w:rPr>
        <w:t xml:space="preserve">in </w:t>
      </w:r>
      <w:r w:rsidR="00313F37" w:rsidRPr="00515A5D">
        <w:rPr>
          <w:bCs/>
          <w:iCs/>
          <w:szCs w:val="21"/>
          <w:lang w:val="en-GB" w:eastAsia="en-US"/>
        </w:rPr>
        <w:t>2-layer Scenario B.</w:t>
      </w:r>
      <w:r w:rsidR="00F64F5A" w:rsidRPr="00515A5D">
        <w:rPr>
          <w:rFonts w:cs="Calibri"/>
          <w:szCs w:val="21"/>
        </w:rPr>
        <w:t xml:space="preserve"> </w:t>
      </w:r>
      <w:r w:rsidR="009E083D" w:rsidRPr="00515A5D">
        <w:rPr>
          <w:rFonts w:cs="Calibri" w:hint="eastAsia"/>
          <w:szCs w:val="21"/>
        </w:rPr>
        <w:t>Thus</w:t>
      </w:r>
      <w:r w:rsidR="009E083D" w:rsidRPr="00515A5D">
        <w:rPr>
          <w:rFonts w:cs="Calibri"/>
          <w:szCs w:val="21"/>
        </w:rPr>
        <w:t xml:space="preserve">, </w:t>
      </w:r>
      <w:r w:rsidR="009E083D" w:rsidRPr="00515A5D">
        <w:rPr>
          <w:rFonts w:cs="Calibri" w:hint="eastAsia"/>
          <w:szCs w:val="21"/>
        </w:rPr>
        <w:t xml:space="preserve">it should be clarified that </w:t>
      </w:r>
      <w:r w:rsidR="00F64F5A" w:rsidRPr="00515A5D">
        <w:rPr>
          <w:rFonts w:hint="eastAsia"/>
          <w:bCs/>
          <w:iCs/>
          <w:szCs w:val="21"/>
          <w:lang w:val="en-GB"/>
        </w:rPr>
        <w:t>car p</w:t>
      </w:r>
      <w:r w:rsidR="00F64F5A" w:rsidRPr="00515A5D">
        <w:rPr>
          <w:rFonts w:hint="eastAsia"/>
          <w:szCs w:val="21"/>
          <w:lang w:val="en-GB"/>
        </w:rPr>
        <w:t xml:space="preserve">enetration related to outdoor </w:t>
      </w:r>
      <w:r w:rsidR="00F64F5A" w:rsidRPr="00515A5D">
        <w:rPr>
          <w:szCs w:val="21"/>
          <w:lang w:val="en-GB"/>
        </w:rPr>
        <w:t xml:space="preserve">UE </w:t>
      </w:r>
      <w:r w:rsidR="00F64F5A" w:rsidRPr="00515A5D">
        <w:rPr>
          <w:rFonts w:hint="eastAsia"/>
          <w:szCs w:val="21"/>
          <w:lang w:val="en-GB"/>
        </w:rPr>
        <w:t xml:space="preserve">should not be </w:t>
      </w:r>
      <w:r w:rsidR="00CC11A9" w:rsidRPr="00515A5D">
        <w:rPr>
          <w:szCs w:val="21"/>
          <w:lang w:val="en-GB"/>
        </w:rPr>
        <w:t>modelled</w:t>
      </w:r>
      <w:r w:rsidR="009E083D" w:rsidRPr="00515A5D">
        <w:rPr>
          <w:szCs w:val="21"/>
          <w:lang w:val="en-GB"/>
        </w:rPr>
        <w:t xml:space="preserve"> </w:t>
      </w:r>
      <w:r w:rsidR="009E083D" w:rsidRPr="00515A5D">
        <w:rPr>
          <w:rFonts w:hint="eastAsia"/>
          <w:szCs w:val="21"/>
          <w:lang w:val="en-GB"/>
        </w:rPr>
        <w:t xml:space="preserve">when </w:t>
      </w:r>
      <w:r w:rsidR="009E083D" w:rsidRPr="00515A5D">
        <w:rPr>
          <w:szCs w:val="21"/>
          <w:lang w:val="en-GB"/>
        </w:rPr>
        <w:t xml:space="preserve">UE </w:t>
      </w:r>
      <w:r w:rsidR="009E083D" w:rsidRPr="00515A5D">
        <w:rPr>
          <w:rFonts w:hint="eastAsia"/>
          <w:szCs w:val="21"/>
          <w:lang w:val="en-GB"/>
        </w:rPr>
        <w:t xml:space="preserve">distribution of </w:t>
      </w:r>
      <w:r w:rsidR="009E083D" w:rsidRPr="00515A5D">
        <w:rPr>
          <w:szCs w:val="21"/>
          <w:lang w:val="en-GB"/>
        </w:rPr>
        <w:t xml:space="preserve">100% </w:t>
      </w:r>
      <w:r w:rsidR="009E083D" w:rsidRPr="00515A5D">
        <w:rPr>
          <w:rFonts w:hint="eastAsia"/>
          <w:szCs w:val="21"/>
          <w:lang w:val="en-GB"/>
        </w:rPr>
        <w:t xml:space="preserve">outdoor </w:t>
      </w:r>
      <w:r w:rsidR="009E083D" w:rsidRPr="00515A5D">
        <w:rPr>
          <w:szCs w:val="21"/>
          <w:lang w:val="en-GB"/>
        </w:rPr>
        <w:t xml:space="preserve">UE </w:t>
      </w:r>
      <w:r w:rsidR="009E083D" w:rsidRPr="00515A5D">
        <w:rPr>
          <w:rFonts w:hint="eastAsia"/>
          <w:szCs w:val="21"/>
          <w:lang w:val="en-GB"/>
        </w:rPr>
        <w:t>without car penetration loss</w:t>
      </w:r>
      <w:r w:rsidR="009E083D" w:rsidRPr="00515A5D">
        <w:rPr>
          <w:szCs w:val="21"/>
          <w:lang w:val="en-GB"/>
        </w:rPr>
        <w:t xml:space="preserve"> </w:t>
      </w:r>
      <w:r w:rsidR="009E083D" w:rsidRPr="00515A5D">
        <w:rPr>
          <w:rFonts w:hint="eastAsia"/>
          <w:szCs w:val="21"/>
          <w:lang w:val="en-GB"/>
        </w:rPr>
        <w:t>is</w:t>
      </w:r>
      <w:r w:rsidR="009E083D" w:rsidRPr="00515A5D">
        <w:rPr>
          <w:szCs w:val="21"/>
          <w:lang w:val="en-GB"/>
        </w:rPr>
        <w:t xml:space="preserve"> </w:t>
      </w:r>
      <w:r w:rsidR="00CF6772">
        <w:rPr>
          <w:szCs w:val="21"/>
          <w:lang w:val="en-GB"/>
        </w:rPr>
        <w:t>assumed</w:t>
      </w:r>
      <w:r w:rsidR="00F64F5A" w:rsidRPr="00515A5D">
        <w:rPr>
          <w:szCs w:val="21"/>
          <w:lang w:val="en-GB"/>
        </w:rPr>
        <w:t>.</w:t>
      </w:r>
    </w:p>
    <w:p w14:paraId="0F1BF116" w14:textId="77777777" w:rsidR="00A45C2B" w:rsidRPr="00515A5D" w:rsidRDefault="00A45C2B" w:rsidP="00FA4920">
      <w:pPr>
        <w:rPr>
          <w:szCs w:val="21"/>
          <w:lang w:val="en-GB"/>
        </w:rPr>
      </w:pPr>
    </w:p>
    <w:p w14:paraId="3DFC8C2B" w14:textId="31A84D48" w:rsidR="00970D67" w:rsidRPr="00515A5D" w:rsidRDefault="008633B6" w:rsidP="00970D67">
      <w:pPr>
        <w:pStyle w:val="proposal"/>
        <w:rPr>
          <w:szCs w:val="21"/>
          <w:lang w:val="en-GB"/>
        </w:rPr>
      </w:pPr>
      <w:r w:rsidRPr="00515A5D">
        <w:rPr>
          <w:rFonts w:hint="eastAsia"/>
          <w:bCs/>
          <w:iCs/>
          <w:szCs w:val="21"/>
          <w:lang w:val="en-GB"/>
        </w:rPr>
        <w:t>Car p</w:t>
      </w:r>
      <w:r w:rsidRPr="00515A5D">
        <w:rPr>
          <w:rFonts w:hint="eastAsia"/>
          <w:szCs w:val="21"/>
          <w:lang w:val="en-GB"/>
        </w:rPr>
        <w:t xml:space="preserve">enetration related to outdoor </w:t>
      </w:r>
      <w:r w:rsidRPr="00515A5D">
        <w:rPr>
          <w:szCs w:val="21"/>
          <w:lang w:val="en-GB"/>
        </w:rPr>
        <w:t xml:space="preserve">UE </w:t>
      </w:r>
      <w:r w:rsidRPr="00515A5D">
        <w:rPr>
          <w:rFonts w:hint="eastAsia"/>
          <w:szCs w:val="21"/>
          <w:lang w:val="en-GB"/>
        </w:rPr>
        <w:t xml:space="preserve">should not be </w:t>
      </w:r>
      <w:r w:rsidRPr="00515A5D">
        <w:rPr>
          <w:szCs w:val="21"/>
          <w:lang w:val="en-GB"/>
        </w:rPr>
        <w:t xml:space="preserve">modelled </w:t>
      </w:r>
      <w:r w:rsidRPr="00515A5D">
        <w:rPr>
          <w:rFonts w:hint="eastAsia"/>
          <w:szCs w:val="21"/>
          <w:lang w:val="en-GB"/>
        </w:rPr>
        <w:t xml:space="preserve">when </w:t>
      </w:r>
      <w:r w:rsidRPr="00515A5D">
        <w:rPr>
          <w:szCs w:val="21"/>
          <w:lang w:val="en-GB"/>
        </w:rPr>
        <w:t xml:space="preserve">UE </w:t>
      </w:r>
      <w:r w:rsidRPr="00515A5D">
        <w:rPr>
          <w:rFonts w:hint="eastAsia"/>
          <w:szCs w:val="21"/>
          <w:lang w:val="en-GB"/>
        </w:rPr>
        <w:t xml:space="preserve">distribution of </w:t>
      </w:r>
      <w:r w:rsidRPr="00515A5D">
        <w:rPr>
          <w:szCs w:val="21"/>
          <w:lang w:val="en-GB"/>
        </w:rPr>
        <w:t xml:space="preserve">100% </w:t>
      </w:r>
      <w:r w:rsidRPr="00515A5D">
        <w:rPr>
          <w:rFonts w:hint="eastAsia"/>
          <w:szCs w:val="21"/>
          <w:lang w:val="en-GB"/>
        </w:rPr>
        <w:t xml:space="preserve">outdoor </w:t>
      </w:r>
      <w:r w:rsidRPr="00515A5D">
        <w:rPr>
          <w:szCs w:val="21"/>
          <w:lang w:val="en-GB"/>
        </w:rPr>
        <w:t xml:space="preserve">UE </w:t>
      </w:r>
      <w:r w:rsidRPr="00515A5D">
        <w:rPr>
          <w:rFonts w:hint="eastAsia"/>
          <w:szCs w:val="21"/>
          <w:lang w:val="en-GB"/>
        </w:rPr>
        <w:t>without car penetration loss</w:t>
      </w:r>
      <w:r w:rsidRPr="00515A5D">
        <w:rPr>
          <w:szCs w:val="21"/>
          <w:lang w:val="en-GB"/>
        </w:rPr>
        <w:t xml:space="preserve"> </w:t>
      </w:r>
      <w:r w:rsidRPr="00515A5D">
        <w:rPr>
          <w:rFonts w:hint="eastAsia"/>
          <w:szCs w:val="21"/>
          <w:lang w:val="en-GB"/>
        </w:rPr>
        <w:t>is</w:t>
      </w:r>
      <w:r w:rsidRPr="00515A5D">
        <w:rPr>
          <w:szCs w:val="21"/>
          <w:lang w:val="en-GB"/>
        </w:rPr>
        <w:t xml:space="preserve"> </w:t>
      </w:r>
      <w:r w:rsidR="00CF6772">
        <w:rPr>
          <w:szCs w:val="21"/>
          <w:lang w:val="en-GB"/>
        </w:rPr>
        <w:t>assumed</w:t>
      </w:r>
      <w:r w:rsidR="009D10D0" w:rsidRPr="00515A5D">
        <w:rPr>
          <w:szCs w:val="21"/>
          <w:lang w:val="en-GB"/>
        </w:rPr>
        <w:t>.</w:t>
      </w:r>
    </w:p>
    <w:p w14:paraId="1C9A29C9" w14:textId="77777777" w:rsidR="009D10D0" w:rsidRPr="00515A5D" w:rsidRDefault="009D10D0" w:rsidP="0001773D">
      <w:pPr>
        <w:pStyle w:val="proposal"/>
        <w:numPr>
          <w:ilvl w:val="0"/>
          <w:numId w:val="44"/>
        </w:numPr>
        <w:rPr>
          <w:szCs w:val="21"/>
          <w:lang w:val="en-GB"/>
        </w:rPr>
      </w:pPr>
      <w:r w:rsidRPr="00515A5D">
        <w:rPr>
          <w:rFonts w:hint="eastAsia"/>
          <w:bCs/>
          <w:iCs/>
          <w:szCs w:val="21"/>
          <w:lang w:val="en-GB"/>
        </w:rPr>
        <w:t>T</w:t>
      </w:r>
      <w:r w:rsidRPr="00515A5D">
        <w:rPr>
          <w:rFonts w:cs="Calibri"/>
          <w:szCs w:val="21"/>
        </w:rPr>
        <w:t xml:space="preserve">he penetration losses between UEs </w:t>
      </w:r>
      <w:r w:rsidRPr="00515A5D">
        <w:rPr>
          <w:rFonts w:cs="Calibri" w:hint="eastAsia"/>
          <w:szCs w:val="21"/>
        </w:rPr>
        <w:t xml:space="preserve">in </w:t>
      </w:r>
      <w:r w:rsidRPr="00515A5D">
        <w:rPr>
          <w:szCs w:val="21"/>
          <w:lang w:val="en-GB" w:eastAsia="en-US"/>
        </w:rPr>
        <w:t xml:space="preserve">Dense Urban Macro layer for FR2-1 </w:t>
      </w:r>
      <w:r w:rsidRPr="00515A5D">
        <w:rPr>
          <w:rFonts w:hint="eastAsia"/>
          <w:szCs w:val="21"/>
          <w:lang w:val="en-GB"/>
        </w:rPr>
        <w:t xml:space="preserve">and penetration losses between outdoor </w:t>
      </w:r>
      <w:r w:rsidRPr="00515A5D">
        <w:rPr>
          <w:szCs w:val="21"/>
          <w:lang w:val="en-GB"/>
        </w:rPr>
        <w:t xml:space="preserve">UE </w:t>
      </w:r>
      <w:r w:rsidRPr="00515A5D">
        <w:rPr>
          <w:rFonts w:hint="eastAsia"/>
          <w:szCs w:val="21"/>
          <w:lang w:val="en-GB"/>
        </w:rPr>
        <w:t xml:space="preserve">to outdoor </w:t>
      </w:r>
      <w:r w:rsidRPr="00515A5D">
        <w:rPr>
          <w:szCs w:val="21"/>
          <w:lang w:val="en-GB"/>
        </w:rPr>
        <w:t xml:space="preserve">UE, </w:t>
      </w:r>
      <w:r w:rsidRPr="00515A5D">
        <w:rPr>
          <w:rFonts w:hint="eastAsia"/>
          <w:szCs w:val="21"/>
          <w:lang w:val="en-GB"/>
        </w:rPr>
        <w:t xml:space="preserve">outdoor </w:t>
      </w:r>
      <w:r w:rsidRPr="00515A5D">
        <w:rPr>
          <w:szCs w:val="21"/>
          <w:lang w:val="en-GB"/>
        </w:rPr>
        <w:t xml:space="preserve">UE </w:t>
      </w:r>
      <w:r w:rsidRPr="00515A5D">
        <w:rPr>
          <w:rFonts w:hint="eastAsia"/>
          <w:szCs w:val="21"/>
          <w:lang w:val="en-GB"/>
        </w:rPr>
        <w:t>to indoor UE</w:t>
      </w:r>
      <w:r w:rsidRPr="00515A5D">
        <w:rPr>
          <w:szCs w:val="21"/>
          <w:lang w:val="en-GB"/>
        </w:rPr>
        <w:t xml:space="preserve"> </w:t>
      </w:r>
      <w:r w:rsidRPr="00515A5D">
        <w:rPr>
          <w:rFonts w:hint="eastAsia"/>
          <w:szCs w:val="21"/>
          <w:lang w:val="en-GB"/>
        </w:rPr>
        <w:t xml:space="preserve">in </w:t>
      </w:r>
      <w:r w:rsidRPr="00515A5D">
        <w:rPr>
          <w:bCs/>
          <w:iCs/>
          <w:szCs w:val="21"/>
          <w:lang w:val="en-GB" w:eastAsia="en-US"/>
        </w:rPr>
        <w:t>2-layer Scenario B</w:t>
      </w:r>
      <w:r w:rsidRPr="00515A5D">
        <w:rPr>
          <w:rFonts w:cs="Calibri"/>
          <w:szCs w:val="21"/>
        </w:rPr>
        <w:t xml:space="preserve"> follow Table A.2.1-12 in TR38.802</w:t>
      </w:r>
      <w:r w:rsidR="006A024E" w:rsidRPr="00515A5D">
        <w:rPr>
          <w:rFonts w:cs="Calibri"/>
          <w:szCs w:val="21"/>
        </w:rPr>
        <w:t xml:space="preserve"> </w:t>
      </w:r>
      <w:r w:rsidR="006A024E" w:rsidRPr="00515A5D">
        <w:rPr>
          <w:rFonts w:cs="Calibri" w:hint="eastAsia"/>
          <w:szCs w:val="21"/>
        </w:rPr>
        <w:t>with modification</w:t>
      </w:r>
      <w:r w:rsidR="00D352F0" w:rsidRPr="00515A5D">
        <w:rPr>
          <w:rFonts w:cs="Calibri"/>
          <w:szCs w:val="21"/>
        </w:rPr>
        <w:t xml:space="preserve">, </w:t>
      </w:r>
      <w:r w:rsidR="00D352F0" w:rsidRPr="00515A5D">
        <w:rPr>
          <w:rFonts w:cs="Calibri" w:hint="eastAsia"/>
          <w:szCs w:val="21"/>
        </w:rPr>
        <w:t>where c</w:t>
      </w:r>
      <w:r w:rsidR="00C60D73" w:rsidRPr="00515A5D">
        <w:rPr>
          <w:rFonts w:cs="Calibri" w:hint="eastAsia"/>
          <w:szCs w:val="21"/>
        </w:rPr>
        <w:t xml:space="preserve">ar penetration loss should </w:t>
      </w:r>
      <w:r w:rsidR="00A96731" w:rsidRPr="00515A5D">
        <w:rPr>
          <w:rFonts w:cs="Calibri" w:hint="eastAsia"/>
          <w:szCs w:val="21"/>
        </w:rPr>
        <w:t>not be modeled</w:t>
      </w:r>
      <w:r w:rsidR="00C60D73" w:rsidRPr="00515A5D">
        <w:rPr>
          <w:rFonts w:cs="Calibri" w:hint="eastAsia"/>
          <w:szCs w:val="21"/>
        </w:rPr>
        <w:t xml:space="preserve"> for outdoor </w:t>
      </w:r>
      <w:r w:rsidR="00C60D73" w:rsidRPr="00515A5D">
        <w:rPr>
          <w:rFonts w:cs="Calibri"/>
          <w:szCs w:val="21"/>
        </w:rPr>
        <w:t>UE.</w:t>
      </w:r>
    </w:p>
    <w:p w14:paraId="6141C787" w14:textId="77777777" w:rsidR="00C60D73" w:rsidRPr="00515A5D" w:rsidRDefault="000E7D41" w:rsidP="0001773D">
      <w:pPr>
        <w:pStyle w:val="proposal"/>
        <w:numPr>
          <w:ilvl w:val="0"/>
          <w:numId w:val="44"/>
        </w:numPr>
        <w:rPr>
          <w:szCs w:val="21"/>
          <w:lang w:val="en-GB"/>
        </w:rPr>
      </w:pPr>
      <w:r w:rsidRPr="00515A5D">
        <w:rPr>
          <w:rFonts w:hint="eastAsia"/>
          <w:szCs w:val="21"/>
          <w:lang w:val="en-GB"/>
        </w:rPr>
        <w:t xml:space="preserve">For </w:t>
      </w:r>
      <w:r w:rsidRPr="00515A5D">
        <w:rPr>
          <w:rFonts w:cs="Calibri" w:hint="eastAsia"/>
          <w:szCs w:val="21"/>
        </w:rPr>
        <w:t xml:space="preserve">Macro to outdoor </w:t>
      </w:r>
      <w:r w:rsidRPr="00515A5D">
        <w:rPr>
          <w:rFonts w:cs="Calibri"/>
          <w:szCs w:val="21"/>
        </w:rPr>
        <w:t xml:space="preserve">UE </w:t>
      </w:r>
      <w:r w:rsidRPr="00515A5D">
        <w:rPr>
          <w:rFonts w:cs="Calibri" w:hint="eastAsia"/>
          <w:szCs w:val="21"/>
        </w:rPr>
        <w:t xml:space="preserve">and Indoor </w:t>
      </w:r>
      <w:r w:rsidRPr="00515A5D">
        <w:rPr>
          <w:rFonts w:cs="Calibri"/>
          <w:szCs w:val="21"/>
        </w:rPr>
        <w:t xml:space="preserve">TRP </w:t>
      </w:r>
      <w:r w:rsidRPr="00515A5D">
        <w:rPr>
          <w:rFonts w:cs="Calibri" w:hint="eastAsia"/>
          <w:szCs w:val="21"/>
        </w:rPr>
        <w:t xml:space="preserve">to outdoor </w:t>
      </w:r>
      <w:r w:rsidRPr="00515A5D">
        <w:rPr>
          <w:rFonts w:cs="Calibri"/>
          <w:szCs w:val="21"/>
        </w:rPr>
        <w:t xml:space="preserve">UE </w:t>
      </w:r>
      <w:r w:rsidRPr="00515A5D">
        <w:rPr>
          <w:rFonts w:cs="Calibri" w:hint="eastAsia"/>
          <w:szCs w:val="21"/>
        </w:rPr>
        <w:t xml:space="preserve">in </w:t>
      </w:r>
      <w:r w:rsidRPr="00515A5D">
        <w:rPr>
          <w:bCs/>
          <w:iCs/>
          <w:szCs w:val="21"/>
          <w:lang w:val="en-GB" w:eastAsia="en-US"/>
        </w:rPr>
        <w:t xml:space="preserve">2-layer Scenario B, </w:t>
      </w:r>
      <w:r w:rsidR="009F6589" w:rsidRPr="00515A5D">
        <w:rPr>
          <w:rFonts w:hint="eastAsia"/>
          <w:bCs/>
          <w:iCs/>
          <w:szCs w:val="21"/>
          <w:lang w:val="en-GB"/>
        </w:rPr>
        <w:t xml:space="preserve">car penetration loss </w:t>
      </w:r>
      <w:r w:rsidR="00F54B7A" w:rsidRPr="00515A5D">
        <w:rPr>
          <w:rFonts w:cs="Calibri" w:hint="eastAsia"/>
          <w:szCs w:val="21"/>
        </w:rPr>
        <w:t xml:space="preserve">should </w:t>
      </w:r>
      <w:r w:rsidR="004D4AC4" w:rsidRPr="00515A5D">
        <w:rPr>
          <w:rFonts w:cs="Calibri" w:hint="eastAsia"/>
          <w:szCs w:val="21"/>
        </w:rPr>
        <w:t>not be modeled</w:t>
      </w:r>
      <w:r w:rsidR="00F54B7A" w:rsidRPr="00515A5D">
        <w:rPr>
          <w:rFonts w:cs="Calibri" w:hint="eastAsia"/>
          <w:szCs w:val="21"/>
        </w:rPr>
        <w:t xml:space="preserve"> for outdoor </w:t>
      </w:r>
      <w:r w:rsidR="00F54B7A" w:rsidRPr="00515A5D">
        <w:rPr>
          <w:rFonts w:cs="Calibri"/>
          <w:szCs w:val="21"/>
        </w:rPr>
        <w:t>UE</w:t>
      </w:r>
      <w:r w:rsidR="00737B0B">
        <w:rPr>
          <w:rFonts w:cs="Calibri"/>
          <w:szCs w:val="21"/>
        </w:rPr>
        <w:t xml:space="preserve"> if </w:t>
      </w:r>
      <w:r w:rsidR="00737B0B" w:rsidRPr="00424F65">
        <w:rPr>
          <w:rFonts w:ascii="Times" w:eastAsia="Batang" w:hAnsi="Times" w:cs="Calibri"/>
          <w:szCs w:val="21"/>
          <w:lang w:val="en-GB" w:eastAsia="x-none"/>
        </w:rPr>
        <w:t>Indoor/outdoor proportion</w:t>
      </w:r>
      <w:r w:rsidR="00737B0B">
        <w:rPr>
          <w:rFonts w:ascii="Times" w:eastAsia="Batang" w:hAnsi="Times" w:cs="Calibri"/>
          <w:szCs w:val="21"/>
          <w:lang w:val="en-GB" w:eastAsia="x-none"/>
        </w:rPr>
        <w:t xml:space="preserve"> option 1 is assumed</w:t>
      </w:r>
      <w:r w:rsidRPr="00515A5D">
        <w:rPr>
          <w:rFonts w:cs="Calibri"/>
          <w:szCs w:val="21"/>
        </w:rPr>
        <w:t>.</w:t>
      </w:r>
    </w:p>
    <w:p w14:paraId="33907922" w14:textId="77777777" w:rsidR="00A00AD5" w:rsidRDefault="006D755C" w:rsidP="006D755C">
      <w:pPr>
        <w:pStyle w:val="31"/>
        <w:ind w:left="160" w:hanging="160"/>
      </w:pPr>
      <w:r>
        <w:rPr>
          <w:rFonts w:hint="eastAsia"/>
        </w:rPr>
        <w:t>Layout</w:t>
      </w:r>
      <w:r>
        <w:t xml:space="preserve"> </w:t>
      </w:r>
      <w:r w:rsidR="00A00AD5">
        <w:rPr>
          <w:rFonts w:hint="eastAsia"/>
        </w:rPr>
        <w:t xml:space="preserve">and </w:t>
      </w:r>
      <w:r w:rsidR="00A00AD5">
        <w:t xml:space="preserve">UE </w:t>
      </w:r>
      <w:r w:rsidR="00A00AD5">
        <w:rPr>
          <w:rFonts w:hint="eastAsia"/>
        </w:rPr>
        <w:t>distribution</w:t>
      </w:r>
    </w:p>
    <w:p w14:paraId="4883E731" w14:textId="77777777" w:rsidR="0099687D" w:rsidRDefault="0099687D" w:rsidP="0099687D">
      <w:pPr>
        <w:pStyle w:val="41"/>
        <w:ind w:left="160" w:hanging="160"/>
      </w:pPr>
      <w:r>
        <w:t xml:space="preserve">SBFD </w:t>
      </w:r>
      <w:r>
        <w:rPr>
          <w:rFonts w:hint="eastAsia"/>
        </w:rPr>
        <w:t>Deployment</w:t>
      </w:r>
      <w:r>
        <w:t xml:space="preserve"> </w:t>
      </w:r>
      <w:r>
        <w:rPr>
          <w:rFonts w:hint="eastAsia"/>
        </w:rPr>
        <w:t>case</w:t>
      </w:r>
      <w:r>
        <w:t xml:space="preserve"> 3-2: 2-</w:t>
      </w:r>
      <w:r>
        <w:rPr>
          <w:rFonts w:hint="eastAsia"/>
        </w:rPr>
        <w:t>Layer</w:t>
      </w:r>
      <w:r>
        <w:t xml:space="preserve"> </w:t>
      </w:r>
      <w:r>
        <w:rPr>
          <w:rFonts w:hint="eastAsia"/>
        </w:rPr>
        <w:t>scenario</w:t>
      </w:r>
      <w:r>
        <w:t xml:space="preserve"> 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99687D" w:rsidRPr="00424F65" w14:paraId="5381D0FB" w14:textId="77777777" w:rsidTr="00424F65">
        <w:tc>
          <w:tcPr>
            <w:tcW w:w="9628" w:type="dxa"/>
            <w:shd w:val="clear" w:color="auto" w:fill="auto"/>
          </w:tcPr>
          <w:p w14:paraId="0749147A" w14:textId="77777777" w:rsidR="0099687D" w:rsidRPr="00424F65" w:rsidRDefault="0099687D" w:rsidP="007839C1">
            <w:pPr>
              <w:rPr>
                <w:b/>
                <w:bCs/>
                <w:szCs w:val="21"/>
                <w:highlight w:val="green"/>
                <w:lang w:eastAsia="ko-KR"/>
              </w:rPr>
            </w:pPr>
            <w:r w:rsidRPr="00424F65">
              <w:rPr>
                <w:b/>
                <w:bCs/>
                <w:szCs w:val="21"/>
                <w:highlight w:val="green"/>
                <w:lang w:eastAsia="ko-KR"/>
              </w:rPr>
              <w:t>Agreem</w:t>
            </w:r>
            <w:r w:rsidRPr="00424F65">
              <w:rPr>
                <w:b/>
                <w:bCs/>
                <w:szCs w:val="21"/>
                <w:highlight w:val="green"/>
              </w:rPr>
              <w:t>ent</w:t>
            </w:r>
            <w:r w:rsidR="00617241" w:rsidRPr="00424F65">
              <w:rPr>
                <w:b/>
                <w:bCs/>
                <w:szCs w:val="21"/>
                <w:highlight w:val="green"/>
              </w:rPr>
              <w:t xml:space="preserve"> </w:t>
            </w:r>
            <w:r w:rsidR="00617241" w:rsidRPr="00424F65">
              <w:rPr>
                <w:rFonts w:hint="eastAsia"/>
                <w:b/>
                <w:bCs/>
                <w:szCs w:val="21"/>
                <w:highlight w:val="green"/>
              </w:rPr>
              <w:t xml:space="preserve">in </w:t>
            </w:r>
            <w:r w:rsidR="002D0E36" w:rsidRPr="00424F65">
              <w:rPr>
                <w:b/>
                <w:bCs/>
                <w:szCs w:val="21"/>
                <w:highlight w:val="green"/>
              </w:rPr>
              <w:t>RAN1#</w:t>
            </w:r>
            <w:r w:rsidRPr="00424F65">
              <w:rPr>
                <w:b/>
                <w:bCs/>
                <w:szCs w:val="21"/>
                <w:highlight w:val="green"/>
              </w:rPr>
              <w:t>111</w:t>
            </w:r>
          </w:p>
          <w:p w14:paraId="19A33F59" w14:textId="77777777" w:rsidR="0099687D" w:rsidRPr="00424F65" w:rsidRDefault="0099687D" w:rsidP="00057173">
            <w:pPr>
              <w:rPr>
                <w:rFonts w:ascii="Times" w:eastAsia="Batang" w:hAnsi="Times"/>
                <w:szCs w:val="21"/>
                <w:lang w:val="en-GB" w:eastAsia="en-US"/>
              </w:rPr>
            </w:pPr>
            <w:r w:rsidRPr="00424F65">
              <w:rPr>
                <w:rFonts w:ascii="Times" w:eastAsia="Batang" w:hAnsi="Times"/>
                <w:szCs w:val="21"/>
                <w:lang w:val="en-GB" w:eastAsia="en-US"/>
              </w:rPr>
              <w:t xml:space="preserve">Regarding layout of </w:t>
            </w:r>
            <w:r w:rsidRPr="00424F65">
              <w:rPr>
                <w:rFonts w:ascii="Times" w:eastAsia="Batang" w:hAnsi="Times"/>
                <w:bCs/>
                <w:iCs/>
                <w:szCs w:val="21"/>
                <w:lang w:val="en-GB" w:eastAsia="en-US"/>
              </w:rPr>
              <w:t xml:space="preserve">2-layer Scenario B </w:t>
            </w:r>
            <w:r w:rsidRPr="00424F65">
              <w:rPr>
                <w:rFonts w:ascii="Times" w:eastAsia="Batang" w:hAnsi="Times"/>
                <w:szCs w:val="21"/>
                <w:lang w:val="en-GB" w:eastAsia="en-US"/>
              </w:rPr>
              <w:t xml:space="preserve">(HetNet with Urban Macro and </w:t>
            </w:r>
            <w:r w:rsidRPr="00424F65">
              <w:rPr>
                <w:rFonts w:ascii="Times" w:eastAsia="Batang" w:hAnsi="Times"/>
                <w:bCs/>
                <w:iCs/>
                <w:szCs w:val="21"/>
                <w:lang w:val="en-GB" w:eastAsia="en-US"/>
              </w:rPr>
              <w:t>Indoor</w:t>
            </w:r>
            <w:r w:rsidRPr="00424F65">
              <w:rPr>
                <w:rFonts w:ascii="Times" w:eastAsia="Batang" w:hAnsi="Times"/>
                <w:szCs w:val="21"/>
                <w:lang w:val="en-GB" w:eastAsia="en-US"/>
              </w:rPr>
              <w:t>),</w:t>
            </w:r>
          </w:p>
          <w:p w14:paraId="26C2078F" w14:textId="77777777" w:rsidR="0099687D" w:rsidRPr="00424F65" w:rsidRDefault="0099687D" w:rsidP="00424F65">
            <w:pPr>
              <w:numPr>
                <w:ilvl w:val="0"/>
                <w:numId w:val="18"/>
              </w:numPr>
              <w:rPr>
                <w:rFonts w:ascii="Times" w:eastAsia="Batang" w:hAnsi="Times"/>
                <w:szCs w:val="21"/>
                <w:lang w:val="en-GB" w:eastAsia="x-none"/>
              </w:rPr>
            </w:pPr>
            <w:r w:rsidRPr="00424F65">
              <w:rPr>
                <w:rFonts w:ascii="Times" w:eastAsia="Batang" w:hAnsi="Times"/>
                <w:bCs/>
                <w:iCs/>
                <w:szCs w:val="21"/>
                <w:lang w:val="en-GB" w:eastAsia="x-none"/>
              </w:rPr>
              <w:t>Layer 1: Urban Macro</w:t>
            </w:r>
          </w:p>
          <w:p w14:paraId="7CA8C4B3" w14:textId="77777777" w:rsidR="0099687D" w:rsidRPr="00424F65" w:rsidRDefault="0099687D" w:rsidP="00424F65">
            <w:pPr>
              <w:numPr>
                <w:ilvl w:val="1"/>
                <w:numId w:val="18"/>
              </w:numPr>
              <w:rPr>
                <w:rFonts w:ascii="Times" w:eastAsia="Batang" w:hAnsi="Times"/>
                <w:szCs w:val="21"/>
                <w:lang w:val="en-GB" w:eastAsia="x-none"/>
              </w:rPr>
            </w:pPr>
            <w:r w:rsidRPr="00424F65">
              <w:rPr>
                <w:rFonts w:ascii="Times" w:eastAsia="Batang" w:hAnsi="Times"/>
                <w:szCs w:val="21"/>
                <w:lang w:val="en-GB" w:eastAsia="x-none"/>
              </w:rPr>
              <w:t>Hexagonal grid with 7 macro sites and 3 sectors per site with wrap around, ISD=500m</w:t>
            </w:r>
          </w:p>
          <w:p w14:paraId="718EF95D" w14:textId="77777777" w:rsidR="0099687D" w:rsidRPr="00424F65" w:rsidRDefault="0099687D" w:rsidP="00424F65">
            <w:pPr>
              <w:numPr>
                <w:ilvl w:val="0"/>
                <w:numId w:val="18"/>
              </w:numPr>
              <w:rPr>
                <w:rFonts w:ascii="Times" w:eastAsia="Batang" w:hAnsi="Times"/>
                <w:szCs w:val="21"/>
                <w:lang w:val="en-GB" w:eastAsia="x-none"/>
              </w:rPr>
            </w:pPr>
            <w:r w:rsidRPr="00424F65">
              <w:rPr>
                <w:rFonts w:ascii="Times" w:eastAsia="Batang" w:hAnsi="Times"/>
                <w:bCs/>
                <w:iCs/>
                <w:szCs w:val="21"/>
                <w:lang w:val="en-GB" w:eastAsia="x-none"/>
              </w:rPr>
              <w:t>Layer 2: Indoor office (baseline)</w:t>
            </w:r>
          </w:p>
          <w:p w14:paraId="15016C2F" w14:textId="77777777" w:rsidR="0099687D" w:rsidRPr="00424F65" w:rsidRDefault="0099687D" w:rsidP="00424F65">
            <w:pPr>
              <w:numPr>
                <w:ilvl w:val="1"/>
                <w:numId w:val="18"/>
              </w:numPr>
              <w:rPr>
                <w:rFonts w:ascii="Times" w:eastAsia="Batang" w:hAnsi="Times"/>
                <w:szCs w:val="21"/>
                <w:lang w:val="en-GB" w:eastAsia="en-US"/>
              </w:rPr>
            </w:pPr>
            <w:r w:rsidRPr="00424F65">
              <w:rPr>
                <w:rFonts w:ascii="Times" w:eastAsia="Batang" w:hAnsi="Times"/>
                <w:szCs w:val="21"/>
                <w:lang w:val="en-GB" w:eastAsia="en-US"/>
              </w:rPr>
              <w:t>Only one building randomly dropped in the whole network as in the figure below. The building has to be confined within one macro cell area.</w:t>
            </w:r>
          </w:p>
          <w:p w14:paraId="72A0033D" w14:textId="77777777" w:rsidR="0099687D" w:rsidRPr="00424F65" w:rsidRDefault="0099687D" w:rsidP="00424F65">
            <w:pPr>
              <w:numPr>
                <w:ilvl w:val="2"/>
                <w:numId w:val="18"/>
              </w:numPr>
              <w:rPr>
                <w:rFonts w:ascii="Times" w:eastAsia="Batang" w:hAnsi="Times"/>
                <w:szCs w:val="21"/>
                <w:lang w:val="en-GB" w:eastAsia="x-none"/>
              </w:rPr>
            </w:pPr>
            <w:r w:rsidRPr="00424F65">
              <w:rPr>
                <w:rFonts w:ascii="Times" w:eastAsia="Batang" w:hAnsi="Times"/>
                <w:bCs/>
                <w:iCs/>
                <w:szCs w:val="21"/>
                <w:highlight w:val="yellow"/>
                <w:lang w:val="en-GB" w:eastAsia="x-none"/>
              </w:rPr>
              <w:t>12 (baseline)</w:t>
            </w:r>
            <w:r w:rsidRPr="00424F65">
              <w:rPr>
                <w:rFonts w:ascii="Times" w:eastAsia="Batang" w:hAnsi="Times"/>
                <w:bCs/>
                <w:iCs/>
                <w:szCs w:val="21"/>
                <w:lang w:val="en-GB" w:eastAsia="x-none"/>
              </w:rPr>
              <w:t xml:space="preserve"> or 3 (optional) TRPs per 120m x 50m x 3m</w:t>
            </w:r>
          </w:p>
          <w:p w14:paraId="7FA935E4" w14:textId="77777777" w:rsidR="0099687D" w:rsidRPr="00424F65" w:rsidRDefault="0099687D" w:rsidP="00424F65">
            <w:pPr>
              <w:numPr>
                <w:ilvl w:val="2"/>
                <w:numId w:val="18"/>
              </w:numPr>
              <w:rPr>
                <w:rFonts w:ascii="Times" w:eastAsia="Batang" w:hAnsi="Times"/>
                <w:szCs w:val="21"/>
                <w:highlight w:val="yellow"/>
                <w:lang w:val="en-GB" w:eastAsia="x-none"/>
              </w:rPr>
            </w:pPr>
            <w:r w:rsidRPr="00424F65">
              <w:rPr>
                <w:rFonts w:ascii="Times" w:eastAsia="Batang" w:hAnsi="Times"/>
                <w:szCs w:val="21"/>
                <w:highlight w:val="yellow"/>
                <w:lang w:val="en-GB" w:eastAsia="x-none"/>
              </w:rPr>
              <w:t>the distance between two indoor TRPs: 20m for 12 TRPs, 40m for 3 TRPs</w:t>
            </w:r>
          </w:p>
          <w:p w14:paraId="19855A0D" w14:textId="77777777" w:rsidR="0099687D" w:rsidRPr="00424F65" w:rsidRDefault="0099687D" w:rsidP="00424F65">
            <w:pPr>
              <w:numPr>
                <w:ilvl w:val="1"/>
                <w:numId w:val="18"/>
              </w:numPr>
              <w:rPr>
                <w:rFonts w:ascii="Times" w:eastAsia="Batang" w:hAnsi="Times"/>
                <w:szCs w:val="21"/>
                <w:highlight w:val="yellow"/>
                <w:lang w:val="en-GB" w:eastAsia="x-none"/>
              </w:rPr>
            </w:pPr>
            <w:r w:rsidRPr="00424F65">
              <w:rPr>
                <w:rFonts w:ascii="Times" w:eastAsia="Batang" w:hAnsi="Times" w:hint="eastAsia"/>
                <w:szCs w:val="21"/>
                <w:highlight w:val="yellow"/>
                <w:lang w:val="en-GB" w:eastAsia="x-none"/>
              </w:rPr>
              <w:t>T</w:t>
            </w:r>
            <w:r w:rsidRPr="00424F65">
              <w:rPr>
                <w:rFonts w:ascii="Times" w:eastAsia="Batang" w:hAnsi="Times"/>
                <w:szCs w:val="21"/>
                <w:highlight w:val="yellow"/>
                <w:lang w:val="en-GB" w:eastAsia="x-none"/>
              </w:rPr>
              <w:t>he orientation of the building is fixed as in the figure below (i.e., the long side of the rectangular is along the x-axis)</w:t>
            </w:r>
          </w:p>
          <w:p w14:paraId="2BDC5FB1" w14:textId="77777777" w:rsidR="0099687D" w:rsidRPr="00424F65" w:rsidRDefault="0099687D" w:rsidP="00424F65">
            <w:pPr>
              <w:numPr>
                <w:ilvl w:val="0"/>
                <w:numId w:val="18"/>
              </w:numPr>
              <w:rPr>
                <w:rFonts w:ascii="Times" w:eastAsia="Batang" w:hAnsi="Times"/>
                <w:szCs w:val="21"/>
                <w:lang w:val="en-GB" w:eastAsia="x-none"/>
              </w:rPr>
            </w:pPr>
            <w:r w:rsidRPr="00424F65">
              <w:rPr>
                <w:rFonts w:ascii="Times" w:eastAsia="Batang" w:hAnsi="Times"/>
                <w:szCs w:val="21"/>
                <w:lang w:val="en-GB" w:eastAsia="x-none"/>
              </w:rPr>
              <w:t>T</w:t>
            </w:r>
            <w:r w:rsidRPr="00424F65">
              <w:rPr>
                <w:rFonts w:ascii="Times" w:eastAsia="Batang" w:hAnsi="Times" w:cs="Calibri"/>
                <w:szCs w:val="21"/>
                <w:lang w:val="en-GB" w:eastAsia="x-none"/>
              </w:rPr>
              <w:t>he minimum 2D distance between macro TRP and indoor</w:t>
            </w:r>
            <w:r w:rsidRPr="00424F65">
              <w:rPr>
                <w:rFonts w:ascii="Times" w:eastAsia="Batang" w:hAnsi="Times"/>
                <w:bCs/>
                <w:iCs/>
                <w:szCs w:val="21"/>
                <w:lang w:val="en-GB" w:eastAsia="x-none"/>
              </w:rPr>
              <w:t xml:space="preserve"> office center</w:t>
            </w:r>
            <w:r w:rsidRPr="00424F65">
              <w:rPr>
                <w:rFonts w:ascii="Times" w:eastAsia="Batang" w:hAnsi="Times" w:cs="Calibri"/>
                <w:szCs w:val="21"/>
                <w:lang w:val="en-GB" w:eastAsia="x-none"/>
              </w:rPr>
              <w:t xml:space="preserve"> is </w:t>
            </w:r>
            <w:r w:rsidRPr="00424F65">
              <w:rPr>
                <w:rFonts w:ascii="Times" w:eastAsia="Batang" w:hAnsi="Times" w:cs="Calibri"/>
                <w:color w:val="FF0000"/>
                <w:szCs w:val="21"/>
                <w:lang w:val="en-GB" w:eastAsia="x-none"/>
              </w:rPr>
              <w:t>100m</w:t>
            </w:r>
            <w:r w:rsidRPr="00424F65">
              <w:rPr>
                <w:rFonts w:ascii="Times" w:eastAsia="Batang" w:hAnsi="Times"/>
                <w:szCs w:val="21"/>
                <w:lang w:val="en-GB" w:eastAsia="x-none"/>
              </w:rPr>
              <w:t xml:space="preserve"> </w:t>
            </w:r>
          </w:p>
          <w:p w14:paraId="404FE144" w14:textId="77777777" w:rsidR="0099687D" w:rsidRPr="00424F65" w:rsidRDefault="0099687D" w:rsidP="00424F65">
            <w:pPr>
              <w:numPr>
                <w:ilvl w:val="0"/>
                <w:numId w:val="18"/>
              </w:numPr>
              <w:rPr>
                <w:rFonts w:ascii="Times" w:eastAsia="Batang" w:hAnsi="Times"/>
                <w:color w:val="FF0000"/>
                <w:szCs w:val="21"/>
                <w:lang w:val="en-GB" w:eastAsia="x-none"/>
              </w:rPr>
            </w:pPr>
            <w:r w:rsidRPr="00424F65">
              <w:rPr>
                <w:rFonts w:ascii="Times" w:eastAsia="Batang" w:hAnsi="Times"/>
                <w:szCs w:val="21"/>
                <w:lang w:val="en-GB" w:eastAsia="x-none"/>
              </w:rPr>
              <w:t>T</w:t>
            </w:r>
            <w:r w:rsidRPr="00424F65">
              <w:rPr>
                <w:rFonts w:ascii="Times" w:eastAsia="Batang" w:hAnsi="Times" w:cs="Calibri"/>
                <w:szCs w:val="21"/>
                <w:lang w:val="en-GB" w:eastAsia="x-none"/>
              </w:rPr>
              <w:t>he minimum 2D distance between macro TRP and indoor/outdoor UE is</w:t>
            </w:r>
            <w:r w:rsidRPr="00424F65">
              <w:rPr>
                <w:rFonts w:ascii="Times" w:eastAsia="Batang" w:hAnsi="Times" w:cs="Calibri"/>
                <w:color w:val="FF0000"/>
                <w:szCs w:val="21"/>
                <w:lang w:val="en-GB" w:eastAsia="x-none"/>
              </w:rPr>
              <w:t xml:space="preserve"> 35m</w:t>
            </w:r>
          </w:p>
        </w:tc>
      </w:tr>
    </w:tbl>
    <w:p w14:paraId="363B20E0" w14:textId="77777777" w:rsidR="0099687D" w:rsidRPr="00515A5D" w:rsidRDefault="0099687D" w:rsidP="0099687D">
      <w:pPr>
        <w:rPr>
          <w:szCs w:val="21"/>
        </w:rPr>
      </w:pPr>
    </w:p>
    <w:p w14:paraId="1568F63D" w14:textId="38C04E17" w:rsidR="0099687D" w:rsidRPr="00515A5D" w:rsidRDefault="003F5662" w:rsidP="0099687D">
      <w:pPr>
        <w:rPr>
          <w:szCs w:val="21"/>
        </w:rPr>
      </w:pPr>
      <w:r w:rsidRPr="00515A5D">
        <w:rPr>
          <w:szCs w:val="21"/>
        </w:rPr>
        <w:t>The</w:t>
      </w:r>
      <w:r w:rsidRPr="00515A5D">
        <w:rPr>
          <w:rFonts w:hint="eastAsia"/>
          <w:szCs w:val="21"/>
        </w:rPr>
        <w:t xml:space="preserve"> layout of </w:t>
      </w:r>
      <w:r w:rsidRPr="00515A5D">
        <w:rPr>
          <w:bCs/>
          <w:iCs/>
          <w:szCs w:val="21"/>
          <w:lang w:val="en-GB" w:eastAsia="en-US"/>
        </w:rPr>
        <w:t xml:space="preserve">2-layer Scenario B </w:t>
      </w:r>
      <w:r w:rsidRPr="00515A5D">
        <w:rPr>
          <w:szCs w:val="21"/>
          <w:lang w:val="en-GB" w:eastAsia="en-US"/>
        </w:rPr>
        <w:t xml:space="preserve">(HetNet with Urban Macro and </w:t>
      </w:r>
      <w:r w:rsidRPr="00515A5D">
        <w:rPr>
          <w:bCs/>
          <w:iCs/>
          <w:szCs w:val="21"/>
          <w:lang w:val="en-GB" w:eastAsia="en-US"/>
        </w:rPr>
        <w:t>Indoor</w:t>
      </w:r>
      <w:r w:rsidRPr="00515A5D">
        <w:rPr>
          <w:szCs w:val="21"/>
          <w:lang w:val="en-GB" w:eastAsia="en-US"/>
        </w:rPr>
        <w:t xml:space="preserve">) </w:t>
      </w:r>
      <w:r w:rsidRPr="00515A5D">
        <w:rPr>
          <w:rFonts w:hint="eastAsia"/>
          <w:szCs w:val="21"/>
          <w:lang w:val="en-GB"/>
        </w:rPr>
        <w:t xml:space="preserve">has been agreed </w:t>
      </w:r>
      <w:r w:rsidR="002D0E36">
        <w:rPr>
          <w:szCs w:val="21"/>
          <w:lang w:val="en-GB"/>
        </w:rPr>
        <w:t>as shown in the above agreement</w:t>
      </w:r>
      <w:r w:rsidRPr="00515A5D">
        <w:rPr>
          <w:bCs/>
          <w:iCs/>
          <w:szCs w:val="21"/>
          <w:lang w:val="en-GB"/>
        </w:rPr>
        <w:t xml:space="preserve">. </w:t>
      </w:r>
      <w:r w:rsidRPr="00515A5D">
        <w:rPr>
          <w:rFonts w:hint="eastAsia"/>
          <w:bCs/>
          <w:iCs/>
          <w:szCs w:val="21"/>
          <w:lang w:val="en-GB"/>
        </w:rPr>
        <w:t xml:space="preserve">For the </w:t>
      </w:r>
      <w:r w:rsidR="0099687D" w:rsidRPr="00515A5D">
        <w:rPr>
          <w:rFonts w:ascii="Times" w:eastAsia="Batang" w:hAnsi="Times"/>
          <w:szCs w:val="21"/>
          <w:lang w:val="en-GB" w:eastAsia="en-US"/>
        </w:rPr>
        <w:t xml:space="preserve">HetNet with Urban Macro and </w:t>
      </w:r>
      <w:r w:rsidR="0099687D" w:rsidRPr="00515A5D">
        <w:rPr>
          <w:rFonts w:ascii="Times" w:eastAsia="Batang" w:hAnsi="Times"/>
          <w:bCs/>
          <w:iCs/>
          <w:szCs w:val="21"/>
          <w:lang w:val="en-GB" w:eastAsia="en-US"/>
        </w:rPr>
        <w:t>Indoor</w:t>
      </w:r>
      <w:r w:rsidR="0099687D" w:rsidRPr="00515A5D">
        <w:rPr>
          <w:rFonts w:hint="eastAsia"/>
          <w:szCs w:val="21"/>
        </w:rPr>
        <w:t xml:space="preserve"> factory</w:t>
      </w:r>
      <w:r w:rsidR="0099687D" w:rsidRPr="00515A5D">
        <w:rPr>
          <w:szCs w:val="21"/>
        </w:rPr>
        <w:t xml:space="preserve">, </w:t>
      </w:r>
      <w:r w:rsidR="00811BDA" w:rsidRPr="00515A5D">
        <w:rPr>
          <w:rFonts w:hint="eastAsia"/>
          <w:szCs w:val="21"/>
        </w:rPr>
        <w:t xml:space="preserve">the layout </w:t>
      </w:r>
      <w:r w:rsidR="00AD47BB" w:rsidRPr="00515A5D">
        <w:rPr>
          <w:rFonts w:hint="eastAsia"/>
          <w:szCs w:val="21"/>
        </w:rPr>
        <w:t>should be further determined</w:t>
      </w:r>
      <w:r w:rsidR="00AD47BB" w:rsidRPr="00515A5D">
        <w:rPr>
          <w:szCs w:val="21"/>
        </w:rPr>
        <w:t xml:space="preserve">. </w:t>
      </w:r>
      <w:r w:rsidR="000F4B86" w:rsidRPr="00515A5D">
        <w:rPr>
          <w:rFonts w:hint="eastAsia"/>
          <w:szCs w:val="21"/>
        </w:rPr>
        <w:t xml:space="preserve">It is </w:t>
      </w:r>
      <w:r w:rsidR="002D0E36">
        <w:rPr>
          <w:szCs w:val="21"/>
        </w:rPr>
        <w:t>captured</w:t>
      </w:r>
      <w:r w:rsidR="002D0E36" w:rsidRPr="00515A5D">
        <w:rPr>
          <w:rFonts w:hint="eastAsia"/>
          <w:szCs w:val="21"/>
        </w:rPr>
        <w:t xml:space="preserve"> </w:t>
      </w:r>
      <w:r w:rsidR="000F4B86" w:rsidRPr="00515A5D">
        <w:rPr>
          <w:rFonts w:hint="eastAsia"/>
          <w:szCs w:val="21"/>
        </w:rPr>
        <w:t xml:space="preserve">in </w:t>
      </w:r>
      <w:r w:rsidR="000F4B86" w:rsidRPr="00515A5D">
        <w:rPr>
          <w:szCs w:val="21"/>
        </w:rPr>
        <w:t xml:space="preserve">TR 38.901 </w:t>
      </w:r>
      <w:r w:rsidR="000F4B86" w:rsidRPr="00515A5D">
        <w:rPr>
          <w:rFonts w:hint="eastAsia"/>
          <w:szCs w:val="21"/>
        </w:rPr>
        <w:t xml:space="preserve">that </w:t>
      </w:r>
      <w:r w:rsidR="0099687D" w:rsidRPr="00515A5D">
        <w:rPr>
          <w:rFonts w:hint="eastAsia"/>
          <w:szCs w:val="21"/>
        </w:rPr>
        <w:t>candidate room size</w:t>
      </w:r>
      <w:r w:rsidR="00B84B67" w:rsidRPr="00515A5D">
        <w:rPr>
          <w:szCs w:val="21"/>
        </w:rPr>
        <w:t xml:space="preserve"> </w:t>
      </w:r>
      <w:r w:rsidR="00B84B67" w:rsidRPr="00515A5D">
        <w:rPr>
          <w:rFonts w:hint="eastAsia"/>
          <w:szCs w:val="21"/>
        </w:rPr>
        <w:t xml:space="preserve">of indoor factory is </w:t>
      </w:r>
      <w:r w:rsidR="007A7AB8" w:rsidRPr="00515A5D">
        <w:rPr>
          <w:rFonts w:hint="eastAsia"/>
          <w:szCs w:val="21"/>
        </w:rPr>
        <w:t>different for sub</w:t>
      </w:r>
      <w:r w:rsidR="007A7AB8" w:rsidRPr="00515A5D">
        <w:rPr>
          <w:szCs w:val="21"/>
        </w:rPr>
        <w:t>-</w:t>
      </w:r>
      <w:r w:rsidR="007A7AB8" w:rsidRPr="00515A5D">
        <w:rPr>
          <w:rFonts w:hint="eastAsia"/>
          <w:szCs w:val="21"/>
        </w:rPr>
        <w:t>cases</w:t>
      </w:r>
      <w:r w:rsidR="008F3A4F" w:rsidRPr="00515A5D">
        <w:rPr>
          <w:szCs w:val="21"/>
        </w:rPr>
        <w:t xml:space="preserve">, </w:t>
      </w:r>
      <w:r w:rsidR="008F3A4F" w:rsidRPr="00515A5D">
        <w:rPr>
          <w:rFonts w:hint="eastAsia"/>
          <w:szCs w:val="21"/>
        </w:rPr>
        <w:t xml:space="preserve">which is shown as </w:t>
      </w:r>
      <w:r w:rsidR="002D0E36">
        <w:rPr>
          <w:szCs w:val="21"/>
        </w:rPr>
        <w:t>below</w:t>
      </w:r>
      <w:r w:rsidR="0099687D" w:rsidRPr="00515A5D">
        <w:rPr>
          <w:szCs w:val="21"/>
        </w:rPr>
        <w:t>:</w:t>
      </w:r>
    </w:p>
    <w:p w14:paraId="76BB32DC" w14:textId="77777777" w:rsidR="0099687D" w:rsidRPr="00515A5D" w:rsidRDefault="0099687D" w:rsidP="0001773D">
      <w:pPr>
        <w:pStyle w:val="17"/>
        <w:numPr>
          <w:ilvl w:val="0"/>
          <w:numId w:val="27"/>
        </w:numPr>
        <w:rPr>
          <w:szCs w:val="21"/>
          <w:lang w:val="en-GB"/>
        </w:rPr>
      </w:pPr>
      <w:r w:rsidRPr="00515A5D">
        <w:rPr>
          <w:szCs w:val="21"/>
          <w:lang w:val="en-GB"/>
        </w:rPr>
        <w:t>InF-SL: 120</w:t>
      </w:r>
      <w:r w:rsidR="00902399" w:rsidRPr="00515A5D">
        <w:rPr>
          <w:szCs w:val="21"/>
          <w:lang w:val="en-GB"/>
        </w:rPr>
        <w:t xml:space="preserve">m </w:t>
      </w:r>
      <w:r w:rsidRPr="00515A5D">
        <w:rPr>
          <w:szCs w:val="21"/>
          <w:lang w:val="en-GB"/>
        </w:rPr>
        <w:t>x</w:t>
      </w:r>
      <w:r w:rsidR="00902399" w:rsidRPr="00515A5D">
        <w:rPr>
          <w:szCs w:val="21"/>
          <w:lang w:val="en-GB"/>
        </w:rPr>
        <w:t xml:space="preserve"> </w:t>
      </w:r>
      <w:r w:rsidRPr="00515A5D">
        <w:rPr>
          <w:szCs w:val="21"/>
          <w:lang w:val="en-GB"/>
        </w:rPr>
        <w:t xml:space="preserve">60 m </w:t>
      </w:r>
    </w:p>
    <w:p w14:paraId="069B24AD" w14:textId="77777777" w:rsidR="0099687D" w:rsidRPr="00515A5D" w:rsidRDefault="0099687D" w:rsidP="0001773D">
      <w:pPr>
        <w:pStyle w:val="17"/>
        <w:numPr>
          <w:ilvl w:val="0"/>
          <w:numId w:val="27"/>
        </w:numPr>
        <w:rPr>
          <w:szCs w:val="21"/>
          <w:lang w:val="en-GB"/>
        </w:rPr>
      </w:pPr>
      <w:r w:rsidRPr="00515A5D">
        <w:rPr>
          <w:szCs w:val="21"/>
          <w:lang w:val="en-GB"/>
        </w:rPr>
        <w:t>InF-DL: 300</w:t>
      </w:r>
      <w:r w:rsidR="00902399" w:rsidRPr="00515A5D">
        <w:rPr>
          <w:szCs w:val="21"/>
          <w:lang w:val="en-GB"/>
        </w:rPr>
        <w:t xml:space="preserve">m </w:t>
      </w:r>
      <w:r w:rsidRPr="00515A5D">
        <w:rPr>
          <w:szCs w:val="21"/>
          <w:lang w:val="en-GB"/>
        </w:rPr>
        <w:t>x</w:t>
      </w:r>
      <w:r w:rsidR="00902399" w:rsidRPr="00515A5D">
        <w:rPr>
          <w:szCs w:val="21"/>
          <w:lang w:val="en-GB"/>
        </w:rPr>
        <w:t xml:space="preserve"> </w:t>
      </w:r>
      <w:r w:rsidRPr="00515A5D">
        <w:rPr>
          <w:szCs w:val="21"/>
          <w:lang w:val="en-GB"/>
        </w:rPr>
        <w:t xml:space="preserve">150 m </w:t>
      </w:r>
    </w:p>
    <w:p w14:paraId="08DAB2FA" w14:textId="77777777" w:rsidR="0099687D" w:rsidRPr="00515A5D" w:rsidRDefault="0099687D" w:rsidP="0001773D">
      <w:pPr>
        <w:pStyle w:val="17"/>
        <w:numPr>
          <w:ilvl w:val="0"/>
          <w:numId w:val="27"/>
        </w:numPr>
        <w:rPr>
          <w:szCs w:val="21"/>
          <w:lang w:val="en-GB"/>
        </w:rPr>
      </w:pPr>
      <w:r w:rsidRPr="00515A5D">
        <w:rPr>
          <w:szCs w:val="21"/>
          <w:lang w:val="en-GB"/>
        </w:rPr>
        <w:t>InF-SH: 300</w:t>
      </w:r>
      <w:r w:rsidR="00902399" w:rsidRPr="00515A5D">
        <w:rPr>
          <w:szCs w:val="21"/>
          <w:lang w:val="en-GB"/>
        </w:rPr>
        <w:t xml:space="preserve">m </w:t>
      </w:r>
      <w:r w:rsidRPr="00515A5D">
        <w:rPr>
          <w:szCs w:val="21"/>
          <w:lang w:val="en-GB"/>
        </w:rPr>
        <w:t>x</w:t>
      </w:r>
      <w:r w:rsidR="00902399" w:rsidRPr="00515A5D">
        <w:rPr>
          <w:szCs w:val="21"/>
          <w:lang w:val="en-GB"/>
        </w:rPr>
        <w:t xml:space="preserve"> </w:t>
      </w:r>
      <w:r w:rsidRPr="00515A5D">
        <w:rPr>
          <w:szCs w:val="21"/>
          <w:lang w:val="en-GB"/>
        </w:rPr>
        <w:t xml:space="preserve">150 m </w:t>
      </w:r>
    </w:p>
    <w:p w14:paraId="4910E827" w14:textId="77777777" w:rsidR="0099687D" w:rsidRPr="00515A5D" w:rsidRDefault="0099687D" w:rsidP="0001773D">
      <w:pPr>
        <w:pStyle w:val="17"/>
        <w:numPr>
          <w:ilvl w:val="0"/>
          <w:numId w:val="27"/>
        </w:numPr>
        <w:rPr>
          <w:szCs w:val="21"/>
          <w:lang w:val="en-GB"/>
        </w:rPr>
      </w:pPr>
      <w:r w:rsidRPr="00515A5D">
        <w:rPr>
          <w:szCs w:val="21"/>
          <w:lang w:val="en-GB"/>
        </w:rPr>
        <w:t>InF-DH: 120</w:t>
      </w:r>
      <w:r w:rsidR="00902399" w:rsidRPr="00515A5D">
        <w:rPr>
          <w:szCs w:val="21"/>
          <w:lang w:val="en-GB"/>
        </w:rPr>
        <w:t xml:space="preserve">m </w:t>
      </w:r>
      <w:r w:rsidRPr="00515A5D">
        <w:rPr>
          <w:szCs w:val="21"/>
          <w:lang w:val="en-GB"/>
        </w:rPr>
        <w:t>x</w:t>
      </w:r>
      <w:r w:rsidR="00902399" w:rsidRPr="00515A5D">
        <w:rPr>
          <w:szCs w:val="21"/>
          <w:lang w:val="en-GB"/>
        </w:rPr>
        <w:t xml:space="preserve"> </w:t>
      </w:r>
      <w:r w:rsidRPr="00515A5D">
        <w:rPr>
          <w:szCs w:val="21"/>
          <w:lang w:val="en-GB"/>
        </w:rPr>
        <w:t>60 m</w:t>
      </w:r>
    </w:p>
    <w:p w14:paraId="28A6F703" w14:textId="77777777" w:rsidR="0099687D" w:rsidRPr="00515A5D" w:rsidRDefault="0099687D" w:rsidP="0099687D">
      <w:pPr>
        <w:rPr>
          <w:szCs w:val="21"/>
        </w:rPr>
      </w:pPr>
    </w:p>
    <w:p w14:paraId="285EF593" w14:textId="14AD576B" w:rsidR="00DC4FAB" w:rsidRPr="00515A5D" w:rsidRDefault="00DC4FAB" w:rsidP="0099687D">
      <w:pPr>
        <w:rPr>
          <w:szCs w:val="21"/>
        </w:rPr>
      </w:pPr>
      <w:r w:rsidRPr="00515A5D">
        <w:rPr>
          <w:rFonts w:hint="eastAsia"/>
          <w:szCs w:val="21"/>
        </w:rPr>
        <w:t xml:space="preserve">Considering that </w:t>
      </w:r>
      <w:r w:rsidRPr="00515A5D">
        <w:rPr>
          <w:szCs w:val="21"/>
        </w:rPr>
        <w:t xml:space="preserve">ISD </w:t>
      </w:r>
      <w:r w:rsidRPr="00515A5D">
        <w:rPr>
          <w:rFonts w:hint="eastAsia"/>
          <w:szCs w:val="21"/>
        </w:rPr>
        <w:t xml:space="preserve">of Macro cell is </w:t>
      </w:r>
      <w:r w:rsidRPr="00515A5D">
        <w:rPr>
          <w:szCs w:val="21"/>
        </w:rPr>
        <w:t>500</w:t>
      </w:r>
      <w:r w:rsidRPr="00515A5D">
        <w:rPr>
          <w:rFonts w:hint="eastAsia"/>
          <w:szCs w:val="21"/>
        </w:rPr>
        <w:t>m</w:t>
      </w:r>
      <w:r w:rsidRPr="00515A5D">
        <w:rPr>
          <w:szCs w:val="21"/>
        </w:rPr>
        <w:t xml:space="preserve">, </w:t>
      </w:r>
      <w:r w:rsidR="00B26C8B" w:rsidRPr="00515A5D">
        <w:rPr>
          <w:rFonts w:hint="eastAsia"/>
          <w:szCs w:val="21"/>
        </w:rPr>
        <w:t>only the small</w:t>
      </w:r>
      <w:r w:rsidR="00B26C8B" w:rsidRPr="00515A5D">
        <w:rPr>
          <w:szCs w:val="21"/>
        </w:rPr>
        <w:t xml:space="preserve"> </w:t>
      </w:r>
      <w:r w:rsidR="00B26C8B" w:rsidRPr="00515A5D">
        <w:rPr>
          <w:rFonts w:hint="eastAsia"/>
          <w:szCs w:val="21"/>
        </w:rPr>
        <w:t>hall size</w:t>
      </w:r>
      <w:r w:rsidR="00B26C8B" w:rsidRPr="00515A5D">
        <w:rPr>
          <w:szCs w:val="21"/>
        </w:rPr>
        <w:t xml:space="preserve"> (</w:t>
      </w:r>
      <w:r w:rsidR="00B26C8B" w:rsidRPr="00515A5D">
        <w:rPr>
          <w:szCs w:val="21"/>
          <w:lang w:val="en-GB"/>
        </w:rPr>
        <w:t>120x60 m</w:t>
      </w:r>
      <w:r w:rsidR="00B26C8B" w:rsidRPr="00515A5D">
        <w:rPr>
          <w:szCs w:val="21"/>
        </w:rPr>
        <w:t>)</w:t>
      </w:r>
      <w:r w:rsidR="00B26C8B" w:rsidRPr="00515A5D">
        <w:rPr>
          <w:rFonts w:hint="eastAsia"/>
          <w:szCs w:val="21"/>
        </w:rPr>
        <w:t xml:space="preserve"> </w:t>
      </w:r>
      <w:r w:rsidR="002D0E36">
        <w:rPr>
          <w:szCs w:val="21"/>
        </w:rPr>
        <w:t>should</w:t>
      </w:r>
      <w:r w:rsidR="002D0E36" w:rsidRPr="00515A5D">
        <w:rPr>
          <w:rFonts w:hint="eastAsia"/>
          <w:szCs w:val="21"/>
        </w:rPr>
        <w:t xml:space="preserve"> </w:t>
      </w:r>
      <w:r w:rsidR="00B26C8B" w:rsidRPr="00515A5D">
        <w:rPr>
          <w:rFonts w:hint="eastAsia"/>
          <w:szCs w:val="21"/>
        </w:rPr>
        <w:t>be considered</w:t>
      </w:r>
      <w:r w:rsidR="002D0E36">
        <w:rPr>
          <w:szCs w:val="21"/>
        </w:rPr>
        <w:t xml:space="preserve"> for indoor factory layer</w:t>
      </w:r>
      <w:r w:rsidR="00B26C8B" w:rsidRPr="00515A5D">
        <w:rPr>
          <w:szCs w:val="21"/>
        </w:rPr>
        <w:t>.</w:t>
      </w:r>
      <w:r w:rsidR="004F3ED2" w:rsidRPr="00515A5D">
        <w:rPr>
          <w:szCs w:val="21"/>
        </w:rPr>
        <w:t xml:space="preserve"> </w:t>
      </w:r>
      <w:r w:rsidR="004F3ED2" w:rsidRPr="00515A5D">
        <w:rPr>
          <w:rFonts w:hint="eastAsia"/>
          <w:szCs w:val="21"/>
        </w:rPr>
        <w:t xml:space="preserve">In </w:t>
      </w:r>
      <w:r w:rsidR="00131067" w:rsidRPr="00515A5D">
        <w:rPr>
          <w:szCs w:val="21"/>
        </w:rPr>
        <w:t>Table 7.8-8 in</w:t>
      </w:r>
      <w:r w:rsidR="003521E5" w:rsidRPr="00515A5D">
        <w:rPr>
          <w:szCs w:val="21"/>
        </w:rPr>
        <w:t xml:space="preserve"> </w:t>
      </w:r>
      <w:r w:rsidR="004F3ED2" w:rsidRPr="00515A5D">
        <w:rPr>
          <w:szCs w:val="21"/>
        </w:rPr>
        <w:t xml:space="preserve">TR 38.901, </w:t>
      </w:r>
      <w:r w:rsidR="004F3ED2" w:rsidRPr="00515A5D">
        <w:rPr>
          <w:rFonts w:hint="eastAsia"/>
          <w:szCs w:val="21"/>
        </w:rPr>
        <w:t>s</w:t>
      </w:r>
      <w:r w:rsidR="004F3ED2" w:rsidRPr="00515A5D">
        <w:rPr>
          <w:szCs w:val="21"/>
        </w:rPr>
        <w:t>imulation assumptions for large scale calibration for the indoor factory scenario</w:t>
      </w:r>
      <w:r w:rsidR="00027DDC" w:rsidRPr="00515A5D">
        <w:rPr>
          <w:szCs w:val="21"/>
        </w:rPr>
        <w:t xml:space="preserve"> </w:t>
      </w:r>
      <w:r w:rsidR="00027DDC" w:rsidRPr="00515A5D">
        <w:rPr>
          <w:rFonts w:hint="eastAsia"/>
          <w:szCs w:val="21"/>
        </w:rPr>
        <w:t>are provided</w:t>
      </w:r>
      <w:r w:rsidR="00027DDC" w:rsidRPr="00515A5D">
        <w:rPr>
          <w:szCs w:val="21"/>
        </w:rPr>
        <w:t>.</w:t>
      </w:r>
      <w:r w:rsidR="000451A1" w:rsidRPr="00515A5D">
        <w:rPr>
          <w:szCs w:val="21"/>
        </w:rPr>
        <w:t xml:space="preserve"> </w:t>
      </w:r>
      <w:r w:rsidR="000451A1" w:rsidRPr="00515A5D">
        <w:rPr>
          <w:rFonts w:hint="eastAsia"/>
          <w:szCs w:val="21"/>
        </w:rPr>
        <w:t>To reused the s</w:t>
      </w:r>
      <w:r w:rsidR="000451A1" w:rsidRPr="00515A5D">
        <w:rPr>
          <w:szCs w:val="21"/>
        </w:rPr>
        <w:t xml:space="preserve">imulation assumptions, </w:t>
      </w:r>
      <w:r w:rsidR="000451A1" w:rsidRPr="00515A5D">
        <w:rPr>
          <w:rFonts w:hint="eastAsia"/>
          <w:szCs w:val="21"/>
        </w:rPr>
        <w:t>the size of indoor factory</w:t>
      </w:r>
      <w:r w:rsidR="00746737" w:rsidRPr="00515A5D">
        <w:rPr>
          <w:szCs w:val="21"/>
        </w:rPr>
        <w:t xml:space="preserve">, BS </w:t>
      </w:r>
      <w:r w:rsidR="00746737" w:rsidRPr="00515A5D">
        <w:rPr>
          <w:rFonts w:hint="eastAsia"/>
          <w:szCs w:val="21"/>
        </w:rPr>
        <w:t>deployment</w:t>
      </w:r>
      <w:r w:rsidR="00746737" w:rsidRPr="00515A5D">
        <w:rPr>
          <w:szCs w:val="21"/>
        </w:rPr>
        <w:t xml:space="preserve">, BS </w:t>
      </w:r>
      <w:r w:rsidR="00746737" w:rsidRPr="00515A5D">
        <w:rPr>
          <w:rFonts w:hint="eastAsia"/>
          <w:szCs w:val="21"/>
        </w:rPr>
        <w:t>height</w:t>
      </w:r>
      <w:r w:rsidR="00746737" w:rsidRPr="00515A5D">
        <w:rPr>
          <w:szCs w:val="21"/>
        </w:rPr>
        <w:t xml:space="preserve">, Clutter density, Clutter </w:t>
      </w:r>
      <w:r w:rsidR="007B317B" w:rsidRPr="00515A5D">
        <w:rPr>
          <w:szCs w:val="21"/>
        </w:rPr>
        <w:t>height,</w:t>
      </w:r>
      <w:r w:rsidR="00746737" w:rsidRPr="00515A5D">
        <w:rPr>
          <w:szCs w:val="21"/>
        </w:rPr>
        <w:t xml:space="preserve"> Clutter </w:t>
      </w:r>
      <w:r w:rsidR="00746737" w:rsidRPr="00515A5D">
        <w:rPr>
          <w:rFonts w:hint="eastAsia"/>
          <w:szCs w:val="21"/>
        </w:rPr>
        <w:t>size</w:t>
      </w:r>
      <w:r w:rsidR="00746737" w:rsidRPr="00515A5D">
        <w:rPr>
          <w:szCs w:val="21"/>
        </w:rPr>
        <w:t xml:space="preserve"> </w:t>
      </w:r>
      <w:r w:rsidR="000451A1" w:rsidRPr="00515A5D">
        <w:rPr>
          <w:rFonts w:hint="eastAsia"/>
          <w:szCs w:val="21"/>
        </w:rPr>
        <w:t xml:space="preserve">should </w:t>
      </w:r>
      <w:r w:rsidR="00746737" w:rsidRPr="00515A5D">
        <w:rPr>
          <w:rFonts w:hint="eastAsia"/>
          <w:szCs w:val="21"/>
        </w:rPr>
        <w:t xml:space="preserve">follow the </w:t>
      </w:r>
      <w:r w:rsidR="000451A1" w:rsidRPr="00515A5D">
        <w:rPr>
          <w:rFonts w:hint="eastAsia"/>
          <w:szCs w:val="21"/>
        </w:rPr>
        <w:t>assumptions</w:t>
      </w:r>
      <w:r w:rsidR="00271956" w:rsidRPr="00515A5D">
        <w:rPr>
          <w:szCs w:val="21"/>
        </w:rPr>
        <w:t xml:space="preserve"> </w:t>
      </w:r>
      <w:r w:rsidR="00271956" w:rsidRPr="00515A5D">
        <w:rPr>
          <w:rFonts w:hint="eastAsia"/>
          <w:szCs w:val="21"/>
        </w:rPr>
        <w:t xml:space="preserve">in </w:t>
      </w:r>
      <w:r w:rsidR="00271956" w:rsidRPr="00515A5D">
        <w:rPr>
          <w:szCs w:val="21"/>
        </w:rPr>
        <w:t>TR 38.901</w:t>
      </w:r>
      <w:r w:rsidR="00475573" w:rsidRPr="00515A5D">
        <w:rPr>
          <w:szCs w:val="21"/>
        </w:rPr>
        <w:t>.</w:t>
      </w:r>
    </w:p>
    <w:p w14:paraId="5DFFC6D1" w14:textId="77777777" w:rsidR="00D4798C" w:rsidRPr="00515A5D" w:rsidRDefault="00D4798C" w:rsidP="0099687D">
      <w:pPr>
        <w:rPr>
          <w:szCs w:val="21"/>
        </w:rPr>
      </w:pPr>
    </w:p>
    <w:p w14:paraId="387B2588" w14:textId="2BA4472B" w:rsidR="00D4798C" w:rsidRPr="00515A5D" w:rsidRDefault="007B317B" w:rsidP="007B317B">
      <w:pPr>
        <w:pStyle w:val="proposal"/>
        <w:rPr>
          <w:szCs w:val="21"/>
        </w:rPr>
      </w:pPr>
      <w:r w:rsidRPr="00515A5D">
        <w:rPr>
          <w:szCs w:val="21"/>
        </w:rPr>
        <w:t xml:space="preserve">Regarding layout of 2-layer Scenario B (HetNet with Urban Macro and Indoor </w:t>
      </w:r>
      <w:r w:rsidRPr="00515A5D">
        <w:rPr>
          <w:rFonts w:hint="eastAsia"/>
          <w:szCs w:val="21"/>
        </w:rPr>
        <w:t>factory</w:t>
      </w:r>
      <w:r w:rsidRPr="00515A5D">
        <w:rPr>
          <w:szCs w:val="21"/>
        </w:rPr>
        <w:t>)</w:t>
      </w:r>
      <w:r w:rsidR="00240518" w:rsidRPr="00515A5D">
        <w:rPr>
          <w:szCs w:val="21"/>
        </w:rPr>
        <w:t xml:space="preserve">, </w:t>
      </w:r>
      <w:r w:rsidR="00904BEC" w:rsidRPr="00515A5D">
        <w:rPr>
          <w:rFonts w:hint="eastAsia"/>
          <w:szCs w:val="21"/>
        </w:rPr>
        <w:t xml:space="preserve">small hall size </w:t>
      </w:r>
      <w:r w:rsidR="00902399" w:rsidRPr="00515A5D">
        <w:rPr>
          <w:szCs w:val="21"/>
        </w:rPr>
        <w:t>120m</w:t>
      </w:r>
      <w:r w:rsidR="00902399" w:rsidRPr="00515A5D">
        <w:rPr>
          <w:szCs w:val="21"/>
          <w:lang w:val="en-GB"/>
        </w:rPr>
        <w:t xml:space="preserve"> x60 m</w:t>
      </w:r>
      <w:r w:rsidR="00902399" w:rsidRPr="00515A5D">
        <w:rPr>
          <w:szCs w:val="21"/>
        </w:rPr>
        <w:t xml:space="preserve"> (</w:t>
      </w:r>
      <w:r w:rsidR="00DC0A8E" w:rsidRPr="00515A5D">
        <w:rPr>
          <w:rFonts w:hint="eastAsia"/>
          <w:szCs w:val="21"/>
        </w:rPr>
        <w:t xml:space="preserve">sub-cases </w:t>
      </w:r>
      <w:r w:rsidR="00902399" w:rsidRPr="00515A5D">
        <w:rPr>
          <w:szCs w:val="21"/>
          <w:lang w:val="en-GB"/>
        </w:rPr>
        <w:t>InF-SL and InF-DH</w:t>
      </w:r>
      <w:r w:rsidR="00902399" w:rsidRPr="00515A5D">
        <w:rPr>
          <w:szCs w:val="21"/>
        </w:rPr>
        <w:t>)</w:t>
      </w:r>
      <w:r w:rsidR="00766F94" w:rsidRPr="00515A5D">
        <w:rPr>
          <w:szCs w:val="21"/>
        </w:rPr>
        <w:t xml:space="preserve"> </w:t>
      </w:r>
      <w:r w:rsidR="00904BEC" w:rsidRPr="00515A5D">
        <w:rPr>
          <w:rFonts w:hint="eastAsia"/>
          <w:szCs w:val="21"/>
        </w:rPr>
        <w:t>should be considered</w:t>
      </w:r>
      <w:r w:rsidR="00A32857" w:rsidRPr="00515A5D">
        <w:rPr>
          <w:szCs w:val="21"/>
        </w:rPr>
        <w:t xml:space="preserve">. </w:t>
      </w:r>
      <w:r w:rsidR="00A32857" w:rsidRPr="00515A5D">
        <w:rPr>
          <w:rFonts w:hint="eastAsia"/>
          <w:szCs w:val="21"/>
        </w:rPr>
        <w:t>Besides</w:t>
      </w:r>
      <w:r w:rsidR="00A32857" w:rsidRPr="00515A5D">
        <w:rPr>
          <w:szCs w:val="21"/>
        </w:rPr>
        <w:t>,</w:t>
      </w:r>
      <w:r w:rsidR="00904BEC" w:rsidRPr="00515A5D">
        <w:rPr>
          <w:rFonts w:hint="eastAsia"/>
          <w:szCs w:val="21"/>
        </w:rPr>
        <w:t xml:space="preserve"> the</w:t>
      </w:r>
      <w:r w:rsidR="002D0E36">
        <w:rPr>
          <w:szCs w:val="21"/>
        </w:rPr>
        <w:t xml:space="preserve"> simulation</w:t>
      </w:r>
      <w:r w:rsidR="00904BEC" w:rsidRPr="00515A5D">
        <w:rPr>
          <w:rFonts w:hint="eastAsia"/>
          <w:szCs w:val="21"/>
        </w:rPr>
        <w:t xml:space="preserve"> assumptions</w:t>
      </w:r>
      <w:r w:rsidR="002D0E36">
        <w:rPr>
          <w:szCs w:val="21"/>
        </w:rPr>
        <w:t xml:space="preserve">, e.g. </w:t>
      </w:r>
      <w:r w:rsidR="002D0E36" w:rsidRPr="00515A5D">
        <w:rPr>
          <w:szCs w:val="21"/>
        </w:rPr>
        <w:t xml:space="preserve">BS </w:t>
      </w:r>
      <w:r w:rsidR="002D0E36" w:rsidRPr="00515A5D">
        <w:rPr>
          <w:rFonts w:hint="eastAsia"/>
          <w:szCs w:val="21"/>
        </w:rPr>
        <w:t>deployment</w:t>
      </w:r>
      <w:r w:rsidR="002D0E36" w:rsidRPr="00515A5D">
        <w:rPr>
          <w:szCs w:val="21"/>
        </w:rPr>
        <w:t xml:space="preserve">, BS </w:t>
      </w:r>
      <w:r w:rsidR="002D0E36" w:rsidRPr="00515A5D">
        <w:rPr>
          <w:rFonts w:hint="eastAsia"/>
          <w:szCs w:val="21"/>
        </w:rPr>
        <w:t>height</w:t>
      </w:r>
      <w:r w:rsidR="002D0E36" w:rsidRPr="00515A5D">
        <w:rPr>
          <w:szCs w:val="21"/>
        </w:rPr>
        <w:t xml:space="preserve">, Clutter density, </w:t>
      </w:r>
      <w:r w:rsidR="002D0E36" w:rsidRPr="00515A5D">
        <w:rPr>
          <w:rFonts w:hint="eastAsia"/>
          <w:szCs w:val="21"/>
        </w:rPr>
        <w:t>c</w:t>
      </w:r>
      <w:r w:rsidR="002D0E36" w:rsidRPr="00515A5D">
        <w:rPr>
          <w:szCs w:val="21"/>
        </w:rPr>
        <w:t xml:space="preserve">lutter height </w:t>
      </w:r>
      <w:r w:rsidR="002D0E36" w:rsidRPr="00515A5D">
        <w:rPr>
          <w:rFonts w:hint="eastAsia"/>
          <w:szCs w:val="21"/>
        </w:rPr>
        <w:t>and</w:t>
      </w:r>
      <w:r w:rsidR="002D0E36" w:rsidRPr="00515A5D">
        <w:rPr>
          <w:szCs w:val="21"/>
        </w:rPr>
        <w:t xml:space="preserve"> clutter </w:t>
      </w:r>
      <w:r w:rsidR="002D0E36" w:rsidRPr="00515A5D">
        <w:rPr>
          <w:rFonts w:hint="eastAsia"/>
          <w:szCs w:val="21"/>
        </w:rPr>
        <w:t>size</w:t>
      </w:r>
      <w:r w:rsidR="002D0E36">
        <w:rPr>
          <w:szCs w:val="21"/>
        </w:rPr>
        <w:t>,</w:t>
      </w:r>
      <w:r w:rsidR="00904BEC" w:rsidRPr="00515A5D">
        <w:rPr>
          <w:szCs w:val="21"/>
        </w:rPr>
        <w:t xml:space="preserve"> </w:t>
      </w:r>
      <w:r w:rsidR="00904BEC" w:rsidRPr="00515A5D">
        <w:rPr>
          <w:rFonts w:hint="eastAsia"/>
          <w:szCs w:val="21"/>
        </w:rPr>
        <w:t xml:space="preserve">in </w:t>
      </w:r>
      <w:r w:rsidR="00904BEC" w:rsidRPr="00515A5D">
        <w:rPr>
          <w:szCs w:val="21"/>
        </w:rPr>
        <w:t>TR 38.901</w:t>
      </w:r>
      <w:r w:rsidR="002D0E36">
        <w:rPr>
          <w:szCs w:val="21"/>
        </w:rPr>
        <w:t xml:space="preserve"> should be reused</w:t>
      </w:r>
      <w:r w:rsidR="0034043B" w:rsidRPr="00515A5D">
        <w:rPr>
          <w:szCs w:val="21"/>
        </w:rPr>
        <w:t>.</w:t>
      </w:r>
    </w:p>
    <w:p w14:paraId="675B9192" w14:textId="77777777" w:rsidR="00D4798C" w:rsidRPr="00515A5D" w:rsidRDefault="00D4798C" w:rsidP="00780F47">
      <w:pPr>
        <w:numPr>
          <w:ilvl w:val="0"/>
          <w:numId w:val="18"/>
        </w:numPr>
        <w:rPr>
          <w:rFonts w:eastAsia="Batang"/>
          <w:b/>
          <w:i/>
          <w:szCs w:val="21"/>
          <w:lang w:val="en-GB" w:eastAsia="x-none"/>
        </w:rPr>
      </w:pPr>
      <w:r w:rsidRPr="00515A5D">
        <w:rPr>
          <w:rFonts w:eastAsia="Batang"/>
          <w:b/>
          <w:i/>
          <w:szCs w:val="21"/>
          <w:lang w:val="en-GB" w:eastAsia="x-none"/>
        </w:rPr>
        <w:t>Layer 1: Urban Macro</w:t>
      </w:r>
    </w:p>
    <w:p w14:paraId="3EEC6C99" w14:textId="77777777" w:rsidR="00D4798C" w:rsidRPr="00515A5D" w:rsidRDefault="00D4798C" w:rsidP="00780F47">
      <w:pPr>
        <w:numPr>
          <w:ilvl w:val="1"/>
          <w:numId w:val="18"/>
        </w:numPr>
        <w:rPr>
          <w:rFonts w:eastAsia="Batang"/>
          <w:b/>
          <w:i/>
          <w:szCs w:val="21"/>
          <w:lang w:val="en-GB" w:eastAsia="x-none"/>
        </w:rPr>
      </w:pPr>
      <w:r w:rsidRPr="00515A5D">
        <w:rPr>
          <w:rFonts w:eastAsia="Batang"/>
          <w:b/>
          <w:i/>
          <w:szCs w:val="21"/>
          <w:lang w:val="en-GB" w:eastAsia="x-none"/>
        </w:rPr>
        <w:t>Hexagonal grid with 7 macro sites and 3 sectors per site with wrap around, ISD=500m</w:t>
      </w:r>
    </w:p>
    <w:p w14:paraId="0F0F0C44" w14:textId="77777777" w:rsidR="00D4798C" w:rsidRPr="00515A5D" w:rsidRDefault="00D4798C" w:rsidP="00636773">
      <w:pPr>
        <w:numPr>
          <w:ilvl w:val="0"/>
          <w:numId w:val="18"/>
        </w:numPr>
        <w:rPr>
          <w:rFonts w:eastAsia="Batang"/>
          <w:b/>
          <w:i/>
          <w:szCs w:val="21"/>
          <w:lang w:val="en-GB" w:eastAsia="x-none"/>
        </w:rPr>
      </w:pPr>
      <w:r w:rsidRPr="00515A5D">
        <w:rPr>
          <w:rFonts w:eastAsia="Batang"/>
          <w:b/>
          <w:i/>
          <w:szCs w:val="21"/>
          <w:lang w:val="en-GB" w:eastAsia="x-none"/>
        </w:rPr>
        <w:t>Layer 2: Indoor</w:t>
      </w:r>
      <w:r w:rsidR="0034043B" w:rsidRPr="00515A5D">
        <w:rPr>
          <w:rFonts w:eastAsia="Batang"/>
          <w:b/>
          <w:i/>
          <w:szCs w:val="21"/>
          <w:lang w:val="en-GB" w:eastAsia="x-none"/>
        </w:rPr>
        <w:t xml:space="preserve"> </w:t>
      </w:r>
      <w:r w:rsidR="0034043B" w:rsidRPr="00515A5D">
        <w:rPr>
          <w:rFonts w:eastAsia="Batang" w:hint="eastAsia"/>
          <w:b/>
          <w:i/>
          <w:szCs w:val="21"/>
          <w:lang w:val="en-GB" w:eastAsia="x-none"/>
        </w:rPr>
        <w:t>factory</w:t>
      </w:r>
      <w:r w:rsidR="0034043B" w:rsidRPr="00515A5D">
        <w:rPr>
          <w:rFonts w:eastAsia="Batang"/>
          <w:b/>
          <w:i/>
          <w:szCs w:val="21"/>
          <w:lang w:val="en-GB" w:eastAsia="x-none"/>
        </w:rPr>
        <w:t xml:space="preserve"> </w:t>
      </w:r>
      <w:r w:rsidRPr="00515A5D">
        <w:rPr>
          <w:rFonts w:eastAsia="Batang"/>
          <w:b/>
          <w:i/>
          <w:szCs w:val="21"/>
          <w:lang w:val="en-GB" w:eastAsia="x-none"/>
        </w:rPr>
        <w:t>(</w:t>
      </w:r>
      <w:r w:rsidR="0034043B" w:rsidRPr="00515A5D">
        <w:rPr>
          <w:rFonts w:eastAsia="Batang"/>
          <w:b/>
          <w:i/>
          <w:szCs w:val="21"/>
          <w:lang w:val="en-GB" w:eastAsia="x-none"/>
        </w:rPr>
        <w:t>optional</w:t>
      </w:r>
      <w:r w:rsidRPr="00515A5D">
        <w:rPr>
          <w:rFonts w:eastAsia="Batang"/>
          <w:b/>
          <w:i/>
          <w:szCs w:val="21"/>
          <w:lang w:val="en-GB" w:eastAsia="x-none"/>
        </w:rPr>
        <w:t>)</w:t>
      </w:r>
    </w:p>
    <w:p w14:paraId="4F5648A5" w14:textId="77777777" w:rsidR="00D4798C" w:rsidRPr="00515A5D" w:rsidRDefault="00D4798C" w:rsidP="00780F47">
      <w:pPr>
        <w:numPr>
          <w:ilvl w:val="1"/>
          <w:numId w:val="18"/>
        </w:numPr>
        <w:rPr>
          <w:rFonts w:eastAsia="Batang"/>
          <w:b/>
          <w:i/>
          <w:szCs w:val="21"/>
          <w:lang w:val="en-GB" w:eastAsia="en-US"/>
        </w:rPr>
      </w:pPr>
      <w:r w:rsidRPr="00515A5D">
        <w:rPr>
          <w:rFonts w:eastAsia="Batang"/>
          <w:b/>
          <w:i/>
          <w:szCs w:val="21"/>
          <w:lang w:val="en-GB" w:eastAsia="en-US"/>
        </w:rPr>
        <w:t>Only one building randomly dropped in the whole network as in the figure below. The building has to be confined within one macro cell area.</w:t>
      </w:r>
    </w:p>
    <w:p w14:paraId="3C2DC7C5" w14:textId="77777777" w:rsidR="00902399" w:rsidRPr="00515A5D" w:rsidRDefault="00D4798C" w:rsidP="00780F47">
      <w:pPr>
        <w:numPr>
          <w:ilvl w:val="2"/>
          <w:numId w:val="18"/>
        </w:numPr>
        <w:rPr>
          <w:rFonts w:eastAsia="Batang"/>
          <w:b/>
          <w:i/>
          <w:szCs w:val="21"/>
          <w:lang w:val="en-GB" w:eastAsia="x-none"/>
        </w:rPr>
      </w:pPr>
      <w:r w:rsidRPr="00515A5D">
        <w:rPr>
          <w:rFonts w:eastAsia="Batang"/>
          <w:b/>
          <w:i/>
          <w:szCs w:val="21"/>
          <w:lang w:val="en-GB" w:eastAsia="x-none"/>
        </w:rPr>
        <w:t>1</w:t>
      </w:r>
      <w:r w:rsidR="0068556F" w:rsidRPr="00515A5D">
        <w:rPr>
          <w:rFonts w:eastAsia="Batang"/>
          <w:b/>
          <w:i/>
          <w:szCs w:val="21"/>
          <w:lang w:val="en-GB" w:eastAsia="x-none"/>
        </w:rPr>
        <w:t>8</w:t>
      </w:r>
      <w:r w:rsidRPr="00515A5D">
        <w:rPr>
          <w:rFonts w:eastAsia="Batang"/>
          <w:b/>
          <w:i/>
          <w:szCs w:val="21"/>
          <w:lang w:val="en-GB" w:eastAsia="x-none"/>
        </w:rPr>
        <w:t xml:space="preserve"> (baseline) or 3 (optional) TRPs</w:t>
      </w:r>
      <w:r w:rsidR="00902399" w:rsidRPr="00515A5D">
        <w:rPr>
          <w:rFonts w:eastAsia="Batang"/>
          <w:b/>
          <w:i/>
          <w:szCs w:val="21"/>
          <w:lang w:val="en-GB" w:eastAsia="x-none"/>
        </w:rPr>
        <w:t xml:space="preserve"> are considered.</w:t>
      </w:r>
    </w:p>
    <w:p w14:paraId="4355A4A3" w14:textId="77777777" w:rsidR="00050F77" w:rsidRPr="00515A5D" w:rsidRDefault="00902399" w:rsidP="00780F47">
      <w:pPr>
        <w:numPr>
          <w:ilvl w:val="2"/>
          <w:numId w:val="18"/>
        </w:numPr>
        <w:rPr>
          <w:rFonts w:eastAsia="Batang"/>
          <w:b/>
          <w:i/>
          <w:szCs w:val="21"/>
          <w:lang w:val="en-GB" w:eastAsia="x-none"/>
        </w:rPr>
      </w:pPr>
      <w:r w:rsidRPr="00515A5D">
        <w:rPr>
          <w:rFonts w:eastAsia="Batang"/>
          <w:b/>
          <w:i/>
          <w:szCs w:val="21"/>
          <w:lang w:val="en-GB" w:eastAsia="x-none"/>
        </w:rPr>
        <w:t>The hall size i</w:t>
      </w:r>
      <w:r w:rsidR="0069236C" w:rsidRPr="00515A5D">
        <w:rPr>
          <w:rFonts w:eastAsia="Batang"/>
          <w:b/>
          <w:i/>
          <w:szCs w:val="21"/>
          <w:lang w:val="en-GB" w:eastAsia="x-none"/>
        </w:rPr>
        <w:t>s</w:t>
      </w:r>
      <w:r w:rsidR="00050F77" w:rsidRPr="00515A5D">
        <w:rPr>
          <w:rFonts w:eastAsia="Batang"/>
          <w:b/>
          <w:i/>
          <w:szCs w:val="21"/>
          <w:lang w:val="en-GB" w:eastAsia="x-none"/>
        </w:rPr>
        <w:t xml:space="preserve"> </w:t>
      </w:r>
      <w:r w:rsidR="00D4798C" w:rsidRPr="00515A5D">
        <w:rPr>
          <w:rFonts w:eastAsia="Batang"/>
          <w:b/>
          <w:i/>
          <w:szCs w:val="21"/>
          <w:lang w:val="en-GB" w:eastAsia="x-none"/>
        </w:rPr>
        <w:t xml:space="preserve">120m x </w:t>
      </w:r>
      <w:r w:rsidR="005C5BF7" w:rsidRPr="00515A5D">
        <w:rPr>
          <w:rFonts w:eastAsia="Batang"/>
          <w:b/>
          <w:i/>
          <w:szCs w:val="21"/>
          <w:lang w:val="en-GB" w:eastAsia="x-none"/>
        </w:rPr>
        <w:t>6</w:t>
      </w:r>
      <w:r w:rsidR="00D4798C" w:rsidRPr="00515A5D">
        <w:rPr>
          <w:rFonts w:eastAsia="Batang"/>
          <w:b/>
          <w:i/>
          <w:szCs w:val="21"/>
          <w:lang w:val="en-GB" w:eastAsia="x-none"/>
        </w:rPr>
        <w:t>0m</w:t>
      </w:r>
      <w:r w:rsidR="00050F77" w:rsidRPr="00515A5D">
        <w:rPr>
          <w:b/>
          <w:i/>
          <w:szCs w:val="21"/>
          <w:lang w:val="en-GB"/>
        </w:rPr>
        <w:t xml:space="preserve"> for InF-S</w:t>
      </w:r>
      <w:r w:rsidR="00A83829" w:rsidRPr="00515A5D">
        <w:rPr>
          <w:b/>
          <w:i/>
          <w:szCs w:val="21"/>
          <w:lang w:val="en-GB"/>
        </w:rPr>
        <w:t>L</w:t>
      </w:r>
      <w:r w:rsidR="00050F77" w:rsidRPr="00515A5D">
        <w:rPr>
          <w:b/>
          <w:i/>
          <w:szCs w:val="21"/>
          <w:lang w:val="en-GB"/>
        </w:rPr>
        <w:t xml:space="preserve"> and </w:t>
      </w:r>
      <w:r w:rsidR="00A83829" w:rsidRPr="00515A5D">
        <w:rPr>
          <w:b/>
          <w:i/>
          <w:szCs w:val="21"/>
          <w:lang w:val="en-GB"/>
        </w:rPr>
        <w:t>InF-DH</w:t>
      </w:r>
      <w:r w:rsidR="00A16FE8" w:rsidRPr="00515A5D">
        <w:rPr>
          <w:b/>
          <w:i/>
          <w:szCs w:val="21"/>
          <w:lang w:val="en-GB"/>
        </w:rPr>
        <w:t>.</w:t>
      </w:r>
    </w:p>
    <w:p w14:paraId="4799D369" w14:textId="77777777" w:rsidR="00D4798C" w:rsidRPr="00515A5D" w:rsidRDefault="00425102" w:rsidP="00780F47">
      <w:pPr>
        <w:numPr>
          <w:ilvl w:val="2"/>
          <w:numId w:val="18"/>
        </w:numPr>
        <w:rPr>
          <w:rFonts w:eastAsia="Batang"/>
          <w:b/>
          <w:i/>
          <w:szCs w:val="21"/>
          <w:lang w:val="en-GB" w:eastAsia="x-none"/>
        </w:rPr>
      </w:pPr>
      <w:r w:rsidRPr="00424F65">
        <w:rPr>
          <w:rFonts w:eastAsia="等线"/>
          <w:b/>
          <w:i/>
          <w:szCs w:val="21"/>
          <w:lang w:val="en-GB"/>
        </w:rPr>
        <w:t>T</w:t>
      </w:r>
      <w:r w:rsidR="00D4798C" w:rsidRPr="00515A5D">
        <w:rPr>
          <w:rFonts w:eastAsia="Batang"/>
          <w:b/>
          <w:i/>
          <w:szCs w:val="21"/>
          <w:lang w:val="en-GB" w:eastAsia="x-none"/>
        </w:rPr>
        <w:t>he distance between two indoor TRPs: 20m for 1</w:t>
      </w:r>
      <w:r w:rsidR="00182247" w:rsidRPr="00515A5D">
        <w:rPr>
          <w:rFonts w:eastAsia="Batang"/>
          <w:b/>
          <w:i/>
          <w:szCs w:val="21"/>
          <w:lang w:val="en-GB" w:eastAsia="x-none"/>
        </w:rPr>
        <w:t>8</w:t>
      </w:r>
      <w:r w:rsidR="00D4798C" w:rsidRPr="00515A5D">
        <w:rPr>
          <w:rFonts w:eastAsia="Batang"/>
          <w:b/>
          <w:i/>
          <w:szCs w:val="21"/>
          <w:lang w:val="en-GB" w:eastAsia="x-none"/>
        </w:rPr>
        <w:t xml:space="preserve"> TRPs, 40m for 3 TRPs</w:t>
      </w:r>
    </w:p>
    <w:p w14:paraId="735046F2" w14:textId="77777777" w:rsidR="0073697E" w:rsidRPr="00515A5D" w:rsidRDefault="00425102" w:rsidP="00780F47">
      <w:pPr>
        <w:numPr>
          <w:ilvl w:val="2"/>
          <w:numId w:val="18"/>
        </w:numPr>
        <w:rPr>
          <w:rFonts w:eastAsia="Batang"/>
          <w:b/>
          <w:i/>
          <w:szCs w:val="21"/>
          <w:lang w:val="en-GB" w:eastAsia="x-none"/>
        </w:rPr>
      </w:pPr>
      <w:r w:rsidRPr="00424F65">
        <w:rPr>
          <w:rFonts w:eastAsia="等线"/>
          <w:b/>
          <w:i/>
          <w:szCs w:val="21"/>
          <w:lang w:val="en-GB"/>
        </w:rPr>
        <w:t>T</w:t>
      </w:r>
      <w:r w:rsidR="0073697E" w:rsidRPr="00424F65">
        <w:rPr>
          <w:rFonts w:eastAsia="等线"/>
          <w:b/>
          <w:i/>
          <w:szCs w:val="21"/>
          <w:lang w:val="en-GB"/>
        </w:rPr>
        <w:t xml:space="preserve">he height of indoor TRP is </w:t>
      </w:r>
      <w:r w:rsidR="00222D0C" w:rsidRPr="00424F65">
        <w:rPr>
          <w:rFonts w:eastAsia="等线"/>
          <w:b/>
          <w:i/>
          <w:szCs w:val="21"/>
          <w:lang w:val="en-GB"/>
        </w:rPr>
        <w:t xml:space="preserve">1.5m for </w:t>
      </w:r>
      <w:r w:rsidR="00222D0C" w:rsidRPr="00515A5D">
        <w:rPr>
          <w:b/>
          <w:i/>
          <w:szCs w:val="21"/>
          <w:lang w:val="en-GB"/>
        </w:rPr>
        <w:t>InF-SL and 8m for InF-DH.</w:t>
      </w:r>
    </w:p>
    <w:p w14:paraId="69BEB004" w14:textId="77777777" w:rsidR="00D4798C" w:rsidRPr="00515A5D" w:rsidRDefault="00D4798C" w:rsidP="00780F47">
      <w:pPr>
        <w:numPr>
          <w:ilvl w:val="1"/>
          <w:numId w:val="18"/>
        </w:numPr>
        <w:rPr>
          <w:rFonts w:eastAsia="Batang"/>
          <w:b/>
          <w:i/>
          <w:szCs w:val="21"/>
          <w:lang w:val="en-GB" w:eastAsia="x-none"/>
        </w:rPr>
      </w:pPr>
      <w:r w:rsidRPr="00515A5D">
        <w:rPr>
          <w:rFonts w:eastAsia="Batang"/>
          <w:b/>
          <w:i/>
          <w:szCs w:val="21"/>
          <w:lang w:val="en-GB" w:eastAsia="x-none"/>
        </w:rPr>
        <w:t>The orientation of the building is fixed as in the figure below (i.e., the long side of the rectangular is along the x-axis)</w:t>
      </w:r>
      <w:r w:rsidR="00036B4E" w:rsidRPr="00515A5D">
        <w:rPr>
          <w:rFonts w:eastAsia="Batang"/>
          <w:b/>
          <w:i/>
          <w:szCs w:val="21"/>
          <w:lang w:val="en-GB" w:eastAsia="x-none"/>
        </w:rPr>
        <w:t>.</w:t>
      </w:r>
    </w:p>
    <w:p w14:paraId="53737E44" w14:textId="77777777" w:rsidR="00802B8F" w:rsidRPr="00515A5D" w:rsidRDefault="00802B8F" w:rsidP="00780F47">
      <w:pPr>
        <w:numPr>
          <w:ilvl w:val="1"/>
          <w:numId w:val="18"/>
        </w:numPr>
        <w:rPr>
          <w:rFonts w:eastAsia="Batang"/>
          <w:b/>
          <w:i/>
          <w:szCs w:val="21"/>
          <w:lang w:val="en-GB" w:eastAsia="x-none"/>
        </w:rPr>
      </w:pPr>
      <w:r w:rsidRPr="00515A5D">
        <w:rPr>
          <w:rFonts w:eastAsia="Batang"/>
          <w:b/>
          <w:i/>
          <w:szCs w:val="21"/>
          <w:lang w:val="en-GB" w:eastAsia="x-none"/>
        </w:rPr>
        <w:t xml:space="preserve">Clutter density, </w:t>
      </w:r>
      <w:r w:rsidR="00121CB5" w:rsidRPr="00515A5D">
        <w:rPr>
          <w:rFonts w:eastAsia="Batang"/>
          <w:b/>
          <w:i/>
          <w:szCs w:val="21"/>
          <w:lang w:val="en-GB" w:eastAsia="x-none"/>
        </w:rPr>
        <w:t>c</w:t>
      </w:r>
      <w:r w:rsidRPr="00515A5D">
        <w:rPr>
          <w:rFonts w:eastAsia="Batang"/>
          <w:b/>
          <w:i/>
          <w:szCs w:val="21"/>
          <w:lang w:val="en-GB" w:eastAsia="x-none"/>
        </w:rPr>
        <w:t xml:space="preserve">lutter </w:t>
      </w:r>
      <w:r w:rsidRPr="00515A5D">
        <w:rPr>
          <w:b/>
          <w:i/>
          <w:szCs w:val="21"/>
        </w:rPr>
        <w:t xml:space="preserve">height </w:t>
      </w:r>
      <w:r w:rsidRPr="00515A5D">
        <w:rPr>
          <w:rFonts w:hint="eastAsia"/>
          <w:b/>
          <w:i/>
          <w:szCs w:val="21"/>
        </w:rPr>
        <w:t>and</w:t>
      </w:r>
      <w:r w:rsidRPr="00515A5D">
        <w:rPr>
          <w:b/>
          <w:i/>
          <w:szCs w:val="21"/>
        </w:rPr>
        <w:t xml:space="preserve"> </w:t>
      </w:r>
      <w:r w:rsidR="00121CB5" w:rsidRPr="00515A5D">
        <w:rPr>
          <w:b/>
          <w:i/>
          <w:szCs w:val="21"/>
        </w:rPr>
        <w:t>c</w:t>
      </w:r>
      <w:r w:rsidRPr="00515A5D">
        <w:rPr>
          <w:b/>
          <w:i/>
          <w:szCs w:val="21"/>
        </w:rPr>
        <w:t xml:space="preserve">lutter </w:t>
      </w:r>
      <w:r w:rsidRPr="00515A5D">
        <w:rPr>
          <w:rFonts w:hint="eastAsia"/>
          <w:b/>
          <w:i/>
          <w:szCs w:val="21"/>
        </w:rPr>
        <w:t>size</w:t>
      </w:r>
      <w:r w:rsidRPr="00515A5D">
        <w:rPr>
          <w:b/>
          <w:i/>
          <w:szCs w:val="21"/>
        </w:rPr>
        <w:t xml:space="preserve"> follow Table 7.8-8 in TR 38.901.</w:t>
      </w:r>
    </w:p>
    <w:p w14:paraId="10BFD75D" w14:textId="77777777" w:rsidR="00D4798C" w:rsidRPr="00515A5D" w:rsidRDefault="00D4798C" w:rsidP="00780F47">
      <w:pPr>
        <w:numPr>
          <w:ilvl w:val="0"/>
          <w:numId w:val="18"/>
        </w:numPr>
        <w:rPr>
          <w:rFonts w:eastAsia="Batang"/>
          <w:b/>
          <w:i/>
          <w:szCs w:val="21"/>
          <w:lang w:val="en-GB" w:eastAsia="x-none"/>
        </w:rPr>
      </w:pPr>
      <w:r w:rsidRPr="00515A5D">
        <w:rPr>
          <w:rFonts w:eastAsia="Batang"/>
          <w:b/>
          <w:i/>
          <w:szCs w:val="21"/>
          <w:lang w:val="en-GB" w:eastAsia="x-none"/>
        </w:rPr>
        <w:t xml:space="preserve">The minimum 2D distance between macro TRP and indoor </w:t>
      </w:r>
      <w:r w:rsidR="00644459" w:rsidRPr="00515A5D">
        <w:rPr>
          <w:rFonts w:eastAsia="Batang"/>
          <w:b/>
          <w:i/>
          <w:szCs w:val="21"/>
          <w:lang w:val="en-GB" w:eastAsia="x-none"/>
        </w:rPr>
        <w:t>factory</w:t>
      </w:r>
      <w:r w:rsidRPr="00515A5D">
        <w:rPr>
          <w:rFonts w:eastAsia="Batang"/>
          <w:b/>
          <w:i/>
          <w:szCs w:val="21"/>
          <w:lang w:val="en-GB" w:eastAsia="x-none"/>
        </w:rPr>
        <w:t xml:space="preserve"> center is 100m </w:t>
      </w:r>
    </w:p>
    <w:p w14:paraId="2AB5CA67" w14:textId="77777777" w:rsidR="00D4798C" w:rsidRPr="00515A5D" w:rsidRDefault="00D4798C" w:rsidP="00780F47">
      <w:pPr>
        <w:numPr>
          <w:ilvl w:val="0"/>
          <w:numId w:val="18"/>
        </w:numPr>
        <w:rPr>
          <w:rFonts w:eastAsia="Batang"/>
          <w:b/>
          <w:i/>
          <w:szCs w:val="21"/>
          <w:lang w:val="en-GB" w:eastAsia="x-none"/>
        </w:rPr>
      </w:pPr>
      <w:r w:rsidRPr="00515A5D">
        <w:rPr>
          <w:rFonts w:eastAsia="Batang"/>
          <w:b/>
          <w:i/>
          <w:szCs w:val="21"/>
          <w:lang w:val="en-GB" w:eastAsia="x-none"/>
        </w:rPr>
        <w:t>The minimum 2D distance between macro TRP and indoor/outdoor UE is 35m</w:t>
      </w:r>
    </w:p>
    <w:p w14:paraId="1B228D10" w14:textId="77777777" w:rsidR="00D4798C" w:rsidRPr="00515A5D" w:rsidRDefault="00D4798C" w:rsidP="00D4798C">
      <w:pPr>
        <w:rPr>
          <w:szCs w:val="21"/>
          <w:lang w:val="en-GB"/>
        </w:rPr>
      </w:pPr>
    </w:p>
    <w:p w14:paraId="178A68C5" w14:textId="733768E5" w:rsidR="00B92A1B" w:rsidRPr="00515A5D" w:rsidRDefault="00EA1569" w:rsidP="00B92A1B">
      <w:pPr>
        <w:pStyle w:val="affff1"/>
        <w:keepNext/>
        <w:rPr>
          <w:szCs w:val="21"/>
        </w:rPr>
      </w:pPr>
      <w:r w:rsidRPr="00424F65">
        <w:rPr>
          <w:noProof/>
          <w:szCs w:val="21"/>
        </w:rPr>
        <w:drawing>
          <wp:inline distT="0" distB="0" distL="0" distR="0" wp14:anchorId="30A64CEE" wp14:editId="31E682DF">
            <wp:extent cx="4524375" cy="1476375"/>
            <wp:effectExtent l="0" t="0" r="0" b="0"/>
            <wp:docPr id="17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24375" cy="1476375"/>
                    </a:xfrm>
                    <a:prstGeom prst="rect">
                      <a:avLst/>
                    </a:prstGeom>
                    <a:noFill/>
                    <a:ln>
                      <a:noFill/>
                    </a:ln>
                  </pic:spPr>
                </pic:pic>
              </a:graphicData>
            </a:graphic>
          </wp:inline>
        </w:drawing>
      </w:r>
    </w:p>
    <w:p w14:paraId="33E20BC2" w14:textId="67BE6279" w:rsidR="0010209A" w:rsidRDefault="00B92A1B" w:rsidP="00B92A1B">
      <w:pPr>
        <w:pStyle w:val="affff1"/>
      </w:pPr>
      <w:r>
        <w:t xml:space="preserve">Figure </w:t>
      </w:r>
      <w:r w:rsidR="00E35B7D">
        <w:fldChar w:fldCharType="begin"/>
      </w:r>
      <w:r w:rsidR="00E35B7D">
        <w:instrText xml:space="preserve"> SEQ Figure \* ARABIC </w:instrText>
      </w:r>
      <w:r w:rsidR="00E35B7D">
        <w:fldChar w:fldCharType="separate"/>
      </w:r>
      <w:r w:rsidR="00A82D9E">
        <w:rPr>
          <w:noProof/>
        </w:rPr>
        <w:t>6</w:t>
      </w:r>
      <w:r w:rsidR="00E35B7D">
        <w:rPr>
          <w:noProof/>
        </w:rPr>
        <w:fldChar w:fldCharType="end"/>
      </w:r>
      <w:r>
        <w:t xml:space="preserve"> </w:t>
      </w:r>
      <w:r>
        <w:rPr>
          <w:rFonts w:hint="eastAsia"/>
        </w:rPr>
        <w:t xml:space="preserve">Layout of </w:t>
      </w:r>
      <w:r w:rsidRPr="0010209A">
        <w:t>2-layer Scenario B (HetNet with Urban Macro and Indoor factory)</w:t>
      </w:r>
      <w:r>
        <w:rPr>
          <w:rFonts w:hint="eastAsia"/>
        </w:rPr>
        <w:t>.</w:t>
      </w:r>
    </w:p>
    <w:p w14:paraId="01E9E22E" w14:textId="77777777" w:rsidR="00BD6241" w:rsidRDefault="005722B8" w:rsidP="005722B8">
      <w:pPr>
        <w:pStyle w:val="41"/>
        <w:ind w:left="160" w:hanging="160"/>
      </w:pPr>
      <w:r>
        <w:rPr>
          <w:rFonts w:hint="eastAsia"/>
        </w:rPr>
        <w:t>S</w:t>
      </w:r>
      <w:r>
        <w:t xml:space="preserve">BFD </w:t>
      </w:r>
      <w:r>
        <w:rPr>
          <w:rFonts w:hint="eastAsia"/>
        </w:rPr>
        <w:t xml:space="preserve">Deployment Case </w:t>
      </w:r>
      <w:r>
        <w:t>4</w:t>
      </w:r>
    </w:p>
    <w:p w14:paraId="0496A3E1" w14:textId="77777777" w:rsidR="002D0E36" w:rsidRPr="00624D93" w:rsidRDefault="002D0E36" w:rsidP="003058DF">
      <w:r>
        <w:t>In RAN1#111 meeting, two options were raised for dropping clusters in two network. The agreement is shown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22593A" w:rsidRPr="00424F65" w14:paraId="2760FBC4" w14:textId="77777777" w:rsidTr="00424F65">
        <w:tc>
          <w:tcPr>
            <w:tcW w:w="9628" w:type="dxa"/>
            <w:shd w:val="clear" w:color="auto" w:fill="auto"/>
          </w:tcPr>
          <w:p w14:paraId="2219A5D1" w14:textId="77777777" w:rsidR="0022593A" w:rsidRPr="00424F65" w:rsidRDefault="0022593A" w:rsidP="0022593A">
            <w:pPr>
              <w:rPr>
                <w:b/>
                <w:bCs/>
                <w:szCs w:val="21"/>
                <w:highlight w:val="green"/>
                <w:lang w:eastAsia="ko-KR"/>
              </w:rPr>
            </w:pPr>
            <w:r w:rsidRPr="00424F65">
              <w:rPr>
                <w:b/>
                <w:bCs/>
                <w:szCs w:val="21"/>
                <w:highlight w:val="green"/>
                <w:lang w:eastAsia="ko-KR"/>
              </w:rPr>
              <w:t>Agreement</w:t>
            </w:r>
            <w:r w:rsidR="00405B65" w:rsidRPr="00424F65">
              <w:rPr>
                <w:b/>
                <w:bCs/>
                <w:szCs w:val="21"/>
                <w:highlight w:val="green"/>
                <w:lang w:eastAsia="ko-KR"/>
              </w:rPr>
              <w:t xml:space="preserve"> </w:t>
            </w:r>
            <w:r w:rsidR="00405B65" w:rsidRPr="00424F65">
              <w:rPr>
                <w:rFonts w:hint="eastAsia"/>
                <w:b/>
                <w:bCs/>
                <w:szCs w:val="21"/>
                <w:highlight w:val="green"/>
              </w:rPr>
              <w:t xml:space="preserve">in </w:t>
            </w:r>
            <w:r w:rsidR="002D0E36" w:rsidRPr="00424F65">
              <w:rPr>
                <w:b/>
                <w:bCs/>
                <w:szCs w:val="21"/>
                <w:highlight w:val="green"/>
              </w:rPr>
              <w:t>RAN1#</w:t>
            </w:r>
            <w:r w:rsidR="00405B65" w:rsidRPr="00424F65">
              <w:rPr>
                <w:b/>
                <w:bCs/>
                <w:szCs w:val="21"/>
                <w:highlight w:val="green"/>
                <w:lang w:eastAsia="ko-KR"/>
              </w:rPr>
              <w:t>111</w:t>
            </w:r>
          </w:p>
          <w:p w14:paraId="4CFAFA70" w14:textId="77777777" w:rsidR="0022593A" w:rsidRPr="00424F65" w:rsidRDefault="0022593A" w:rsidP="00424F65">
            <w:pPr>
              <w:spacing w:after="120"/>
              <w:rPr>
                <w:szCs w:val="21"/>
              </w:rPr>
            </w:pPr>
            <w:r w:rsidRPr="00424F65">
              <w:rPr>
                <w:rFonts w:cs="Calibri"/>
                <w:szCs w:val="21"/>
              </w:rPr>
              <w:t>UE clustering distribution</w:t>
            </w:r>
            <w:r w:rsidRPr="00424F65">
              <w:rPr>
                <w:rFonts w:cs="Times"/>
                <w:szCs w:val="21"/>
              </w:rPr>
              <w:t xml:space="preserve"> </w:t>
            </w:r>
            <w:r w:rsidRPr="00424F65">
              <w:rPr>
                <w:rFonts w:cs="Calibri"/>
                <w:szCs w:val="21"/>
              </w:rPr>
              <w:t>is also applied for SBFD Deployment Case 4 as baseline. D</w:t>
            </w:r>
            <w:r w:rsidRPr="00424F65">
              <w:rPr>
                <w:szCs w:val="21"/>
              </w:rPr>
              <w:t>own-select from the following two options in RAN1#112:</w:t>
            </w:r>
          </w:p>
          <w:p w14:paraId="53667C22" w14:textId="77777777" w:rsidR="0022593A" w:rsidRPr="00424F65" w:rsidRDefault="0022593A" w:rsidP="00424F65">
            <w:pPr>
              <w:numPr>
                <w:ilvl w:val="0"/>
                <w:numId w:val="18"/>
              </w:numPr>
              <w:rPr>
                <w:szCs w:val="21"/>
              </w:rPr>
            </w:pPr>
            <w:r w:rsidRPr="00424F65">
              <w:rPr>
                <w:szCs w:val="21"/>
              </w:rPr>
              <w:t xml:space="preserve">Option 1. Cluster centers for each operator are independently dropped. </w:t>
            </w:r>
          </w:p>
          <w:p w14:paraId="1DB4F3A1" w14:textId="77777777" w:rsidR="0022593A" w:rsidRPr="00424F65" w:rsidRDefault="0022593A" w:rsidP="00424F65">
            <w:pPr>
              <w:numPr>
                <w:ilvl w:val="0"/>
                <w:numId w:val="18"/>
              </w:numPr>
              <w:rPr>
                <w:szCs w:val="21"/>
              </w:rPr>
            </w:pPr>
            <w:r w:rsidRPr="00424F65">
              <w:rPr>
                <w:szCs w:val="21"/>
              </w:rPr>
              <w:t>Option 2. Cluster centers for operator A are dropped. The cluster centers are used for operator B.</w:t>
            </w:r>
          </w:p>
          <w:p w14:paraId="41F321B5" w14:textId="77777777" w:rsidR="0022593A" w:rsidRPr="00424F65" w:rsidRDefault="0022593A" w:rsidP="00424F65">
            <w:pPr>
              <w:numPr>
                <w:ilvl w:val="1"/>
                <w:numId w:val="18"/>
              </w:numPr>
              <w:rPr>
                <w:szCs w:val="21"/>
              </w:rPr>
            </w:pPr>
            <w:r w:rsidRPr="00424F65">
              <w:rPr>
                <w:szCs w:val="21"/>
              </w:rPr>
              <w:t>FFS: grid shift case</w:t>
            </w:r>
          </w:p>
        </w:tc>
      </w:tr>
    </w:tbl>
    <w:p w14:paraId="4EA74DF7" w14:textId="77777777" w:rsidR="0022593A" w:rsidRPr="00D7649F" w:rsidRDefault="0022593A" w:rsidP="001A3690">
      <w:pPr>
        <w:rPr>
          <w:rFonts w:eastAsia="Malgun Gothic"/>
          <w:b/>
          <w:bCs/>
          <w:szCs w:val="21"/>
          <w:highlight w:val="green"/>
          <w:lang w:eastAsia="ko-KR"/>
        </w:rPr>
      </w:pPr>
    </w:p>
    <w:p w14:paraId="0366ECAD" w14:textId="12E6FC7B" w:rsidR="00CA5885" w:rsidRPr="00D7649F" w:rsidRDefault="00CA5885" w:rsidP="00CA5885">
      <w:pPr>
        <w:rPr>
          <w:szCs w:val="21"/>
        </w:rPr>
      </w:pPr>
      <w:r w:rsidRPr="00D7649F">
        <w:rPr>
          <w:rFonts w:hint="eastAsia"/>
          <w:szCs w:val="21"/>
        </w:rPr>
        <w:t>U</w:t>
      </w:r>
      <w:r w:rsidRPr="00D7649F">
        <w:rPr>
          <w:szCs w:val="21"/>
        </w:rPr>
        <w:t xml:space="preserve">E </w:t>
      </w:r>
      <w:r w:rsidRPr="00D7649F">
        <w:rPr>
          <w:rFonts w:hint="eastAsia"/>
          <w:szCs w:val="21"/>
        </w:rPr>
        <w:t xml:space="preserve">clustering distribution is used to </w:t>
      </w:r>
      <w:r w:rsidR="002D0E36">
        <w:rPr>
          <w:szCs w:val="21"/>
        </w:rPr>
        <w:t>evaluate</w:t>
      </w:r>
      <w:r w:rsidR="002D0E36" w:rsidRPr="00D7649F">
        <w:rPr>
          <w:rFonts w:hint="eastAsia"/>
          <w:szCs w:val="21"/>
        </w:rPr>
        <w:t xml:space="preserve"> </w:t>
      </w:r>
      <w:r w:rsidRPr="00D7649F">
        <w:rPr>
          <w:rFonts w:hint="eastAsia"/>
          <w:szCs w:val="21"/>
        </w:rPr>
        <w:t xml:space="preserve">the effects of </w:t>
      </w:r>
      <w:r w:rsidRPr="00D7649F">
        <w:rPr>
          <w:szCs w:val="21"/>
        </w:rPr>
        <w:t>UE-</w:t>
      </w:r>
      <w:r w:rsidRPr="00D7649F">
        <w:rPr>
          <w:rFonts w:hint="eastAsia"/>
          <w:szCs w:val="21"/>
        </w:rPr>
        <w:t xml:space="preserve">to-UE </w:t>
      </w:r>
      <w:r w:rsidRPr="00D7649F">
        <w:rPr>
          <w:szCs w:val="21"/>
        </w:rPr>
        <w:t xml:space="preserve">CLI. </w:t>
      </w:r>
      <w:r w:rsidRPr="00D7649F">
        <w:rPr>
          <w:rFonts w:hint="eastAsia"/>
          <w:szCs w:val="21"/>
        </w:rPr>
        <w:t xml:space="preserve">In </w:t>
      </w:r>
      <w:r w:rsidR="009933D9" w:rsidRPr="00D7649F">
        <w:rPr>
          <w:rFonts w:hint="eastAsia"/>
          <w:szCs w:val="21"/>
        </w:rPr>
        <w:t>o</w:t>
      </w:r>
      <w:r w:rsidRPr="00D7649F">
        <w:rPr>
          <w:rFonts w:hint="eastAsia"/>
          <w:szCs w:val="21"/>
        </w:rPr>
        <w:t xml:space="preserve">ption </w:t>
      </w:r>
      <w:r w:rsidRPr="00D7649F">
        <w:rPr>
          <w:szCs w:val="21"/>
        </w:rPr>
        <w:t xml:space="preserve">1, </w:t>
      </w:r>
      <w:r w:rsidRPr="00D7649F">
        <w:rPr>
          <w:rFonts w:hint="eastAsia"/>
          <w:szCs w:val="21"/>
        </w:rPr>
        <w:t>the cluster centers are independently dropped</w:t>
      </w:r>
      <w:r w:rsidRPr="00D7649F">
        <w:rPr>
          <w:szCs w:val="21"/>
        </w:rPr>
        <w:t xml:space="preserve">, </w:t>
      </w:r>
      <w:r w:rsidR="00713B53" w:rsidRPr="00D7649F">
        <w:rPr>
          <w:rFonts w:hint="eastAsia"/>
          <w:szCs w:val="21"/>
        </w:rPr>
        <w:t xml:space="preserve">the distance between </w:t>
      </w:r>
      <w:r w:rsidR="00713B53" w:rsidRPr="00D7649F">
        <w:rPr>
          <w:szCs w:val="21"/>
        </w:rPr>
        <w:t>UE</w:t>
      </w:r>
      <w:r w:rsidR="00713B53" w:rsidRPr="00D7649F">
        <w:rPr>
          <w:rFonts w:hint="eastAsia"/>
          <w:szCs w:val="21"/>
        </w:rPr>
        <w:t xml:space="preserve">s of operator </w:t>
      </w:r>
      <w:r w:rsidR="00713B53" w:rsidRPr="00D7649F">
        <w:rPr>
          <w:szCs w:val="21"/>
        </w:rPr>
        <w:t xml:space="preserve">A </w:t>
      </w:r>
      <w:r w:rsidR="00713B53" w:rsidRPr="00D7649F">
        <w:rPr>
          <w:rFonts w:hint="eastAsia"/>
          <w:szCs w:val="21"/>
        </w:rPr>
        <w:t xml:space="preserve">and </w:t>
      </w:r>
      <w:r w:rsidR="00713B53" w:rsidRPr="00D7649F">
        <w:rPr>
          <w:szCs w:val="21"/>
        </w:rPr>
        <w:t>UE</w:t>
      </w:r>
      <w:r w:rsidR="00713B53" w:rsidRPr="00D7649F">
        <w:rPr>
          <w:rFonts w:hint="eastAsia"/>
          <w:szCs w:val="21"/>
        </w:rPr>
        <w:t>s</w:t>
      </w:r>
      <w:r w:rsidR="00713B53" w:rsidRPr="00D7649F">
        <w:rPr>
          <w:szCs w:val="21"/>
        </w:rPr>
        <w:t xml:space="preserve"> </w:t>
      </w:r>
      <w:r w:rsidR="00713B53" w:rsidRPr="00D7649F">
        <w:rPr>
          <w:rFonts w:hint="eastAsia"/>
          <w:szCs w:val="21"/>
        </w:rPr>
        <w:t xml:space="preserve">of operator </w:t>
      </w:r>
      <w:r w:rsidR="00713B53" w:rsidRPr="00D7649F">
        <w:rPr>
          <w:szCs w:val="21"/>
        </w:rPr>
        <w:t xml:space="preserve">B </w:t>
      </w:r>
      <w:r w:rsidR="00713B53" w:rsidRPr="00D7649F">
        <w:rPr>
          <w:rFonts w:hint="eastAsia"/>
          <w:szCs w:val="21"/>
        </w:rPr>
        <w:t>is large</w:t>
      </w:r>
      <w:r w:rsidR="00713B53" w:rsidRPr="00D7649F">
        <w:rPr>
          <w:szCs w:val="21"/>
        </w:rPr>
        <w:t xml:space="preserve"> </w:t>
      </w:r>
      <w:r w:rsidR="00713B53" w:rsidRPr="00D7649F">
        <w:rPr>
          <w:rFonts w:hint="eastAsia"/>
          <w:szCs w:val="21"/>
        </w:rPr>
        <w:t>with high probability</w:t>
      </w:r>
      <w:r w:rsidR="00713B53" w:rsidRPr="00D7649F">
        <w:rPr>
          <w:szCs w:val="21"/>
        </w:rPr>
        <w:t xml:space="preserve">. </w:t>
      </w:r>
      <w:r w:rsidR="00713B53" w:rsidRPr="00D7649F">
        <w:rPr>
          <w:rFonts w:hint="eastAsia"/>
          <w:szCs w:val="21"/>
        </w:rPr>
        <w:t>Besides</w:t>
      </w:r>
      <w:r w:rsidR="00713B53" w:rsidRPr="00D7649F">
        <w:rPr>
          <w:szCs w:val="21"/>
        </w:rPr>
        <w:t>, UE</w:t>
      </w:r>
      <w:r w:rsidR="00713B53" w:rsidRPr="00D7649F">
        <w:rPr>
          <w:rFonts w:hint="eastAsia"/>
          <w:szCs w:val="21"/>
        </w:rPr>
        <w:t>s in different clusters are in different buildings</w:t>
      </w:r>
      <w:r w:rsidR="00713B53" w:rsidRPr="00D7649F">
        <w:rPr>
          <w:szCs w:val="21"/>
        </w:rPr>
        <w:t xml:space="preserve">, </w:t>
      </w:r>
      <w:r w:rsidR="00713B53" w:rsidRPr="00D7649F">
        <w:rPr>
          <w:rFonts w:hint="eastAsia"/>
          <w:szCs w:val="21"/>
        </w:rPr>
        <w:t xml:space="preserve">the penetration loss between </w:t>
      </w:r>
      <w:r w:rsidR="00713B53" w:rsidRPr="00D7649F">
        <w:rPr>
          <w:szCs w:val="21"/>
        </w:rPr>
        <w:t>UE</w:t>
      </w:r>
      <w:r w:rsidR="00713B53" w:rsidRPr="00D7649F">
        <w:rPr>
          <w:rFonts w:hint="eastAsia"/>
          <w:szCs w:val="21"/>
        </w:rPr>
        <w:t xml:space="preserve">s of operator </w:t>
      </w:r>
      <w:r w:rsidR="00713B53" w:rsidRPr="00D7649F">
        <w:rPr>
          <w:szCs w:val="21"/>
        </w:rPr>
        <w:t xml:space="preserve">A </w:t>
      </w:r>
      <w:r w:rsidR="00713B53" w:rsidRPr="00D7649F">
        <w:rPr>
          <w:rFonts w:hint="eastAsia"/>
          <w:szCs w:val="21"/>
        </w:rPr>
        <w:t xml:space="preserve">and </w:t>
      </w:r>
      <w:r w:rsidR="00713B53" w:rsidRPr="00D7649F">
        <w:rPr>
          <w:szCs w:val="21"/>
        </w:rPr>
        <w:t>UE</w:t>
      </w:r>
      <w:r w:rsidR="00713B53" w:rsidRPr="00D7649F">
        <w:rPr>
          <w:rFonts w:hint="eastAsia"/>
          <w:szCs w:val="21"/>
        </w:rPr>
        <w:t>s</w:t>
      </w:r>
      <w:r w:rsidR="00713B53" w:rsidRPr="00D7649F">
        <w:rPr>
          <w:szCs w:val="21"/>
        </w:rPr>
        <w:t xml:space="preserve"> </w:t>
      </w:r>
      <w:r w:rsidR="00713B53" w:rsidRPr="00D7649F">
        <w:rPr>
          <w:rFonts w:hint="eastAsia"/>
          <w:szCs w:val="21"/>
        </w:rPr>
        <w:t xml:space="preserve">of operator </w:t>
      </w:r>
      <w:r w:rsidR="00713B53" w:rsidRPr="00D7649F">
        <w:rPr>
          <w:szCs w:val="21"/>
        </w:rPr>
        <w:t xml:space="preserve">B </w:t>
      </w:r>
      <w:r w:rsidR="00713B53" w:rsidRPr="00D7649F">
        <w:rPr>
          <w:rFonts w:hint="eastAsia"/>
          <w:szCs w:val="21"/>
        </w:rPr>
        <w:t>is high</w:t>
      </w:r>
      <w:r w:rsidR="00713B53" w:rsidRPr="00D7649F">
        <w:rPr>
          <w:szCs w:val="21"/>
        </w:rPr>
        <w:t xml:space="preserve">. </w:t>
      </w:r>
      <w:r w:rsidR="00BD37E0" w:rsidRPr="00D7649F">
        <w:rPr>
          <w:rFonts w:hint="eastAsia"/>
          <w:szCs w:val="21"/>
        </w:rPr>
        <w:t>As a result</w:t>
      </w:r>
      <w:r w:rsidR="00BD37E0" w:rsidRPr="00D7649F">
        <w:rPr>
          <w:szCs w:val="21"/>
        </w:rPr>
        <w:t>,</w:t>
      </w:r>
      <w:r w:rsidR="00BD37E0" w:rsidRPr="00D7649F">
        <w:rPr>
          <w:rFonts w:hint="eastAsia"/>
          <w:szCs w:val="21"/>
        </w:rPr>
        <w:t xml:space="preserve"> </w:t>
      </w:r>
      <w:r w:rsidR="00BD37E0" w:rsidRPr="00D7649F">
        <w:rPr>
          <w:szCs w:val="21"/>
        </w:rPr>
        <w:t>UE-</w:t>
      </w:r>
      <w:r w:rsidR="00BD37E0" w:rsidRPr="00D7649F">
        <w:rPr>
          <w:rFonts w:hint="eastAsia"/>
          <w:szCs w:val="21"/>
        </w:rPr>
        <w:t xml:space="preserve">to-UE </w:t>
      </w:r>
      <w:r w:rsidR="00BD37E0" w:rsidRPr="00D7649F">
        <w:rPr>
          <w:szCs w:val="21"/>
        </w:rPr>
        <w:t xml:space="preserve">CLI </w:t>
      </w:r>
      <w:r w:rsidR="00BD37E0" w:rsidRPr="00D7649F">
        <w:rPr>
          <w:rFonts w:hint="eastAsia"/>
          <w:szCs w:val="21"/>
        </w:rPr>
        <w:t>is weak</w:t>
      </w:r>
      <w:r w:rsidR="00CA616F">
        <w:rPr>
          <w:szCs w:val="21"/>
        </w:rPr>
        <w:t xml:space="preserve"> across different operators may be negligible</w:t>
      </w:r>
      <w:r w:rsidR="00076C48" w:rsidRPr="00D7649F">
        <w:rPr>
          <w:szCs w:val="21"/>
        </w:rPr>
        <w:t>.</w:t>
      </w:r>
      <w:r w:rsidR="00941EF8" w:rsidRPr="00D7649F">
        <w:rPr>
          <w:szCs w:val="21"/>
        </w:rPr>
        <w:t xml:space="preserve"> </w:t>
      </w:r>
      <w:r w:rsidR="00941EF8" w:rsidRPr="00D7649F">
        <w:rPr>
          <w:rFonts w:hint="eastAsia"/>
          <w:szCs w:val="21"/>
        </w:rPr>
        <w:t>T</w:t>
      </w:r>
      <w:r w:rsidR="00941EF8" w:rsidRPr="00D7649F">
        <w:rPr>
          <w:szCs w:val="21"/>
        </w:rPr>
        <w:t>h</w:t>
      </w:r>
      <w:r w:rsidR="00941EF8" w:rsidRPr="00D7649F">
        <w:rPr>
          <w:rFonts w:hint="eastAsia"/>
          <w:szCs w:val="21"/>
        </w:rPr>
        <w:t>us</w:t>
      </w:r>
      <w:r w:rsidR="00941EF8" w:rsidRPr="00D7649F">
        <w:rPr>
          <w:szCs w:val="21"/>
        </w:rPr>
        <w:t xml:space="preserve">, </w:t>
      </w:r>
      <w:r w:rsidR="009933D9" w:rsidRPr="00D7649F">
        <w:rPr>
          <w:rFonts w:hint="eastAsia"/>
          <w:szCs w:val="21"/>
        </w:rPr>
        <w:t>o</w:t>
      </w:r>
      <w:r w:rsidR="00941EF8" w:rsidRPr="00D7649F">
        <w:rPr>
          <w:rFonts w:hint="eastAsia"/>
          <w:szCs w:val="21"/>
        </w:rPr>
        <w:t xml:space="preserve">ption </w:t>
      </w:r>
      <w:r w:rsidR="00941EF8" w:rsidRPr="00D7649F">
        <w:rPr>
          <w:szCs w:val="21"/>
        </w:rPr>
        <w:t xml:space="preserve">1 </w:t>
      </w:r>
      <w:r w:rsidR="00DB0F78" w:rsidRPr="00D7649F">
        <w:rPr>
          <w:rFonts w:hint="eastAsia"/>
          <w:szCs w:val="21"/>
        </w:rPr>
        <w:t xml:space="preserve">is not </w:t>
      </w:r>
      <w:r w:rsidR="00DB0F78" w:rsidRPr="00D7649F">
        <w:rPr>
          <w:szCs w:val="21"/>
        </w:rPr>
        <w:t>preferred</w:t>
      </w:r>
      <w:r w:rsidR="00DB0F78" w:rsidRPr="00D7649F">
        <w:rPr>
          <w:rFonts w:hint="eastAsia"/>
          <w:szCs w:val="21"/>
        </w:rPr>
        <w:t xml:space="preserve"> in the </w:t>
      </w:r>
      <w:r w:rsidR="00DB0F78" w:rsidRPr="00D7649F">
        <w:rPr>
          <w:szCs w:val="21"/>
        </w:rPr>
        <w:t xml:space="preserve">SBFD </w:t>
      </w:r>
      <w:r w:rsidR="00DB0F78" w:rsidRPr="00D7649F">
        <w:rPr>
          <w:rFonts w:hint="eastAsia"/>
          <w:szCs w:val="21"/>
        </w:rPr>
        <w:t xml:space="preserve">Deployment Case </w:t>
      </w:r>
      <w:r w:rsidR="00DB0F78" w:rsidRPr="00D7649F">
        <w:rPr>
          <w:szCs w:val="21"/>
        </w:rPr>
        <w:t>4</w:t>
      </w:r>
      <w:r w:rsidR="00941EF8" w:rsidRPr="00D7649F">
        <w:rPr>
          <w:szCs w:val="21"/>
        </w:rPr>
        <w:t>.</w:t>
      </w:r>
    </w:p>
    <w:p w14:paraId="1E926A90" w14:textId="77777777" w:rsidR="009933D9" w:rsidRPr="00D7649F" w:rsidRDefault="009933D9" w:rsidP="00CA5885">
      <w:pPr>
        <w:rPr>
          <w:szCs w:val="21"/>
        </w:rPr>
      </w:pPr>
    </w:p>
    <w:p w14:paraId="720ED540" w14:textId="4816F01D" w:rsidR="009933D9" w:rsidRPr="00D7649F" w:rsidRDefault="004416A1" w:rsidP="00CA5885">
      <w:pPr>
        <w:rPr>
          <w:szCs w:val="21"/>
        </w:rPr>
      </w:pPr>
      <w:r w:rsidRPr="00D7649F">
        <w:rPr>
          <w:rFonts w:hint="eastAsia"/>
          <w:szCs w:val="21"/>
        </w:rPr>
        <w:t>For</w:t>
      </w:r>
      <w:r w:rsidRPr="00D7649F">
        <w:rPr>
          <w:szCs w:val="21"/>
        </w:rPr>
        <w:t xml:space="preserve"> </w:t>
      </w:r>
      <w:r w:rsidR="009933D9" w:rsidRPr="00D7649F">
        <w:rPr>
          <w:rFonts w:hint="eastAsia"/>
          <w:szCs w:val="21"/>
        </w:rPr>
        <w:t xml:space="preserve">option </w:t>
      </w:r>
      <w:r w:rsidR="009933D9" w:rsidRPr="00D7649F">
        <w:rPr>
          <w:szCs w:val="21"/>
        </w:rPr>
        <w:t>2,</w:t>
      </w:r>
      <w:r w:rsidRPr="00D7649F">
        <w:rPr>
          <w:szCs w:val="21"/>
        </w:rPr>
        <w:t xml:space="preserve"> </w:t>
      </w:r>
      <w:r w:rsidRPr="00D7649F">
        <w:rPr>
          <w:rFonts w:hint="eastAsia"/>
          <w:szCs w:val="21"/>
        </w:rPr>
        <w:t xml:space="preserve">the cluster centers for </w:t>
      </w:r>
      <w:r w:rsidRPr="00D7649F">
        <w:rPr>
          <w:szCs w:val="21"/>
        </w:rPr>
        <w:t xml:space="preserve">operator A </w:t>
      </w:r>
      <w:r w:rsidRPr="00D7649F">
        <w:rPr>
          <w:rFonts w:hint="eastAsia"/>
          <w:szCs w:val="21"/>
        </w:rPr>
        <w:t xml:space="preserve">and operator </w:t>
      </w:r>
      <w:r w:rsidRPr="00D7649F">
        <w:rPr>
          <w:szCs w:val="21"/>
        </w:rPr>
        <w:t xml:space="preserve">B </w:t>
      </w:r>
      <w:r w:rsidRPr="00D7649F">
        <w:rPr>
          <w:rFonts w:hint="eastAsia"/>
          <w:szCs w:val="21"/>
        </w:rPr>
        <w:t>are same</w:t>
      </w:r>
      <w:r w:rsidR="00CA616F">
        <w:rPr>
          <w:szCs w:val="21"/>
        </w:rPr>
        <w:t>.</w:t>
      </w:r>
      <w:r w:rsidRPr="00D7649F">
        <w:rPr>
          <w:rFonts w:hint="eastAsia"/>
          <w:szCs w:val="21"/>
        </w:rPr>
        <w:t xml:space="preserve"> </w:t>
      </w:r>
      <w:r w:rsidR="004A3AFB" w:rsidRPr="00D7649F">
        <w:rPr>
          <w:rFonts w:hint="eastAsia"/>
          <w:szCs w:val="21"/>
        </w:rPr>
        <w:t>In this situation</w:t>
      </w:r>
      <w:r w:rsidR="004A3AFB" w:rsidRPr="00D7649F">
        <w:rPr>
          <w:szCs w:val="21"/>
        </w:rPr>
        <w:t xml:space="preserve">, </w:t>
      </w:r>
      <w:r w:rsidR="004A3AFB" w:rsidRPr="00D7649F">
        <w:rPr>
          <w:rFonts w:hint="eastAsia"/>
          <w:szCs w:val="21"/>
        </w:rPr>
        <w:t xml:space="preserve">the distance between </w:t>
      </w:r>
      <w:r w:rsidR="004A3AFB" w:rsidRPr="00D7649F">
        <w:rPr>
          <w:szCs w:val="21"/>
        </w:rPr>
        <w:t>UE</w:t>
      </w:r>
      <w:r w:rsidR="004A3AFB" w:rsidRPr="00D7649F">
        <w:rPr>
          <w:rFonts w:hint="eastAsia"/>
          <w:szCs w:val="21"/>
        </w:rPr>
        <w:t xml:space="preserve">s of operator </w:t>
      </w:r>
      <w:r w:rsidR="004A3AFB" w:rsidRPr="00D7649F">
        <w:rPr>
          <w:szCs w:val="21"/>
        </w:rPr>
        <w:t xml:space="preserve">A </w:t>
      </w:r>
      <w:r w:rsidR="004A3AFB" w:rsidRPr="00D7649F">
        <w:rPr>
          <w:rFonts w:hint="eastAsia"/>
          <w:szCs w:val="21"/>
        </w:rPr>
        <w:t xml:space="preserve">and </w:t>
      </w:r>
      <w:r w:rsidR="004A3AFB" w:rsidRPr="00D7649F">
        <w:rPr>
          <w:szCs w:val="21"/>
        </w:rPr>
        <w:t>UE</w:t>
      </w:r>
      <w:r w:rsidR="004A3AFB" w:rsidRPr="00D7649F">
        <w:rPr>
          <w:rFonts w:hint="eastAsia"/>
          <w:szCs w:val="21"/>
        </w:rPr>
        <w:t>s</w:t>
      </w:r>
      <w:r w:rsidR="004A3AFB" w:rsidRPr="00D7649F">
        <w:rPr>
          <w:szCs w:val="21"/>
        </w:rPr>
        <w:t xml:space="preserve"> </w:t>
      </w:r>
      <w:r w:rsidR="004A3AFB" w:rsidRPr="00D7649F">
        <w:rPr>
          <w:rFonts w:hint="eastAsia"/>
          <w:szCs w:val="21"/>
        </w:rPr>
        <w:t xml:space="preserve">of operator </w:t>
      </w:r>
      <w:r w:rsidR="004A3AFB" w:rsidRPr="00D7649F">
        <w:rPr>
          <w:szCs w:val="21"/>
        </w:rPr>
        <w:t xml:space="preserve">B </w:t>
      </w:r>
      <w:r w:rsidR="004A3AFB" w:rsidRPr="00D7649F">
        <w:rPr>
          <w:rFonts w:hint="eastAsia"/>
          <w:szCs w:val="21"/>
        </w:rPr>
        <w:t>is small with high probability</w:t>
      </w:r>
      <w:r w:rsidR="004A3AFB" w:rsidRPr="00D7649F">
        <w:rPr>
          <w:szCs w:val="21"/>
        </w:rPr>
        <w:t xml:space="preserve">. </w:t>
      </w:r>
      <w:r w:rsidR="00CA616F">
        <w:rPr>
          <w:szCs w:val="21"/>
        </w:rPr>
        <w:t>There is no penetration loss among UEs in the same cluster, despite of which operator is the serving operator</w:t>
      </w:r>
      <w:r w:rsidR="0082137D" w:rsidRPr="00D7649F">
        <w:rPr>
          <w:szCs w:val="21"/>
        </w:rPr>
        <w:t xml:space="preserve">. </w:t>
      </w:r>
      <w:r w:rsidR="0082137D" w:rsidRPr="00D7649F">
        <w:rPr>
          <w:rFonts w:hint="eastAsia"/>
          <w:szCs w:val="21"/>
        </w:rPr>
        <w:t>Thus</w:t>
      </w:r>
      <w:r w:rsidR="0082137D" w:rsidRPr="00D7649F">
        <w:rPr>
          <w:szCs w:val="21"/>
        </w:rPr>
        <w:t xml:space="preserve">, </w:t>
      </w:r>
      <w:r w:rsidR="00CA616F">
        <w:rPr>
          <w:szCs w:val="21"/>
        </w:rPr>
        <w:t xml:space="preserve">it is </w:t>
      </w:r>
      <w:r w:rsidR="00B721E9">
        <w:rPr>
          <w:szCs w:val="21"/>
        </w:rPr>
        <w:t>friendly</w:t>
      </w:r>
      <w:r w:rsidR="00CA616F">
        <w:rPr>
          <w:szCs w:val="21"/>
        </w:rPr>
        <w:t xml:space="preserve"> to assess the influence on network performance comes from UE-to-UE CLI</w:t>
      </w:r>
      <w:r w:rsidR="0082137D" w:rsidRPr="00D7649F">
        <w:rPr>
          <w:szCs w:val="21"/>
        </w:rPr>
        <w:t xml:space="preserve">. </w:t>
      </w:r>
      <w:r w:rsidR="0082137D" w:rsidRPr="00D7649F">
        <w:rPr>
          <w:rFonts w:hint="eastAsia"/>
          <w:szCs w:val="21"/>
        </w:rPr>
        <w:t xml:space="preserve">As for the </w:t>
      </w:r>
      <w:r w:rsidR="0082137D" w:rsidRPr="00D7649F">
        <w:rPr>
          <w:szCs w:val="21"/>
        </w:rPr>
        <w:t xml:space="preserve">100% grid shift </w:t>
      </w:r>
      <w:r w:rsidR="0082137D" w:rsidRPr="00D7649F">
        <w:rPr>
          <w:rFonts w:hint="eastAsia"/>
          <w:szCs w:val="21"/>
        </w:rPr>
        <w:t>case</w:t>
      </w:r>
      <w:r w:rsidR="0082137D" w:rsidRPr="00D7649F">
        <w:rPr>
          <w:szCs w:val="21"/>
        </w:rPr>
        <w:t xml:space="preserve">, </w:t>
      </w:r>
      <w:r w:rsidR="0082137D" w:rsidRPr="00D7649F">
        <w:rPr>
          <w:rFonts w:hint="eastAsia"/>
          <w:szCs w:val="21"/>
        </w:rPr>
        <w:t xml:space="preserve">cluster should </w:t>
      </w:r>
      <w:r w:rsidR="00CA616F">
        <w:rPr>
          <w:szCs w:val="21"/>
        </w:rPr>
        <w:t>locate</w:t>
      </w:r>
      <w:r w:rsidR="0082137D" w:rsidRPr="00D7649F">
        <w:rPr>
          <w:rFonts w:hint="eastAsia"/>
          <w:szCs w:val="21"/>
        </w:rPr>
        <w:t xml:space="preserve"> within </w:t>
      </w:r>
      <w:r w:rsidR="00CA616F">
        <w:rPr>
          <w:szCs w:val="21"/>
        </w:rPr>
        <w:t>the common area between operator A and</w:t>
      </w:r>
      <w:r w:rsidR="00AD0139" w:rsidRPr="00D7649F">
        <w:rPr>
          <w:rFonts w:hint="eastAsia"/>
          <w:szCs w:val="21"/>
        </w:rPr>
        <w:t xml:space="preserve"> operator </w:t>
      </w:r>
      <w:r w:rsidR="00AD0139" w:rsidRPr="00D7649F">
        <w:rPr>
          <w:szCs w:val="21"/>
        </w:rPr>
        <w:t>B</w:t>
      </w:r>
      <w:r w:rsidR="0082137D" w:rsidRPr="00D7649F">
        <w:rPr>
          <w:szCs w:val="21"/>
        </w:rPr>
        <w:t>.</w:t>
      </w:r>
    </w:p>
    <w:p w14:paraId="3E17E845" w14:textId="7EA1445C" w:rsidR="00137772" w:rsidRPr="00D7649F" w:rsidRDefault="00EA1569" w:rsidP="00137772">
      <w:pPr>
        <w:keepNext/>
        <w:jc w:val="center"/>
        <w:rPr>
          <w:szCs w:val="21"/>
        </w:rPr>
      </w:pPr>
      <w:r w:rsidRPr="00424F65">
        <w:rPr>
          <w:noProof/>
          <w:szCs w:val="21"/>
        </w:rPr>
        <w:drawing>
          <wp:inline distT="0" distB="0" distL="0" distR="0" wp14:anchorId="76E217C1" wp14:editId="616519F2">
            <wp:extent cx="4562475" cy="1743075"/>
            <wp:effectExtent l="0" t="0" r="0" b="0"/>
            <wp:docPr id="17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62475" cy="1743075"/>
                    </a:xfrm>
                    <a:prstGeom prst="rect">
                      <a:avLst/>
                    </a:prstGeom>
                    <a:noFill/>
                    <a:ln>
                      <a:noFill/>
                    </a:ln>
                  </pic:spPr>
                </pic:pic>
              </a:graphicData>
            </a:graphic>
          </wp:inline>
        </w:drawing>
      </w:r>
    </w:p>
    <w:p w14:paraId="363667D3" w14:textId="7326F2D0" w:rsidR="00137772" w:rsidRPr="00D7649F" w:rsidRDefault="00137772" w:rsidP="00137772">
      <w:pPr>
        <w:pStyle w:val="affff1"/>
        <w:rPr>
          <w:szCs w:val="21"/>
        </w:rPr>
      </w:pPr>
      <w:r w:rsidRPr="00D7649F">
        <w:rPr>
          <w:szCs w:val="21"/>
        </w:rPr>
        <w:t xml:space="preserve">Figure </w:t>
      </w:r>
      <w:r w:rsidR="00C669C0" w:rsidRPr="00D7649F">
        <w:rPr>
          <w:szCs w:val="21"/>
        </w:rPr>
        <w:fldChar w:fldCharType="begin"/>
      </w:r>
      <w:r w:rsidR="00C669C0" w:rsidRPr="00D7649F">
        <w:rPr>
          <w:szCs w:val="21"/>
        </w:rPr>
        <w:instrText xml:space="preserve"> SEQ Figure \* ARABIC </w:instrText>
      </w:r>
      <w:r w:rsidR="00C669C0" w:rsidRPr="00D7649F">
        <w:rPr>
          <w:szCs w:val="21"/>
        </w:rPr>
        <w:fldChar w:fldCharType="separate"/>
      </w:r>
      <w:r w:rsidR="00A82D9E">
        <w:rPr>
          <w:noProof/>
          <w:szCs w:val="21"/>
        </w:rPr>
        <w:t>7</w:t>
      </w:r>
      <w:r w:rsidR="00C669C0" w:rsidRPr="00D7649F">
        <w:rPr>
          <w:noProof/>
          <w:szCs w:val="21"/>
        </w:rPr>
        <w:fldChar w:fldCharType="end"/>
      </w:r>
      <w:r w:rsidRPr="00D7649F">
        <w:rPr>
          <w:szCs w:val="21"/>
        </w:rPr>
        <w:t xml:space="preserve"> </w:t>
      </w:r>
      <w:r w:rsidR="00B67CAF" w:rsidRPr="00D7649F">
        <w:rPr>
          <w:rFonts w:hint="eastAsia"/>
          <w:szCs w:val="21"/>
        </w:rPr>
        <w:t>The</w:t>
      </w:r>
      <w:r w:rsidR="00B67CAF" w:rsidRPr="00D7649F">
        <w:rPr>
          <w:szCs w:val="21"/>
        </w:rPr>
        <w:t xml:space="preserve"> </w:t>
      </w:r>
      <w:r w:rsidR="00B67CAF" w:rsidRPr="00D7649F">
        <w:rPr>
          <w:rFonts w:hint="eastAsia"/>
          <w:szCs w:val="21"/>
        </w:rPr>
        <w:t xml:space="preserve">position </w:t>
      </w:r>
      <w:r w:rsidR="00B67CAF" w:rsidRPr="00D7649F">
        <w:rPr>
          <w:szCs w:val="21"/>
        </w:rPr>
        <w:t>restriction</w:t>
      </w:r>
      <w:r w:rsidR="00B67CAF" w:rsidRPr="00D7649F">
        <w:rPr>
          <w:rFonts w:hint="eastAsia"/>
          <w:szCs w:val="21"/>
        </w:rPr>
        <w:t xml:space="preserve"> of cluster when option </w:t>
      </w:r>
      <w:r w:rsidR="00B67CAF" w:rsidRPr="00D7649F">
        <w:rPr>
          <w:szCs w:val="21"/>
        </w:rPr>
        <w:t xml:space="preserve">2 </w:t>
      </w:r>
      <w:r w:rsidR="00B67CAF" w:rsidRPr="00D7649F">
        <w:rPr>
          <w:rFonts w:hint="eastAsia"/>
          <w:szCs w:val="21"/>
        </w:rPr>
        <w:t>is used</w:t>
      </w:r>
      <w:r w:rsidR="00B67CAF" w:rsidRPr="00D7649F">
        <w:rPr>
          <w:szCs w:val="21"/>
        </w:rPr>
        <w:t xml:space="preserve"> </w:t>
      </w:r>
      <w:r w:rsidR="00B67CAF" w:rsidRPr="00D7649F">
        <w:rPr>
          <w:rFonts w:hint="eastAsia"/>
          <w:szCs w:val="21"/>
        </w:rPr>
        <w:t xml:space="preserve">with </w:t>
      </w:r>
      <w:r w:rsidR="00B67CAF" w:rsidRPr="00D7649F">
        <w:rPr>
          <w:szCs w:val="21"/>
        </w:rPr>
        <w:t>100% grid shift.</w:t>
      </w:r>
    </w:p>
    <w:p w14:paraId="6039CB70" w14:textId="77777777" w:rsidR="00A8353A" w:rsidRPr="00D7649F" w:rsidRDefault="00A8353A" w:rsidP="00CA5885">
      <w:pPr>
        <w:rPr>
          <w:szCs w:val="21"/>
        </w:rPr>
      </w:pPr>
    </w:p>
    <w:p w14:paraId="243E73F6" w14:textId="181E015C" w:rsidR="00A8353A" w:rsidRPr="00CA616F" w:rsidRDefault="00A8353A" w:rsidP="009F7DD1">
      <w:pPr>
        <w:pStyle w:val="proposal"/>
      </w:pPr>
      <w:r w:rsidRPr="00D7649F">
        <w:rPr>
          <w:rFonts w:cs="Calibri" w:hint="eastAsia"/>
        </w:rPr>
        <w:t xml:space="preserve">For </w:t>
      </w:r>
      <w:r w:rsidRPr="00D7649F">
        <w:rPr>
          <w:rFonts w:cs="Calibri"/>
        </w:rPr>
        <w:t>UE clustering distribution</w:t>
      </w:r>
      <w:r w:rsidRPr="00D7649F">
        <w:rPr>
          <w:rFonts w:cs="Times"/>
        </w:rPr>
        <w:t xml:space="preserve"> </w:t>
      </w:r>
      <w:r w:rsidRPr="00D7649F">
        <w:rPr>
          <w:rFonts w:cs="Calibri" w:hint="eastAsia"/>
        </w:rPr>
        <w:t>in</w:t>
      </w:r>
      <w:r w:rsidRPr="00D7649F">
        <w:rPr>
          <w:rFonts w:cs="Calibri"/>
        </w:rPr>
        <w:t xml:space="preserve"> SBFD Deployment Case 4, </w:t>
      </w:r>
      <w:r w:rsidRPr="00D7649F">
        <w:rPr>
          <w:rFonts w:cs="Calibri" w:hint="eastAsia"/>
        </w:rPr>
        <w:t xml:space="preserve">option </w:t>
      </w:r>
      <w:r w:rsidRPr="00D7649F">
        <w:rPr>
          <w:rFonts w:cs="Calibri"/>
        </w:rPr>
        <w:t xml:space="preserve">2 </w:t>
      </w:r>
      <w:r w:rsidRPr="00D7649F">
        <w:rPr>
          <w:rFonts w:cs="Calibri" w:hint="eastAsia"/>
        </w:rPr>
        <w:t xml:space="preserve">is </w:t>
      </w:r>
      <w:r w:rsidRPr="00D7649F">
        <w:rPr>
          <w:rFonts w:cs="Calibri"/>
        </w:rPr>
        <w:t xml:space="preserve">preferred. </w:t>
      </w:r>
    </w:p>
    <w:p w14:paraId="0AF369E7" w14:textId="77777777" w:rsidR="00CA616F" w:rsidRPr="00CA616F" w:rsidRDefault="00CA616F" w:rsidP="0001773D">
      <w:pPr>
        <w:pStyle w:val="17"/>
        <w:numPr>
          <w:ilvl w:val="0"/>
          <w:numId w:val="45"/>
        </w:numPr>
        <w:rPr>
          <w:b/>
          <w:bCs/>
          <w:i/>
          <w:iCs/>
          <w:szCs w:val="21"/>
        </w:rPr>
      </w:pPr>
      <w:r w:rsidRPr="003058DF">
        <w:rPr>
          <w:b/>
          <w:bCs/>
          <w:i/>
          <w:iCs/>
          <w:szCs w:val="21"/>
        </w:rPr>
        <w:t>Grid shift of two operator can be 0% and 100%</w:t>
      </w:r>
      <w:r>
        <w:rPr>
          <w:b/>
          <w:bCs/>
          <w:i/>
          <w:iCs/>
          <w:szCs w:val="21"/>
        </w:rPr>
        <w:t>.</w:t>
      </w:r>
    </w:p>
    <w:p w14:paraId="37328BF9" w14:textId="7A10C56F" w:rsidR="00A8353A" w:rsidRPr="00D7649F" w:rsidRDefault="00A8353A" w:rsidP="0001773D">
      <w:pPr>
        <w:pStyle w:val="17"/>
        <w:numPr>
          <w:ilvl w:val="0"/>
          <w:numId w:val="45"/>
        </w:numPr>
        <w:rPr>
          <w:szCs w:val="21"/>
        </w:rPr>
      </w:pPr>
      <w:r w:rsidRPr="00D7649F">
        <w:rPr>
          <w:b/>
          <w:bCs/>
          <w:i/>
          <w:iCs/>
          <w:szCs w:val="21"/>
        </w:rPr>
        <w:t>F</w:t>
      </w:r>
      <w:r w:rsidRPr="00D7649F">
        <w:rPr>
          <w:rFonts w:hint="eastAsia"/>
          <w:b/>
          <w:bCs/>
          <w:i/>
          <w:iCs/>
          <w:szCs w:val="21"/>
        </w:rPr>
        <w:t xml:space="preserve">or </w:t>
      </w:r>
      <w:r w:rsidRPr="00D7649F">
        <w:rPr>
          <w:b/>
          <w:bCs/>
          <w:i/>
          <w:iCs/>
          <w:szCs w:val="21"/>
        </w:rPr>
        <w:t>100% grid shift cas</w:t>
      </w:r>
      <w:r w:rsidRPr="009F7DD1">
        <w:rPr>
          <w:b/>
          <w:bCs/>
          <w:i/>
          <w:iCs/>
          <w:szCs w:val="21"/>
        </w:rPr>
        <w:t xml:space="preserve">e, </w:t>
      </w:r>
      <w:r w:rsidR="009F7DD1" w:rsidRPr="003058DF">
        <w:rPr>
          <w:b/>
          <w:bCs/>
          <w:i/>
          <w:iCs/>
          <w:szCs w:val="21"/>
        </w:rPr>
        <w:t>cluster should locate within the common area between operator A and operator B</w:t>
      </w:r>
      <w:r w:rsidRPr="00D7649F">
        <w:rPr>
          <w:b/>
          <w:bCs/>
          <w:i/>
          <w:iCs/>
          <w:szCs w:val="21"/>
        </w:rPr>
        <w:t>.</w:t>
      </w:r>
    </w:p>
    <w:p w14:paraId="2930AD1E" w14:textId="77777777" w:rsidR="00B96254" w:rsidRDefault="00D943F0" w:rsidP="00D943F0">
      <w:pPr>
        <w:pStyle w:val="31"/>
        <w:ind w:left="160" w:hanging="160"/>
      </w:pPr>
      <w:r>
        <w:rPr>
          <w:rFonts w:hint="eastAsia"/>
        </w:rPr>
        <w:t>Interference</w:t>
      </w:r>
      <w:r>
        <w:t xml:space="preserve"> </w:t>
      </w:r>
      <w:r>
        <w:rPr>
          <w:rFonts w:hint="eastAsia"/>
        </w:rPr>
        <w:t>modeling</w:t>
      </w:r>
      <w:r>
        <w:t xml:space="preserve"> </w:t>
      </w:r>
      <w:r>
        <w:rPr>
          <w:rFonts w:hint="eastAsia"/>
        </w:rPr>
        <w:t>for</w:t>
      </w:r>
      <w:r>
        <w:t xml:space="preserve"> SBFD</w:t>
      </w:r>
    </w:p>
    <w:p w14:paraId="4B6E33AF" w14:textId="77777777" w:rsidR="00E56C02" w:rsidRDefault="00E56C02" w:rsidP="00E56C02">
      <w:pPr>
        <w:pStyle w:val="41"/>
        <w:ind w:left="160" w:hanging="160"/>
      </w:pPr>
      <w:r>
        <w:rPr>
          <w:rFonts w:hint="eastAsia"/>
        </w:rPr>
        <w:t>A</w:t>
      </w:r>
      <w:r>
        <w:t xml:space="preserve">CLR </w:t>
      </w:r>
      <w:r>
        <w:rPr>
          <w:rFonts w:hint="eastAsia"/>
        </w:rPr>
        <w:t xml:space="preserve">and </w:t>
      </w:r>
      <w:r>
        <w:t xml:space="preserve">ACS </w:t>
      </w:r>
      <w:r>
        <w:rPr>
          <w:rFonts w:hint="eastAsia"/>
        </w:rPr>
        <w:t xml:space="preserve">for gNB in </w:t>
      </w:r>
      <w:r>
        <w:t>FR1</w:t>
      </w:r>
    </w:p>
    <w:p w14:paraId="5DC1ADF8" w14:textId="77777777" w:rsidR="00CA616F" w:rsidRPr="00624D93" w:rsidRDefault="00CA616F" w:rsidP="003058DF">
      <w:r>
        <w:t>In previous meetings, the following agreements were achieved on how to model the inter-site gNB-gNB co-channel inter-subband CLI: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4C491F" w:rsidRPr="00424F65" w14:paraId="2171E7D6" w14:textId="77777777" w:rsidTr="00424F65">
        <w:tc>
          <w:tcPr>
            <w:tcW w:w="9628" w:type="dxa"/>
            <w:shd w:val="clear" w:color="auto" w:fill="auto"/>
          </w:tcPr>
          <w:p w14:paraId="6A3BE46C" w14:textId="77777777" w:rsidR="004C491F" w:rsidRPr="00424F65" w:rsidRDefault="004C491F" w:rsidP="004C491F">
            <w:pPr>
              <w:rPr>
                <w:b/>
                <w:bCs/>
                <w:szCs w:val="21"/>
                <w:highlight w:val="green"/>
                <w:lang w:eastAsia="ko-KR"/>
              </w:rPr>
            </w:pPr>
            <w:r w:rsidRPr="00424F65">
              <w:rPr>
                <w:b/>
                <w:bCs/>
                <w:szCs w:val="21"/>
                <w:highlight w:val="green"/>
                <w:lang w:eastAsia="ko-KR"/>
              </w:rPr>
              <w:t>Agreement</w:t>
            </w:r>
            <w:r w:rsidR="00F077CE" w:rsidRPr="00424F65">
              <w:rPr>
                <w:b/>
                <w:bCs/>
                <w:szCs w:val="21"/>
                <w:highlight w:val="green"/>
                <w:lang w:eastAsia="ko-KR"/>
              </w:rPr>
              <w:t xml:space="preserve"> </w:t>
            </w:r>
            <w:r w:rsidR="00F077CE" w:rsidRPr="00424F65">
              <w:rPr>
                <w:rFonts w:hint="eastAsia"/>
                <w:b/>
                <w:bCs/>
                <w:szCs w:val="21"/>
                <w:highlight w:val="green"/>
              </w:rPr>
              <w:t xml:space="preserve">in </w:t>
            </w:r>
            <w:r w:rsidR="00CA616F" w:rsidRPr="00424F65">
              <w:rPr>
                <w:b/>
                <w:bCs/>
                <w:szCs w:val="21"/>
                <w:highlight w:val="green"/>
              </w:rPr>
              <w:t>RAN1#</w:t>
            </w:r>
            <w:r w:rsidRPr="00424F65">
              <w:rPr>
                <w:b/>
                <w:bCs/>
                <w:szCs w:val="21"/>
                <w:highlight w:val="green"/>
                <w:lang w:eastAsia="ko-KR"/>
              </w:rPr>
              <w:t>110b</w:t>
            </w:r>
          </w:p>
          <w:p w14:paraId="16B70191" w14:textId="13F0700E" w:rsidR="004C491F" w:rsidRPr="00424F65" w:rsidRDefault="004C491F" w:rsidP="004C491F">
            <w:pPr>
              <w:rPr>
                <w:bCs/>
                <w:szCs w:val="21"/>
              </w:rPr>
            </w:pPr>
            <w:r w:rsidRPr="00424F65">
              <w:rPr>
                <w:bCs/>
                <w:szCs w:val="21"/>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szCs w:val="21"/>
                </w:rPr>
                <m:t>n</m:t>
              </m:r>
            </m:oMath>
            <w:r w:rsidRPr="00424F65">
              <w:rPr>
                <w:bCs/>
                <w:szCs w:val="21"/>
              </w:rPr>
              <w:t xml:space="preserve"> at victim gNB can be modeled as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Inter-Site-CLI</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r>
                <m:rPr>
                  <m:sty m:val="p"/>
                </m:rPr>
                <w:rPr>
                  <w:rFonts w:ascii="Cambria Math" w:hAnsi="Cambria Math"/>
                  <w:szCs w:val="21"/>
                </w:rPr>
                <m:t>,</m:t>
              </m:r>
            </m:oMath>
            <w:r w:rsidRPr="00424F65">
              <w:rPr>
                <w:bCs/>
                <w:szCs w:val="21"/>
              </w:rPr>
              <w:t xml:space="preserve"> where,</w:t>
            </w:r>
          </w:p>
          <w:p w14:paraId="05C3D499" w14:textId="24959AC8" w:rsidR="004C491F" w:rsidRPr="00424F65" w:rsidRDefault="00E35B7D" w:rsidP="00780F47">
            <w:pPr>
              <w:pStyle w:val="17"/>
              <w:numPr>
                <w:ilvl w:val="0"/>
                <w:numId w:val="18"/>
              </w:numPr>
              <w:contextualSpacing w:val="0"/>
              <w:rPr>
                <w:bCs/>
                <w:szCs w:val="21"/>
              </w:rPr>
            </w:pP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n</m:t>
                      </m:r>
                    </m:e>
                  </m:d>
                </m:sup>
              </m:sSubSup>
              <m:r>
                <m:rPr>
                  <m:sty m:val="b"/>
                </m:rPr>
                <w:rPr>
                  <w:rFonts w:ascii="Cambria Math" w:hAnsi="Cambria Math"/>
                  <w:szCs w:val="21"/>
                </w:rPr>
                <m:t>W</m:t>
              </m:r>
              <m:sSup>
                <m:sSupPr>
                  <m:ctrlPr>
                    <w:rPr>
                      <w:rFonts w:ascii="Cambria Math" w:hAnsi="Cambria Math"/>
                      <w:b/>
                      <w:bCs/>
                      <w:i/>
                      <w:iCs/>
                      <w:szCs w:val="21"/>
                    </w:rPr>
                  </m:ctrlPr>
                </m:sSupPr>
                <m:e>
                  <m:r>
                    <m:rPr>
                      <m:sty m:val="b"/>
                    </m:rPr>
                    <w:rPr>
                      <w:rFonts w:ascii="Cambria Math" w:hAnsi="Cambria Math"/>
                      <w:szCs w:val="21"/>
                    </w:rPr>
                    <m:t>y</m:t>
                  </m:r>
                </m:e>
                <m:sup>
                  <m:d>
                    <m:dPr>
                      <m:ctrlPr>
                        <w:rPr>
                          <w:rFonts w:ascii="Cambria Math" w:hAnsi="Cambria Math"/>
                          <w:bCs/>
                          <w:i/>
                          <w:iCs/>
                          <w:szCs w:val="21"/>
                        </w:rPr>
                      </m:ctrlPr>
                    </m:dPr>
                    <m:e>
                      <m:r>
                        <m:rPr>
                          <m:sty m:val="p"/>
                        </m:rPr>
                        <w:rPr>
                          <w:rFonts w:ascii="Cambria Math" w:hAnsi="Cambria Math"/>
                          <w:szCs w:val="21"/>
                        </w:rPr>
                        <m:t>n</m:t>
                      </m:r>
                    </m:e>
                  </m:d>
                </m:sup>
              </m:sSup>
            </m:oMath>
            <w:r w:rsidR="004C491F" w:rsidRPr="00424F65">
              <w:rPr>
                <w:bCs/>
                <w:szCs w:val="21"/>
              </w:rPr>
              <w:t xml:space="preserve"> is the first part of inter-site gNB-gNB co-channel inter-subband CLI across all Rx chains at UL RB </w:t>
            </w:r>
            <m:oMath>
              <m:r>
                <w:rPr>
                  <w:rFonts w:ascii="Cambria Math" w:hAnsi="Cambria Math"/>
                  <w:szCs w:val="21"/>
                </w:rPr>
                <m:t>n</m:t>
              </m:r>
            </m:oMath>
            <w:r w:rsidR="004C491F" w:rsidRPr="00424F65">
              <w:rPr>
                <w:bCs/>
                <w:szCs w:val="21"/>
              </w:rPr>
              <w:t>, caused by power leakage at aggressor gNB,</w:t>
            </w:r>
          </w:p>
          <w:p w14:paraId="44BF988B" w14:textId="0478EDD5" w:rsidR="004C491F" w:rsidRPr="00424F65" w:rsidRDefault="00E35B7D" w:rsidP="00780F47">
            <w:pPr>
              <w:pStyle w:val="17"/>
              <w:numPr>
                <w:ilvl w:val="1"/>
                <w:numId w:val="18"/>
              </w:numPr>
              <w:contextualSpacing w:val="0"/>
              <w:rPr>
                <w:bCs/>
                <w:szCs w:val="21"/>
              </w:rPr>
            </w:pPr>
            <m:oMath>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n</m:t>
                      </m:r>
                    </m:e>
                  </m:d>
                </m:sup>
              </m:sSubSup>
            </m:oMath>
            <w:r w:rsidR="004C491F" w:rsidRPr="00424F65">
              <w:rPr>
                <w:bCs/>
                <w:szCs w:val="21"/>
              </w:rPr>
              <w:t xml:space="preserve"> is the </w:t>
            </w:r>
            <m:oMath>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R</m:t>
                  </m:r>
                </m:sub>
              </m:sSub>
              <m:r>
                <m:rPr>
                  <m:sty m:val="p"/>
                </m:rPr>
                <w:rPr>
                  <w:rFonts w:ascii="Cambria Math" w:hAnsi="Cambria Math"/>
                  <w:szCs w:val="21"/>
                </w:rPr>
                <m:t>×</m:t>
              </m:r>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4C491F" w:rsidRPr="00424F65">
              <w:rPr>
                <w:bCs/>
                <w:szCs w:val="21"/>
              </w:rPr>
              <w:t xml:space="preserve"> channel matrix between aggressor gNB and victim gNB at UL RB </w:t>
            </w:r>
            <m:oMath>
              <m:r>
                <w:rPr>
                  <w:rFonts w:ascii="Cambria Math" w:hAnsi="Cambria Math"/>
                  <w:szCs w:val="21"/>
                </w:rPr>
                <m:t>n</m:t>
              </m:r>
            </m:oMath>
            <w:r w:rsidR="004C491F" w:rsidRPr="00424F65">
              <w:rPr>
                <w:bCs/>
                <w:szCs w:val="21"/>
              </w:rPr>
              <w:t xml:space="preserve">, the beamforming of the aggressor gNB and the victim gNB can be taken into account by </w:t>
            </w:r>
            <m:oMath>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n</m:t>
                      </m:r>
                    </m:e>
                  </m:d>
                </m:sup>
              </m:sSubSup>
            </m:oMath>
            <w:r w:rsidR="004C491F" w:rsidRPr="00424F65">
              <w:rPr>
                <w:bCs/>
                <w:szCs w:val="21"/>
              </w:rPr>
              <w:t>,</w:t>
            </w:r>
          </w:p>
          <w:p w14:paraId="054BF7B9" w14:textId="16A08028" w:rsidR="004C491F" w:rsidRPr="00424F65" w:rsidRDefault="00E35B7D" w:rsidP="00780F47">
            <w:pPr>
              <w:pStyle w:val="17"/>
              <w:numPr>
                <w:ilvl w:val="1"/>
                <w:numId w:val="18"/>
              </w:numPr>
              <w:contextualSpacing w:val="0"/>
              <w:rPr>
                <w:bCs/>
                <w:szCs w:val="21"/>
              </w:rPr>
            </w:pPr>
            <m:oMath>
              <m:sSup>
                <m:sSupPr>
                  <m:ctrlPr>
                    <w:rPr>
                      <w:rFonts w:ascii="Cambria Math" w:hAnsi="Cambria Math"/>
                      <w:b/>
                      <w:bCs/>
                      <w:i/>
                      <w:iCs/>
                      <w:szCs w:val="21"/>
                    </w:rPr>
                  </m:ctrlPr>
                </m:sSupPr>
                <m:e>
                  <m:r>
                    <m:rPr>
                      <m:sty m:val="b"/>
                    </m:rPr>
                    <w:rPr>
                      <w:rFonts w:ascii="Cambria Math" w:hAnsi="Cambria Math"/>
                      <w:szCs w:val="21"/>
                    </w:rPr>
                    <m:t>y</m:t>
                  </m:r>
                </m:e>
                <m:sup>
                  <m:d>
                    <m:dPr>
                      <m:ctrlPr>
                        <w:rPr>
                          <w:rFonts w:ascii="Cambria Math" w:hAnsi="Cambria Math"/>
                          <w:bCs/>
                          <w:i/>
                          <w:iCs/>
                          <w:szCs w:val="21"/>
                        </w:rPr>
                      </m:ctrlPr>
                    </m:dPr>
                    <m:e>
                      <m:r>
                        <m:rPr>
                          <m:sty m:val="p"/>
                        </m:rPr>
                        <w:rPr>
                          <w:rFonts w:ascii="Cambria Math" w:hAnsi="Cambria Math"/>
                          <w:szCs w:val="21"/>
                        </w:rPr>
                        <m:t>n</m:t>
                      </m:r>
                    </m:e>
                  </m:d>
                </m:sup>
              </m:sSup>
              <m:r>
                <m:rPr>
                  <m:sty m:val="p"/>
                </m:rPr>
                <w:rPr>
                  <w:rFonts w:ascii="Cambria Math" w:hAnsi="Cambria Math"/>
                  <w:szCs w:val="21"/>
                </w:rPr>
                <m:t>=</m:t>
              </m:r>
              <m:sSup>
                <m:sSupPr>
                  <m:ctrlPr>
                    <w:rPr>
                      <w:rFonts w:ascii="Cambria Math" w:hAnsi="Cambria Math"/>
                      <w:bCs/>
                      <w:i/>
                      <w:iCs/>
                      <w:szCs w:val="21"/>
                    </w:rPr>
                  </m:ctrlPr>
                </m:sSupPr>
                <m:e>
                  <m:d>
                    <m:dPr>
                      <m:begChr m:val="["/>
                      <m:endChr m:val="]"/>
                      <m:ctrlPr>
                        <w:rPr>
                          <w:rFonts w:ascii="Cambria Math" w:hAnsi="Cambria Math"/>
                          <w:bCs/>
                          <w:i/>
                          <w:iCs/>
                          <w:szCs w:val="21"/>
                        </w:rPr>
                      </m:ctrlPr>
                    </m:dPr>
                    <m:e>
                      <m:m>
                        <m:mPr>
                          <m:mcs>
                            <m:mc>
                              <m:mcPr>
                                <m:count m:val="3"/>
                                <m:mcJc m:val="center"/>
                              </m:mcPr>
                            </m:mc>
                          </m:mcs>
                          <m:ctrlPr>
                            <w:rPr>
                              <w:rFonts w:ascii="Cambria Math" w:hAnsi="Cambria Math"/>
                              <w:bCs/>
                              <w:i/>
                              <w:iCs/>
                              <w:szCs w:val="21"/>
                            </w:rPr>
                          </m:ctrlPr>
                        </m:mPr>
                        <m:mr>
                          <m:e>
                            <m:sSubSup>
                              <m:sSubSupPr>
                                <m:ctrlPr>
                                  <w:rPr>
                                    <w:rFonts w:ascii="Cambria Math" w:hAnsi="Cambria Math"/>
                                    <w:bCs/>
                                    <w:i/>
                                    <w:iCs/>
                                    <w:szCs w:val="21"/>
                                  </w:rPr>
                                </m:ctrlPr>
                              </m:sSubSupPr>
                              <m:e>
                                <m:r>
                                  <m:rPr>
                                    <m:sty m:val="p"/>
                                  </m:rPr>
                                  <w:rPr>
                                    <w:rFonts w:ascii="Cambria Math" w:hAnsi="Cambria Math"/>
                                    <w:szCs w:val="21"/>
                                  </w:rPr>
                                  <m:t>y</m:t>
                                </m:r>
                              </m:e>
                              <m:sub>
                                <m:r>
                                  <m:rPr>
                                    <m:sty m:val="p"/>
                                  </m:rPr>
                                  <w:rPr>
                                    <w:rFonts w:ascii="Cambria Math" w:hAnsi="Cambria Math"/>
                                    <w:szCs w:val="21"/>
                                  </w:rPr>
                                  <m:t>0</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e>
                          <m:e>
                            <m:sSubSup>
                              <m:sSubSupPr>
                                <m:ctrlPr>
                                  <w:rPr>
                                    <w:rFonts w:ascii="Cambria Math" w:hAnsi="Cambria Math"/>
                                    <w:bCs/>
                                    <w:i/>
                                    <w:iCs/>
                                    <w:szCs w:val="21"/>
                                  </w:rPr>
                                </m:ctrlPr>
                              </m:sSubSupPr>
                              <m:e>
                                <m:r>
                                  <m:rPr>
                                    <m:sty m:val="p"/>
                                  </m:rPr>
                                  <w:rPr>
                                    <w:rFonts w:ascii="Cambria Math" w:hAnsi="Cambria Math"/>
                                    <w:szCs w:val="21"/>
                                  </w:rPr>
                                  <m:t>y</m:t>
                                </m:r>
                              </m:e>
                              <m:sub>
                                <m:r>
                                  <m:rPr>
                                    <m:sty m:val="p"/>
                                  </m:rPr>
                                  <w:rPr>
                                    <w:rFonts w:ascii="Cambria Math" w:hAnsi="Cambria Math"/>
                                    <w:szCs w:val="21"/>
                                  </w:rPr>
                                  <m:t>1</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e>
                          <m:e>
                            <m:m>
                              <m:mPr>
                                <m:mcs>
                                  <m:mc>
                                    <m:mcPr>
                                      <m:count m:val="2"/>
                                      <m:mcJc m:val="center"/>
                                    </m:mcPr>
                                  </m:mc>
                                </m:mcs>
                                <m:ctrlPr>
                                  <w:rPr>
                                    <w:rFonts w:ascii="Cambria Math" w:hAnsi="Cambria Math"/>
                                    <w:bCs/>
                                    <w:i/>
                                    <w:iCs/>
                                    <w:szCs w:val="21"/>
                                  </w:rPr>
                                </m:ctrlPr>
                              </m:mPr>
                              <m:mr>
                                <m:e>
                                  <m:r>
                                    <m:rPr>
                                      <m:sty m:val="p"/>
                                    </m:rPr>
                                    <w:rPr>
                                      <w:rFonts w:ascii="Cambria Math" w:hAnsi="Cambria Math"/>
                                      <w:szCs w:val="21"/>
                                    </w:rPr>
                                    <m:t>…,</m:t>
                                  </m:r>
                                </m:e>
                                <m:e>
                                  <m:sSubSup>
                                    <m:sSubSupPr>
                                      <m:ctrlPr>
                                        <w:rPr>
                                          <w:rFonts w:ascii="Cambria Math" w:hAnsi="Cambria Math"/>
                                          <w:bCs/>
                                          <w:i/>
                                          <w:iCs/>
                                          <w:szCs w:val="21"/>
                                        </w:rPr>
                                      </m:ctrlPr>
                                    </m:sSubSupPr>
                                    <m:e>
                                      <m:r>
                                        <m:rPr>
                                          <m:sty m:val="p"/>
                                        </m:rPr>
                                        <w:rPr>
                                          <w:rFonts w:ascii="Cambria Math" w:hAnsi="Cambria Math"/>
                                          <w:szCs w:val="21"/>
                                        </w:rPr>
                                        <m:t>y</m:t>
                                      </m:r>
                                    </m:e>
                                    <m:sub>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r>
                                        <m:rPr>
                                          <m:sty m:val="p"/>
                                        </m:rPr>
                                        <w:rPr>
                                          <w:rFonts w:ascii="Cambria Math" w:hAnsi="Cambria Math"/>
                                          <w:szCs w:val="21"/>
                                        </w:rPr>
                                        <m:t>-1</m:t>
                                      </m:r>
                                    </m:sub>
                                    <m:sup>
                                      <m:d>
                                        <m:dPr>
                                          <m:ctrlPr>
                                            <w:rPr>
                                              <w:rFonts w:ascii="Cambria Math" w:hAnsi="Cambria Math"/>
                                              <w:bCs/>
                                              <w:i/>
                                              <w:iCs/>
                                              <w:szCs w:val="21"/>
                                            </w:rPr>
                                          </m:ctrlPr>
                                        </m:dPr>
                                        <m:e>
                                          <m:r>
                                            <m:rPr>
                                              <m:sty m:val="p"/>
                                            </m:rPr>
                                            <w:rPr>
                                              <w:rFonts w:ascii="Cambria Math" w:hAnsi="Cambria Math"/>
                                              <w:szCs w:val="21"/>
                                            </w:rPr>
                                            <m:t>n</m:t>
                                          </m:r>
                                        </m:e>
                                      </m:d>
                                    </m:sup>
                                  </m:sSubSup>
                                </m:e>
                              </m:mr>
                            </m:m>
                          </m:e>
                        </m:mr>
                      </m:m>
                    </m:e>
                  </m:d>
                </m:e>
                <m:sup>
                  <m:r>
                    <m:rPr>
                      <m:sty m:val="p"/>
                    </m:rPr>
                    <w:rPr>
                      <w:rFonts w:ascii="Cambria Math" w:hAnsi="Cambria Math"/>
                      <w:szCs w:val="21"/>
                    </w:rPr>
                    <m:t>T</m:t>
                  </m:r>
                </m:sup>
              </m:sSup>
            </m:oMath>
            <w:r w:rsidR="004C491F" w:rsidRPr="00424F65">
              <w:rPr>
                <w:bCs/>
                <w:szCs w:val="21"/>
              </w:rPr>
              <w:t xml:space="preserve"> is the unwanted emission across all Tx chains at UL RB </w:t>
            </w:r>
            <m:oMath>
              <m:r>
                <m:rPr>
                  <m:sty m:val="p"/>
                </m:rPr>
                <w:rPr>
                  <w:rFonts w:ascii="Cambria Math" w:hAnsi="Cambria Math"/>
                  <w:szCs w:val="21"/>
                </w:rPr>
                <m:t>n</m:t>
              </m:r>
            </m:oMath>
            <w:r w:rsidR="004C491F" w:rsidRPr="00424F65">
              <w:rPr>
                <w:bCs/>
                <w:szCs w:val="21"/>
              </w:rPr>
              <w:t xml:space="preserve"> at aggressor gNB,</w:t>
            </w:r>
          </w:p>
          <w:p w14:paraId="4E6B24E9" w14:textId="58BC8FE4" w:rsidR="004C491F" w:rsidRPr="00424F65" w:rsidRDefault="00E35B7D" w:rsidP="00780F47">
            <w:pPr>
              <w:pStyle w:val="17"/>
              <w:numPr>
                <w:ilvl w:val="2"/>
                <w:numId w:val="18"/>
              </w:numPr>
              <w:contextualSpacing w:val="0"/>
              <w:rPr>
                <w:bCs/>
                <w:szCs w:val="21"/>
              </w:rPr>
            </w:pPr>
            <m:oMath>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4C491F" w:rsidRPr="00424F65">
              <w:rPr>
                <w:bCs/>
                <w:szCs w:val="21"/>
              </w:rPr>
              <w:t xml:space="preserve"> is the number of Tx chains at aggressor gNB,</w:t>
            </w:r>
          </w:p>
          <w:p w14:paraId="7F73DB07" w14:textId="2279D01F" w:rsidR="004C491F" w:rsidRPr="00424F65" w:rsidRDefault="00E35B7D" w:rsidP="00780F47">
            <w:pPr>
              <w:pStyle w:val="17"/>
              <w:numPr>
                <w:ilvl w:val="2"/>
                <w:numId w:val="18"/>
              </w:numPr>
              <w:contextualSpacing w:val="0"/>
              <w:rPr>
                <w:bCs/>
                <w:color w:val="FF0000"/>
                <w:szCs w:val="21"/>
              </w:rPr>
            </w:pPr>
            <m:oMath>
              <m:sSubSup>
                <m:sSubSupPr>
                  <m:ctrlPr>
                    <w:rPr>
                      <w:rFonts w:ascii="Cambria Math" w:hAnsi="Cambria Math"/>
                      <w:bCs/>
                      <w:i/>
                      <w:iCs/>
                      <w:color w:val="FF0000"/>
                      <w:szCs w:val="21"/>
                    </w:rPr>
                  </m:ctrlPr>
                </m:sSubSupPr>
                <m:e>
                  <m:r>
                    <m:rPr>
                      <m:sty m:val="p"/>
                    </m:rPr>
                    <w:rPr>
                      <w:rFonts w:ascii="Cambria Math" w:hAnsi="Cambria Math"/>
                      <w:color w:val="FF0000"/>
                      <w:szCs w:val="21"/>
                    </w:rPr>
                    <m:t>y</m:t>
                  </m:r>
                </m:e>
                <m:sub>
                  <m:r>
                    <m:rPr>
                      <m:sty m:val="p"/>
                    </m:rPr>
                    <w:rPr>
                      <w:rFonts w:ascii="Cambria Math" w:hAnsi="Cambria Math"/>
                      <w:color w:val="FF0000"/>
                      <w:szCs w:val="21"/>
                    </w:rPr>
                    <m:t>k</m:t>
                  </m:r>
                </m:sub>
                <m:sup>
                  <m:d>
                    <m:dPr>
                      <m:ctrlPr>
                        <w:rPr>
                          <w:rFonts w:ascii="Cambria Math" w:hAnsi="Cambria Math"/>
                          <w:bCs/>
                          <w:i/>
                          <w:iCs/>
                          <w:color w:val="FF0000"/>
                          <w:szCs w:val="21"/>
                        </w:rPr>
                      </m:ctrlPr>
                    </m:dPr>
                    <m:e>
                      <m:r>
                        <m:rPr>
                          <m:sty m:val="p"/>
                        </m:rPr>
                        <w:rPr>
                          <w:rFonts w:ascii="Cambria Math" w:hAnsi="Cambria Math"/>
                          <w:color w:val="FF0000"/>
                          <w:szCs w:val="21"/>
                        </w:rPr>
                        <m:t>n</m:t>
                      </m:r>
                    </m:e>
                  </m:d>
                </m:sup>
              </m:sSubSup>
              <m:r>
                <m:rPr>
                  <m:sty m:val="p"/>
                </m:rPr>
                <w:rPr>
                  <w:rFonts w:ascii="Cambria Math" w:hAnsi="Cambria Math"/>
                  <w:color w:val="FF0000"/>
                  <w:szCs w:val="21"/>
                </w:rPr>
                <m:t>~N</m:t>
              </m:r>
              <m:d>
                <m:dPr>
                  <m:ctrlPr>
                    <w:rPr>
                      <w:rFonts w:ascii="Cambria Math" w:hAnsi="Cambria Math"/>
                      <w:bCs/>
                      <w:i/>
                      <w:iCs/>
                      <w:color w:val="FF0000"/>
                      <w:szCs w:val="21"/>
                    </w:rPr>
                  </m:ctrlPr>
                </m:dPr>
                <m:e>
                  <m:r>
                    <m:rPr>
                      <m:sty m:val="p"/>
                    </m:rPr>
                    <w:rPr>
                      <w:rFonts w:ascii="Cambria Math" w:hAnsi="Cambria Math"/>
                      <w:color w:val="FF0000"/>
                      <w:szCs w:val="21"/>
                    </w:rPr>
                    <m:t>0,</m:t>
                  </m:r>
                  <m:sSubSup>
                    <m:sSubSupPr>
                      <m:ctrlPr>
                        <w:rPr>
                          <w:rFonts w:ascii="Cambria Math" w:hAnsi="Cambria Math"/>
                          <w:bCs/>
                          <w:i/>
                          <w:iCs/>
                          <w:color w:val="FF0000"/>
                          <w:szCs w:val="21"/>
                        </w:rPr>
                      </m:ctrlPr>
                    </m:sSubSupPr>
                    <m:e>
                      <m:r>
                        <m:rPr>
                          <m:sty m:val="p"/>
                        </m:rPr>
                        <w:rPr>
                          <w:rFonts w:ascii="Cambria Math" w:hAnsi="Cambria Math"/>
                          <w:color w:val="FF0000"/>
                          <w:szCs w:val="21"/>
                        </w:rPr>
                        <m:t>σ</m:t>
                      </m:r>
                    </m:e>
                    <m:sub>
                      <m:r>
                        <m:rPr>
                          <m:sty m:val="p"/>
                        </m:rPr>
                        <w:rPr>
                          <w:rFonts w:ascii="Cambria Math" w:hAnsi="Cambria Math"/>
                          <w:color w:val="FF0000"/>
                          <w:szCs w:val="21"/>
                        </w:rPr>
                        <m:t>y,n</m:t>
                      </m:r>
                    </m:sub>
                    <m:sup>
                      <m:r>
                        <m:rPr>
                          <m:sty m:val="p"/>
                        </m:rPr>
                        <w:rPr>
                          <w:rFonts w:ascii="Cambria Math" w:hAnsi="Cambria Math"/>
                          <w:color w:val="FF0000"/>
                          <w:szCs w:val="21"/>
                        </w:rPr>
                        <m:t>2</m:t>
                      </m:r>
                    </m:sup>
                  </m:sSubSup>
                </m:e>
              </m:d>
            </m:oMath>
            <w:r w:rsidR="004C491F" w:rsidRPr="00424F65">
              <w:rPr>
                <w:bCs/>
                <w:color w:val="FF0000"/>
                <w:szCs w:val="21"/>
              </w:rPr>
              <w:t xml:space="preserve">, </w:t>
            </w:r>
            <m:oMath>
              <m:r>
                <m:rPr>
                  <m:sty m:val="p"/>
                </m:rPr>
                <w:rPr>
                  <w:rFonts w:ascii="Cambria Math" w:hAnsi="Cambria Math"/>
                  <w:color w:val="FF0000"/>
                  <w:szCs w:val="21"/>
                </w:rPr>
                <m:t>k=0,1,…,</m:t>
              </m:r>
              <m:sSub>
                <m:sSubPr>
                  <m:ctrlPr>
                    <w:rPr>
                      <w:rFonts w:ascii="Cambria Math" w:hAnsi="Cambria Math"/>
                      <w:bCs/>
                      <w:i/>
                      <w:iCs/>
                      <w:color w:val="FF0000"/>
                      <w:szCs w:val="21"/>
                    </w:rPr>
                  </m:ctrlPr>
                </m:sSubPr>
                <m:e>
                  <m:r>
                    <m:rPr>
                      <m:sty m:val="p"/>
                    </m:rPr>
                    <w:rPr>
                      <w:rFonts w:ascii="Cambria Math" w:hAnsi="Cambria Math"/>
                      <w:color w:val="FF0000"/>
                      <w:szCs w:val="21"/>
                    </w:rPr>
                    <m:t>N</m:t>
                  </m:r>
                </m:e>
                <m:sub>
                  <m:r>
                    <m:rPr>
                      <m:sty m:val="p"/>
                    </m:rPr>
                    <w:rPr>
                      <w:rFonts w:ascii="Cambria Math" w:hAnsi="Cambria Math"/>
                      <w:color w:val="FF0000"/>
                      <w:szCs w:val="21"/>
                    </w:rPr>
                    <m:t>T</m:t>
                  </m:r>
                </m:sub>
              </m:sSub>
              <m:r>
                <m:rPr>
                  <m:sty m:val="p"/>
                </m:rPr>
                <w:rPr>
                  <w:rFonts w:ascii="Cambria Math" w:hAnsi="Cambria Math"/>
                  <w:color w:val="FF0000"/>
                  <w:szCs w:val="21"/>
                </w:rPr>
                <m:t>-1</m:t>
              </m:r>
            </m:oMath>
            <w:r w:rsidR="004C491F" w:rsidRPr="00424F65">
              <w:rPr>
                <w:bCs/>
                <w:color w:val="FF0000"/>
                <w:szCs w:val="21"/>
              </w:rPr>
              <w:t>, is modelled as white Gaussian noise,</w:t>
            </w:r>
          </w:p>
          <w:p w14:paraId="1AA69A53" w14:textId="6BF09CA8" w:rsidR="004C491F" w:rsidRPr="00424F65" w:rsidRDefault="00E35B7D" w:rsidP="00780F47">
            <w:pPr>
              <w:pStyle w:val="17"/>
              <w:numPr>
                <w:ilvl w:val="2"/>
                <w:numId w:val="18"/>
              </w:numPr>
              <w:contextualSpacing w:val="0"/>
              <w:rPr>
                <w:bCs/>
                <w:szCs w:val="21"/>
              </w:rPr>
            </w:pPr>
            <m:oMath>
              <m:sSubSup>
                <m:sSubSupPr>
                  <m:ctrlPr>
                    <w:rPr>
                      <w:rFonts w:ascii="Cambria Math" w:hAnsi="Cambria Math"/>
                      <w:bCs/>
                      <w:i/>
                      <w:iCs/>
                      <w:szCs w:val="21"/>
                    </w:rPr>
                  </m:ctrlPr>
                </m:sSubSupPr>
                <m:e>
                  <m:r>
                    <m:rPr>
                      <m:sty m:val="p"/>
                    </m:rPr>
                    <w:rPr>
                      <w:rFonts w:ascii="Cambria Math" w:hAnsi="Cambria Math"/>
                      <w:szCs w:val="21"/>
                    </w:rPr>
                    <m:t>σ</m:t>
                  </m:r>
                </m:e>
                <m:sub>
                  <m:r>
                    <m:rPr>
                      <m:sty m:val="p"/>
                    </m:rPr>
                    <w:rPr>
                      <w:rFonts w:ascii="Cambria Math" w:hAnsi="Cambria Math"/>
                      <w:szCs w:val="21"/>
                    </w:rPr>
                    <m:t>y,n</m:t>
                  </m:r>
                </m:sub>
                <m:sup>
                  <m:r>
                    <m:rPr>
                      <m:sty m:val="p"/>
                    </m:rPr>
                    <w:rPr>
                      <w:rFonts w:ascii="Cambria Math" w:hAnsi="Cambria Math"/>
                      <w:szCs w:val="21"/>
                    </w:rPr>
                    <m:t>2</m:t>
                  </m:r>
                </m:sup>
              </m:sSubSup>
              <m:r>
                <m:rPr>
                  <m:sty m:val="p"/>
                </m:rPr>
                <w:rPr>
                  <w:rFonts w:ascii="Cambria Math" w:hAnsi="Cambria Math"/>
                  <w:szCs w:val="21"/>
                </w:rPr>
                <m:t>=</m:t>
              </m:r>
              <m:f>
                <m:fPr>
                  <m:ctrlPr>
                    <w:rPr>
                      <w:rFonts w:ascii="Cambria Math" w:hAnsi="Cambria Math"/>
                      <w:bCs/>
                      <w:i/>
                      <w:iCs/>
                      <w:szCs w:val="21"/>
                    </w:rPr>
                  </m:ctrlPr>
                </m:fPr>
                <m:num>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m:rPr>
                      <m:sty m:val="p"/>
                    </m:rPr>
                    <w:rPr>
                      <w:rFonts w:ascii="Cambria Math" w:hAnsi="Cambria Math"/>
                      <w:szCs w:val="21"/>
                    </w:rPr>
                    <m:t>*</m:t>
                  </m:r>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used-DL-RB</m:t>
                      </m:r>
                    </m:sub>
                    <m:sup/>
                  </m:sSubSup>
                </m:num>
                <m:den>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den>
              </m:f>
              <m:r>
                <m:rPr>
                  <m:sty m:val="p"/>
                </m:rPr>
                <w:rPr>
                  <w:rFonts w:ascii="Cambria Math" w:hAnsi="Cambria Math"/>
                  <w:szCs w:val="21"/>
                </w:rPr>
                <m:t>*</m:t>
              </m:r>
            </m:oMath>
            <w:r w:rsidR="004C491F" w:rsidRPr="00424F65">
              <w:rPr>
                <w:bCs/>
                <w:szCs w:val="21"/>
              </w:rPr>
              <w:t xml:space="preserve"> </w:t>
            </w:r>
            <m:oMath>
              <m:f>
                <m:fPr>
                  <m:ctrlPr>
                    <w:rPr>
                      <w:rFonts w:ascii="Cambria Math" w:hAnsi="Cambria Math"/>
                      <w:bCs/>
                      <w:i/>
                      <w:iCs/>
                      <w:szCs w:val="21"/>
                    </w:rPr>
                  </m:ctrlPr>
                </m:fPr>
                <m:num>
                  <m:r>
                    <m:rPr>
                      <m:sty m:val="p"/>
                    </m:rPr>
                    <w:rPr>
                      <w:rFonts w:ascii="Cambria Math" w:hAnsi="Cambria Math"/>
                      <w:szCs w:val="21"/>
                    </w:rPr>
                    <m:t>1</m:t>
                  </m:r>
                </m:num>
                <m:den>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DLRB</m:t>
                      </m:r>
                    </m:sub>
                    <m:sup/>
                  </m:sSubSup>
                </m:den>
              </m:f>
            </m:oMath>
            <w:r w:rsidR="004C491F" w:rsidRPr="00424F65">
              <w:rPr>
                <w:bCs/>
                <w:szCs w:val="21"/>
              </w:rPr>
              <w:t xml:space="preserve">  is the total leakage power at UL RB </w:t>
            </w:r>
            <m:oMath>
              <m:r>
                <w:rPr>
                  <w:rFonts w:ascii="Cambria Math" w:hAnsi="Cambria Math"/>
                  <w:szCs w:val="21"/>
                </w:rPr>
                <m:t>n</m:t>
              </m:r>
            </m:oMath>
            <w:r w:rsidR="004C491F" w:rsidRPr="00424F65">
              <w:rPr>
                <w:bCs/>
                <w:szCs w:val="21"/>
              </w:rPr>
              <w:t xml:space="preserve"> at aggressor gNB,</w:t>
            </w:r>
          </w:p>
          <w:p w14:paraId="047B2285" w14:textId="0EA5B7D7" w:rsidR="004C491F" w:rsidRPr="00424F65" w:rsidRDefault="00E35B7D" w:rsidP="00780F47">
            <w:pPr>
              <w:pStyle w:val="17"/>
              <w:numPr>
                <w:ilvl w:val="2"/>
                <w:numId w:val="18"/>
              </w:numPr>
              <w:contextualSpacing w:val="0"/>
              <w:rPr>
                <w:bCs/>
                <w:szCs w:val="21"/>
              </w:rPr>
            </w:pPr>
            <m:oMath>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4C491F" w:rsidRPr="00424F65">
              <w:rPr>
                <w:bCs/>
                <w:szCs w:val="21"/>
              </w:rPr>
              <w:t xml:space="preserve"> is the DL power transmitted across all Tx chains at one DL RB at aggressor gNB,</w:t>
            </w:r>
            <w:r w:rsidR="004C491F" w:rsidRPr="00424F65">
              <w:rPr>
                <w:rFonts w:ascii="Cambria Math" w:hAnsi="Cambria Math"/>
                <w:i/>
                <w:iCs/>
                <w:szCs w:val="21"/>
              </w:rPr>
              <w:t xml:space="preserv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w:rPr>
                  <w:rFonts w:ascii="Cambria Math" w:hAnsi="Cambria Math"/>
                  <w:szCs w:val="21"/>
                </w:rPr>
                <m:t>=</m:t>
              </m:r>
              <m:sSubSup>
                <m:sSubSupPr>
                  <m:ctrlPr>
                    <w:rPr>
                      <w:rFonts w:ascii="Cambria Math" w:hAnsi="Cambria Math"/>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max</m:t>
                  </m:r>
                </m:sup>
              </m:sSubSup>
              <m:r>
                <w:rPr>
                  <w:rFonts w:ascii="Cambria Math" w:hAnsi="Cambria Math"/>
                  <w:szCs w:val="21"/>
                </w:rPr>
                <m:t>/</m:t>
              </m:r>
              <m:sSubSup>
                <m:sSubSupPr>
                  <m:ctrlPr>
                    <w:rPr>
                      <w:rFonts w:ascii="Cambria Math" w:hAnsi="Cambria Math"/>
                      <w:i/>
                      <w:iCs/>
                      <w:szCs w:val="21"/>
                    </w:rPr>
                  </m:ctrlPr>
                </m:sSubSupPr>
                <m:e>
                  <m:r>
                    <m:rPr>
                      <m:sty m:val="p"/>
                    </m:rPr>
                    <w:rPr>
                      <w:rFonts w:ascii="Cambria Math" w:hAnsi="Cambria Math"/>
                      <w:szCs w:val="21"/>
                    </w:rPr>
                    <m:t>N</m:t>
                  </m:r>
                </m:e>
                <m:sub>
                  <m:r>
                    <m:rPr>
                      <m:sty m:val="p"/>
                    </m:rPr>
                    <w:rPr>
                      <w:rFonts w:ascii="Cambria Math" w:hAnsi="Cambria Math"/>
                      <w:szCs w:val="21"/>
                    </w:rPr>
                    <m:t>DLRB</m:t>
                  </m:r>
                </m:sub>
                <m:sup/>
              </m:sSubSup>
            </m:oMath>
            <w:r w:rsidR="004C491F" w:rsidRPr="00424F65">
              <w:rPr>
                <w:rFonts w:ascii="Cambria Math" w:hAnsi="Cambria Math"/>
                <w:szCs w:val="21"/>
              </w:rPr>
              <w:t>,</w:t>
            </w:r>
          </w:p>
          <w:p w14:paraId="02E7FCEC" w14:textId="3FF85CDD" w:rsidR="004C491F" w:rsidRPr="00424F65" w:rsidRDefault="00E35B7D" w:rsidP="00780F47">
            <w:pPr>
              <w:pStyle w:val="17"/>
              <w:numPr>
                <w:ilvl w:val="2"/>
                <w:numId w:val="18"/>
              </w:numPr>
              <w:contextualSpacing w:val="0"/>
              <w:rPr>
                <w:bCs/>
                <w:szCs w:val="21"/>
              </w:rPr>
            </w:pPr>
            <m:oMath>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used-DL-RB</m:t>
                  </m:r>
                </m:sub>
                <m:sup/>
              </m:sSubSup>
            </m:oMath>
            <w:r w:rsidR="004C491F" w:rsidRPr="00424F65">
              <w:rPr>
                <w:bCs/>
                <w:szCs w:val="21"/>
              </w:rPr>
              <w:t xml:space="preserve"> is the number of DL RBs scheduled for DL transmission by aggressor </w:t>
            </w:r>
            <w:r w:rsidR="004C491F" w:rsidRPr="00424F65">
              <w:rPr>
                <w:bCs/>
                <w:szCs w:val="21"/>
                <w:lang w:val="sv-SE"/>
              </w:rPr>
              <w:t>gNB,</w:t>
            </w:r>
          </w:p>
          <w:p w14:paraId="18DE8A7B" w14:textId="55FD007A" w:rsidR="004C491F" w:rsidRPr="00424F65" w:rsidRDefault="00E35B7D" w:rsidP="00780F47">
            <w:pPr>
              <w:pStyle w:val="17"/>
              <w:numPr>
                <w:ilvl w:val="2"/>
                <w:numId w:val="18"/>
              </w:numPr>
              <w:contextualSpacing w:val="0"/>
              <w:rPr>
                <w:bCs/>
                <w:szCs w:val="21"/>
              </w:rPr>
            </w:pPr>
            <m:oMath>
              <m:sSub>
                <m:sSubPr>
                  <m:ctrlPr>
                    <w:rPr>
                      <w:rFonts w:ascii="Cambria Math" w:hAnsi="Cambria Math"/>
                      <w:bCs/>
                      <w:szCs w:val="21"/>
                    </w:rPr>
                  </m:ctrlPr>
                </m:sSubPr>
                <m:e>
                  <m:r>
                    <m:rPr>
                      <m:sty m:val="p"/>
                    </m:rPr>
                    <w:rPr>
                      <w:rFonts w:ascii="Cambria Math" w:hAnsi="Cambria Math"/>
                      <w:szCs w:val="21"/>
                    </w:rPr>
                    <m:t>N</m:t>
                  </m:r>
                </m:e>
                <m:sub>
                  <m:r>
                    <m:rPr>
                      <m:sty m:val="p"/>
                    </m:rPr>
                    <w:rPr>
                      <w:rFonts w:ascii="Cambria Math" w:hAnsi="Cambria Math"/>
                      <w:szCs w:val="21"/>
                    </w:rPr>
                    <m:t>DLRB</m:t>
                  </m:r>
                </m:sub>
              </m:sSub>
            </m:oMath>
            <w:r w:rsidR="004C491F" w:rsidRPr="00424F65">
              <w:rPr>
                <w:bCs/>
                <w:szCs w:val="21"/>
              </w:rPr>
              <w:t xml:space="preserve"> is the </w:t>
            </w:r>
            <w:r w:rsidR="004C491F" w:rsidRPr="00424F65">
              <w:rPr>
                <w:szCs w:val="21"/>
              </w:rPr>
              <w:t>total number of DL RBs in the DL subbands</w:t>
            </w:r>
          </w:p>
          <w:p w14:paraId="2C7352A0" w14:textId="42DC0A77" w:rsidR="004C491F" w:rsidRPr="00424F65" w:rsidRDefault="00EA1569" w:rsidP="00780F47">
            <w:pPr>
              <w:pStyle w:val="17"/>
              <w:numPr>
                <w:ilvl w:val="1"/>
                <w:numId w:val="18"/>
              </w:numPr>
              <w:contextualSpacing w:val="0"/>
              <w:rPr>
                <w:bCs/>
                <w:szCs w:val="21"/>
              </w:rPr>
            </w:pPr>
            <m:oMath>
              <m:r>
                <m:rPr>
                  <m:sty m:val="b"/>
                </m:rPr>
                <w:rPr>
                  <w:rFonts w:ascii="Cambria Math" w:hAnsi="Cambria Math"/>
                  <w:szCs w:val="21"/>
                </w:rPr>
                <m:t>W</m:t>
              </m:r>
            </m:oMath>
            <w:r w:rsidR="004C491F" w:rsidRPr="00424F65">
              <w:rPr>
                <w:rFonts w:hint="eastAsia"/>
                <w:b/>
                <w:szCs w:val="21"/>
              </w:rPr>
              <w:t xml:space="preserve"> </w:t>
            </w:r>
            <w:r w:rsidR="004C491F" w:rsidRPr="00424F65">
              <w:rPr>
                <w:bCs/>
                <w:szCs w:val="21"/>
              </w:rPr>
              <w:t>i</w:t>
            </w:r>
            <w:r w:rsidR="004C491F" w:rsidRPr="00424F65">
              <w:rPr>
                <w:szCs w:val="21"/>
              </w:rPr>
              <w:t xml:space="preserve">s the </w:t>
            </w:r>
            <m:oMath>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r>
                <m:rPr>
                  <m:sty m:val="p"/>
                </m:rPr>
                <w:rPr>
                  <w:rFonts w:ascii="Cambria Math" w:hAnsi="Cambria Math"/>
                  <w:szCs w:val="21"/>
                </w:rPr>
                <m:t>×</m:t>
              </m:r>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4C491F" w:rsidRPr="00424F65">
              <w:rPr>
                <w:bCs/>
                <w:szCs w:val="21"/>
              </w:rPr>
              <w:t xml:space="preserve"> </w:t>
            </w:r>
            <w:r w:rsidR="004C491F" w:rsidRPr="00424F65">
              <w:rPr>
                <w:szCs w:val="21"/>
              </w:rPr>
              <w:t xml:space="preserve">normalized identity matrix with unit norm, </w:t>
            </w:r>
            <m:oMath>
              <m:sSub>
                <m:sSubPr>
                  <m:ctrlPr>
                    <w:rPr>
                      <w:rFonts w:ascii="Cambria Math" w:hAnsi="Cambria Math"/>
                      <w:b/>
                      <w:bCs/>
                      <w:i/>
                      <w:iCs/>
                      <w:szCs w:val="21"/>
                    </w:rPr>
                  </m:ctrlPr>
                </m:sSubPr>
                <m:e>
                  <m:d>
                    <m:dPr>
                      <m:begChr m:val="‖"/>
                      <m:endChr m:val="‖"/>
                      <m:ctrlPr>
                        <w:rPr>
                          <w:rFonts w:ascii="Cambria Math" w:hAnsi="Cambria Math"/>
                          <w:b/>
                          <w:bCs/>
                          <w:i/>
                          <w:iCs/>
                          <w:szCs w:val="21"/>
                        </w:rPr>
                      </m:ctrlPr>
                    </m:dPr>
                    <m:e>
                      <m:r>
                        <m:rPr>
                          <m:sty m:val="b"/>
                        </m:rPr>
                        <w:rPr>
                          <w:rFonts w:ascii="Cambria Math" w:hAnsi="Cambria Math"/>
                          <w:szCs w:val="21"/>
                        </w:rPr>
                        <m:t>W</m:t>
                      </m:r>
                    </m:e>
                  </m:d>
                </m:e>
                <m:sub>
                  <m:r>
                    <m:rPr>
                      <m:sty m:val="p"/>
                    </m:rPr>
                    <w:rPr>
                      <w:rFonts w:ascii="Cambria Math" w:hAnsi="Cambria Math"/>
                      <w:szCs w:val="21"/>
                    </w:rPr>
                    <m:t>F</m:t>
                  </m:r>
                </m:sub>
              </m:sSub>
              <m:r>
                <m:rPr>
                  <m:sty m:val="b"/>
                </m:rPr>
                <w:rPr>
                  <w:rFonts w:ascii="Cambria Math" w:hAnsi="Cambria Math"/>
                  <w:szCs w:val="21"/>
                </w:rPr>
                <m:t>=</m:t>
              </m:r>
              <m:r>
                <m:rPr>
                  <m:sty m:val="p"/>
                </m:rPr>
                <w:rPr>
                  <w:rFonts w:ascii="Cambria Math" w:hAnsi="Cambria Math"/>
                  <w:szCs w:val="21"/>
                </w:rPr>
                <m:t>1</m:t>
              </m:r>
            </m:oMath>
            <w:r w:rsidR="004C491F" w:rsidRPr="00424F65">
              <w:rPr>
                <w:bCs/>
                <w:szCs w:val="21"/>
              </w:rPr>
              <w:t>,</w:t>
            </w:r>
          </w:p>
          <w:p w14:paraId="5F35889C" w14:textId="23774AB7" w:rsidR="004C491F" w:rsidRPr="00424F65" w:rsidRDefault="004C491F" w:rsidP="00424F65">
            <w:pPr>
              <w:pStyle w:val="17"/>
              <w:numPr>
                <w:ilvl w:val="2"/>
                <w:numId w:val="18"/>
              </w:numPr>
              <w:contextualSpacing w:val="0"/>
              <w:rPr>
                <w:bCs/>
                <w:szCs w:val="21"/>
              </w:rPr>
            </w:pPr>
            <w:r w:rsidRPr="00424F65">
              <w:rPr>
                <w:rFonts w:hint="eastAsia"/>
                <w:bCs/>
                <w:szCs w:val="21"/>
              </w:rPr>
              <w:t>F</w:t>
            </w:r>
            <w:r w:rsidRPr="00424F65">
              <w:rPr>
                <w:bCs/>
                <w:szCs w:val="21"/>
              </w:rPr>
              <w:t xml:space="preserve">FS whether </w:t>
            </w:r>
            <m:oMath>
              <m:r>
                <m:rPr>
                  <m:sty m:val="b"/>
                </m:rPr>
                <w:rPr>
                  <w:rFonts w:ascii="Cambria Math" w:hAnsi="Cambria Math"/>
                  <w:szCs w:val="21"/>
                </w:rPr>
                <m:t>W</m:t>
              </m:r>
            </m:oMath>
            <w:r w:rsidRPr="00424F65">
              <w:rPr>
                <w:bCs/>
                <w:szCs w:val="21"/>
              </w:rPr>
              <w:t xml:space="preserve"> can be other values and corresponding conditions</w:t>
            </w:r>
          </w:p>
          <w:p w14:paraId="23C6A343" w14:textId="33E0D756" w:rsidR="004C491F" w:rsidRPr="00424F65" w:rsidRDefault="004C491F" w:rsidP="00424F65">
            <w:pPr>
              <w:pStyle w:val="17"/>
              <w:numPr>
                <w:ilvl w:val="0"/>
                <w:numId w:val="18"/>
              </w:numPr>
              <w:spacing w:after="160" w:line="259" w:lineRule="auto"/>
              <w:contextualSpacing w:val="0"/>
              <w:rPr>
                <w:rFonts w:ascii="Calibri" w:eastAsia="Times New Roman" w:hAnsi="Calibri" w:cs="Calibri"/>
                <w:color w:val="FF0000"/>
                <w:szCs w:val="21"/>
              </w:rPr>
            </w:pPr>
            <w:r w:rsidRPr="00424F65">
              <w:rPr>
                <w:rFonts w:hint="eastAsia"/>
                <w:color w:val="FF0000"/>
                <w:szCs w:val="21"/>
              </w:rPr>
              <w:t>F</w:t>
            </w:r>
            <w:r w:rsidRPr="00424F65">
              <w:rPr>
                <w:color w:val="FF0000"/>
                <w:szCs w:val="21"/>
              </w:rPr>
              <w:t xml:space="preserve">FS for </w:t>
            </w:r>
            <m:oMath>
              <m:sSub>
                <m:sSubPr>
                  <m:ctrlPr>
                    <w:rPr>
                      <w:rFonts w:ascii="Cambria Math" w:hAnsi="Cambria Math" w:cs="宋体"/>
                      <w:color w:val="FF0000"/>
                      <w:szCs w:val="21"/>
                    </w:rPr>
                  </m:ctrlPr>
                </m:sSubPr>
                <m:e>
                  <m:r>
                    <m:rPr>
                      <m:sty m:val="b"/>
                    </m:rPr>
                    <w:rPr>
                      <w:rFonts w:ascii="Cambria Math" w:hAnsi="Cambria Math"/>
                      <w:color w:val="FF0000"/>
                      <w:szCs w:val="21"/>
                    </w:rPr>
                    <m:t>I</m:t>
                  </m:r>
                </m:e>
                <m:sub>
                  <m:r>
                    <m:rPr>
                      <m:sty m:val="p"/>
                    </m:rPr>
                    <w:rPr>
                      <w:rFonts w:ascii="Cambria Math" w:hAnsi="Cambria Math"/>
                      <w:color w:val="FF0000"/>
                      <w:szCs w:val="21"/>
                    </w:rPr>
                    <m:t>selectivity</m:t>
                  </m:r>
                </m:sub>
              </m:sSub>
            </m:oMath>
          </w:p>
          <w:p w14:paraId="16720BF9" w14:textId="2AF2D682" w:rsidR="004C491F" w:rsidRPr="00424F65" w:rsidRDefault="004C491F" w:rsidP="00424F65">
            <w:pPr>
              <w:pStyle w:val="17"/>
              <w:numPr>
                <w:ilvl w:val="0"/>
                <w:numId w:val="18"/>
              </w:numPr>
              <w:contextualSpacing w:val="0"/>
              <w:rPr>
                <w:bCs/>
                <w:szCs w:val="21"/>
              </w:rPr>
            </w:pPr>
            <w:r w:rsidRPr="00424F65">
              <w:rPr>
                <w:bCs/>
                <w:szCs w:val="21"/>
              </w:rPr>
              <w:t>Note:</w:t>
            </w:r>
            <w:r w:rsidRPr="00424F65">
              <w:rPr>
                <w:rFonts w:ascii="Cambria Math" w:hAnsi="Cambria Math"/>
                <w:bCs/>
                <w:i/>
                <w:iCs/>
                <w:szCs w:val="21"/>
              </w:rPr>
              <w:t xml:space="preserve"> </w:t>
            </w:r>
            <m:oMath>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oMath>
            <w:r w:rsidRPr="00424F65">
              <w:rPr>
                <w:rFonts w:hint="eastAsia"/>
                <w:bCs/>
                <w:iCs/>
                <w:szCs w:val="21"/>
              </w:rPr>
              <w:t xml:space="preserve"> </w:t>
            </w:r>
            <w:r w:rsidRPr="00424F65">
              <w:rPr>
                <w:bCs/>
                <w:iCs/>
                <w:szCs w:val="21"/>
              </w:rPr>
              <w:t xml:space="preserve">and </w:t>
            </w:r>
            <m:oMath>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oMath>
            <w:r w:rsidRPr="00424F65">
              <w:rPr>
                <w:rFonts w:hint="eastAsia"/>
                <w:bCs/>
                <w:iCs/>
                <w:szCs w:val="21"/>
              </w:rPr>
              <w:t xml:space="preserve"> </w:t>
            </w:r>
            <w:r w:rsidRPr="00424F65">
              <w:rPr>
                <w:bCs/>
                <w:iCs/>
                <w:szCs w:val="21"/>
              </w:rPr>
              <w:t>are in linear scale.</w:t>
            </w:r>
            <w:r w:rsidRPr="00424F65">
              <w:rPr>
                <w:bCs/>
                <w:szCs w:val="21"/>
              </w:rPr>
              <w:t xml:space="preserve"> </w:t>
            </w:r>
            <w:bookmarkStart w:id="6" w:name="_Hlk123238840"/>
            <w:r w:rsidRPr="00424F65">
              <w:rPr>
                <w:bCs/>
                <w:szCs w:val="21"/>
              </w:rPr>
              <w:t xml:space="preserve">In RAN4 reply LS, gNB ACLR (i.e., </w:t>
            </w:r>
            <m:oMath>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oMath>
            <w:r w:rsidRPr="00424F65">
              <w:rPr>
                <w:bCs/>
                <w:szCs w:val="21"/>
              </w:rPr>
              <w:t xml:space="preserve">) is provided as the candidate for TX leakage, and gNB ACS (i.e., </w:t>
            </w:r>
            <m:oMath>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oMath>
            <w:r w:rsidRPr="00424F65">
              <w:rPr>
                <w:bCs/>
                <w:szCs w:val="21"/>
              </w:rPr>
              <w:t xml:space="preserve">) is provided as the candidate for Receiver impairment. </w:t>
            </w:r>
          </w:p>
          <w:bookmarkEnd w:id="6"/>
          <w:p w14:paraId="3041FFA3" w14:textId="77777777" w:rsidR="004C491F" w:rsidRPr="00424F65" w:rsidRDefault="004C491F" w:rsidP="00424F65">
            <w:pPr>
              <w:pStyle w:val="17"/>
              <w:numPr>
                <w:ilvl w:val="0"/>
                <w:numId w:val="18"/>
              </w:numPr>
              <w:contextualSpacing w:val="0"/>
              <w:rPr>
                <w:bCs/>
                <w:szCs w:val="21"/>
              </w:rPr>
            </w:pPr>
            <w:r w:rsidRPr="00424F65">
              <w:rPr>
                <w:bCs/>
                <w:szCs w:val="21"/>
              </w:rPr>
              <w:t>Note: the model is based on the assumption that the same transmission power across different DL RBs are used in SLS. This does not prevent companies to use other DL power allocation schemes in SLS.</w:t>
            </w:r>
          </w:p>
          <w:p w14:paraId="6EF8E22F" w14:textId="77777777" w:rsidR="004C491F" w:rsidRPr="00424F65" w:rsidRDefault="004C491F" w:rsidP="00424F65">
            <w:pPr>
              <w:pStyle w:val="17"/>
              <w:numPr>
                <w:ilvl w:val="0"/>
                <w:numId w:val="18"/>
              </w:numPr>
              <w:contextualSpacing w:val="0"/>
              <w:rPr>
                <w:bCs/>
                <w:szCs w:val="21"/>
              </w:rPr>
            </w:pPr>
            <w:r w:rsidRPr="00424F65">
              <w:rPr>
                <w:rFonts w:hint="eastAsia"/>
                <w:bCs/>
                <w:szCs w:val="21"/>
              </w:rPr>
              <w:t>N</w:t>
            </w:r>
            <w:r w:rsidRPr="00424F65">
              <w:rPr>
                <w:bCs/>
                <w:szCs w:val="21"/>
              </w:rPr>
              <w:t>ote: This model is not applicable to the RBs in the guardband.</w:t>
            </w:r>
          </w:p>
          <w:p w14:paraId="5D0A1A56" w14:textId="77777777" w:rsidR="004C491F" w:rsidRPr="00424F65" w:rsidRDefault="004C491F" w:rsidP="00424F65">
            <w:pPr>
              <w:pStyle w:val="17"/>
              <w:numPr>
                <w:ilvl w:val="0"/>
                <w:numId w:val="18"/>
              </w:numPr>
              <w:contextualSpacing w:val="0"/>
              <w:rPr>
                <w:color w:val="FF0000"/>
                <w:szCs w:val="21"/>
              </w:rPr>
            </w:pPr>
            <w:r w:rsidRPr="00424F65">
              <w:rPr>
                <w:rFonts w:hint="eastAsia"/>
                <w:color w:val="FF0000"/>
                <w:szCs w:val="21"/>
              </w:rPr>
              <w:t>S</w:t>
            </w:r>
            <w:r w:rsidRPr="00424F65">
              <w:rPr>
                <w:color w:val="FF0000"/>
                <w:szCs w:val="21"/>
              </w:rPr>
              <w:t xml:space="preserve">end LS to RAN4 to confirm RAN1’s </w:t>
            </w:r>
            <w:r w:rsidRPr="00424F65">
              <w:rPr>
                <w:iCs/>
                <w:color w:val="FF0000"/>
                <w:szCs w:val="21"/>
              </w:rPr>
              <w:t>understanding.</w:t>
            </w:r>
          </w:p>
          <w:p w14:paraId="67A1396B" w14:textId="77777777" w:rsidR="004C491F" w:rsidRPr="00424F65" w:rsidRDefault="004C491F" w:rsidP="004C491F">
            <w:pPr>
              <w:rPr>
                <w:szCs w:val="21"/>
              </w:rPr>
            </w:pPr>
          </w:p>
          <w:p w14:paraId="2F24B875" w14:textId="77777777" w:rsidR="004C491F" w:rsidRPr="00424F65" w:rsidRDefault="004C491F" w:rsidP="004C491F">
            <w:pPr>
              <w:rPr>
                <w:b/>
                <w:bCs/>
                <w:szCs w:val="21"/>
                <w:highlight w:val="green"/>
              </w:rPr>
            </w:pPr>
            <w:r w:rsidRPr="00424F65">
              <w:rPr>
                <w:b/>
                <w:bCs/>
                <w:szCs w:val="21"/>
                <w:highlight w:val="green"/>
              </w:rPr>
              <w:t>Agreement</w:t>
            </w:r>
            <w:r w:rsidR="002673F2" w:rsidRPr="00424F65">
              <w:rPr>
                <w:b/>
                <w:bCs/>
                <w:szCs w:val="21"/>
                <w:highlight w:val="green"/>
              </w:rPr>
              <w:t xml:space="preserve"> </w:t>
            </w:r>
            <w:r w:rsidR="002673F2" w:rsidRPr="00424F65">
              <w:rPr>
                <w:rFonts w:hint="eastAsia"/>
                <w:b/>
                <w:bCs/>
                <w:szCs w:val="21"/>
                <w:highlight w:val="green"/>
              </w:rPr>
              <w:t xml:space="preserve">in </w:t>
            </w:r>
            <w:r w:rsidR="00CA616F" w:rsidRPr="00424F65">
              <w:rPr>
                <w:b/>
                <w:bCs/>
                <w:szCs w:val="21"/>
                <w:highlight w:val="green"/>
              </w:rPr>
              <w:t>RAN1#</w:t>
            </w:r>
            <w:r w:rsidRPr="00424F65">
              <w:rPr>
                <w:b/>
                <w:bCs/>
                <w:szCs w:val="21"/>
                <w:highlight w:val="green"/>
              </w:rPr>
              <w:t>111</w:t>
            </w:r>
          </w:p>
          <w:p w14:paraId="2EC51A46" w14:textId="77777777" w:rsidR="004C491F" w:rsidRPr="00424F65" w:rsidRDefault="004C491F" w:rsidP="004C491F">
            <w:pPr>
              <w:rPr>
                <w:rFonts w:cs="Calibri"/>
                <w:bCs/>
                <w:szCs w:val="21"/>
                <w:lang w:val="it-IT"/>
              </w:rPr>
            </w:pPr>
            <w:r w:rsidRPr="00424F65">
              <w:rPr>
                <w:rFonts w:cs="Calibri"/>
                <w:bCs/>
                <w:szCs w:val="21"/>
              </w:rPr>
              <w:t xml:space="preserve">Regarding the modelling of </w:t>
            </w:r>
            <w:r w:rsidRPr="00424F65">
              <w:rPr>
                <w:rFonts w:cs="Calibri"/>
                <w:bCs/>
                <w:szCs w:val="21"/>
                <w:lang w:val="sv-SE"/>
              </w:rPr>
              <w:t xml:space="preserve">inter-site gNB-gNB co-channel inter-subband CLI </w:t>
            </w:r>
            <w:r w:rsidRPr="00424F65">
              <w:rPr>
                <w:rFonts w:cs="Calibri"/>
                <w:bCs/>
                <w:szCs w:val="21"/>
                <w:lang w:val="it-IT"/>
              </w:rPr>
              <w:t>agreed in RAN1#110bis</w:t>
            </w:r>
            <w:r w:rsidRPr="00424F65">
              <w:rPr>
                <w:rFonts w:cs="Calibri"/>
                <w:szCs w:val="21"/>
              </w:rPr>
              <w:t xml:space="preserve"> for the case that </w:t>
            </w:r>
            <w:r w:rsidRPr="00424F65">
              <w:rPr>
                <w:rFonts w:cs="Calibri"/>
                <w:bCs/>
                <w:szCs w:val="21"/>
              </w:rPr>
              <w:t xml:space="preserve">both large scale fading and small scale fading are modelled for </w:t>
            </w:r>
            <w:r w:rsidRPr="00424F65">
              <w:rPr>
                <w:rFonts w:cs="Calibri"/>
                <w:bCs/>
                <w:szCs w:val="21"/>
                <w:lang w:val="it-IT"/>
              </w:rPr>
              <w:t>gNB-gNB co-channel channel model,</w:t>
            </w:r>
          </w:p>
          <w:p w14:paraId="5A8DCAFE" w14:textId="760941A4" w:rsidR="004C491F" w:rsidRPr="00424F65" w:rsidRDefault="004C491F" w:rsidP="00424F65">
            <w:pPr>
              <w:numPr>
                <w:ilvl w:val="0"/>
                <w:numId w:val="18"/>
              </w:numPr>
              <w:rPr>
                <w:rFonts w:cs="Calibri"/>
                <w:szCs w:val="21"/>
              </w:rPr>
            </w:pPr>
            <w:r w:rsidRPr="00424F65">
              <w:rPr>
                <w:rFonts w:cs="Calibri"/>
                <w:bCs/>
                <w:szCs w:val="21"/>
              </w:rPr>
              <w:t xml:space="preserve">For </w:t>
            </w:r>
            <m:oMath>
              <m:sSubSup>
                <m:sSubSupPr>
                  <m:ctrlPr>
                    <w:rPr>
                      <w:rFonts w:ascii="Cambria Math" w:hAnsi="Cambria Math" w:cs="Calibri"/>
                      <w:bCs/>
                      <w:i/>
                      <w:iCs/>
                      <w:szCs w:val="21"/>
                    </w:rPr>
                  </m:ctrlPr>
                </m:sSubSupPr>
                <m:e>
                  <m:r>
                    <m:rPr>
                      <m:sty m:val="b"/>
                    </m:rPr>
                    <w:rPr>
                      <w:rFonts w:ascii="Cambria Math" w:hAnsi="Cambria Math" w:cs="Calibri"/>
                      <w:szCs w:val="21"/>
                    </w:rPr>
                    <m:t>I</m:t>
                  </m:r>
                </m:e>
                <m:sub>
                  <m:r>
                    <m:rPr>
                      <m:sty m:val="p"/>
                    </m:rPr>
                    <w:rPr>
                      <w:rFonts w:ascii="Cambria Math" w:hAnsi="Cambria Math" w:cs="Calibri"/>
                      <w:szCs w:val="21"/>
                    </w:rPr>
                    <m:t>leakage</m:t>
                  </m:r>
                </m:sub>
                <m:sup>
                  <m:d>
                    <m:dPr>
                      <m:ctrlPr>
                        <w:rPr>
                          <w:rFonts w:ascii="Cambria Math" w:hAnsi="Cambria Math" w:cs="Calibri"/>
                          <w:bCs/>
                          <w:i/>
                          <w:iCs/>
                          <w:szCs w:val="21"/>
                        </w:rPr>
                      </m:ctrlPr>
                    </m:dPr>
                    <m:e>
                      <m:r>
                        <m:rPr>
                          <m:sty m:val="p"/>
                        </m:rPr>
                        <w:rPr>
                          <w:rFonts w:ascii="Cambria Math" w:hAnsi="Cambria Math" w:cs="Calibri"/>
                          <w:szCs w:val="21"/>
                        </w:rPr>
                        <m:t>n</m:t>
                      </m:r>
                    </m:e>
                  </m:d>
                </m:sup>
              </m:sSubSup>
              <m:r>
                <m:rPr>
                  <m:sty m:val="p"/>
                </m:rPr>
                <w:rPr>
                  <w:rFonts w:ascii="Cambria Math" w:hAnsi="Cambria Math" w:cs="Calibri"/>
                  <w:szCs w:val="21"/>
                </w:rPr>
                <m:t>=</m:t>
              </m:r>
              <m:sSubSup>
                <m:sSubSupPr>
                  <m:ctrlPr>
                    <w:rPr>
                      <w:rFonts w:ascii="Cambria Math" w:hAnsi="Cambria Math" w:cs="Calibri"/>
                      <w:bCs/>
                      <w:i/>
                      <w:iCs/>
                      <w:szCs w:val="21"/>
                    </w:rPr>
                  </m:ctrlPr>
                </m:sSubSupPr>
                <m:e>
                  <m:r>
                    <m:rPr>
                      <m:sty m:val="b"/>
                    </m:rPr>
                    <w:rPr>
                      <w:rFonts w:ascii="Cambria Math" w:hAnsi="Cambria Math" w:cs="Calibri"/>
                      <w:szCs w:val="21"/>
                    </w:rPr>
                    <m:t>H</m:t>
                  </m:r>
                </m:e>
                <m:sub>
                  <m:r>
                    <m:rPr>
                      <m:sty m:val="p"/>
                    </m:rPr>
                    <w:rPr>
                      <w:rFonts w:ascii="Cambria Math" w:hAnsi="Cambria Math" w:cs="Calibri"/>
                      <w:szCs w:val="21"/>
                    </w:rPr>
                    <m:t>CLI</m:t>
                  </m:r>
                </m:sub>
                <m:sup>
                  <m:d>
                    <m:dPr>
                      <m:ctrlPr>
                        <w:rPr>
                          <w:rFonts w:ascii="Cambria Math" w:hAnsi="Cambria Math" w:cs="Calibri"/>
                          <w:bCs/>
                          <w:i/>
                          <w:iCs/>
                          <w:szCs w:val="21"/>
                        </w:rPr>
                      </m:ctrlPr>
                    </m:dPr>
                    <m:e>
                      <m:r>
                        <m:rPr>
                          <m:sty m:val="p"/>
                        </m:rPr>
                        <w:rPr>
                          <w:rFonts w:ascii="Cambria Math" w:hAnsi="Cambria Math" w:cs="Calibri"/>
                          <w:szCs w:val="21"/>
                        </w:rPr>
                        <m:t>n</m:t>
                      </m:r>
                    </m:e>
                  </m:d>
                </m:sup>
              </m:sSubSup>
              <m:r>
                <m:rPr>
                  <m:sty m:val="b"/>
                </m:rPr>
                <w:rPr>
                  <w:rFonts w:ascii="Cambria Math" w:hAnsi="Cambria Math" w:cs="Calibri"/>
                  <w:szCs w:val="21"/>
                </w:rPr>
                <m:t>W</m:t>
              </m:r>
              <m:sSup>
                <m:sSupPr>
                  <m:ctrlPr>
                    <w:rPr>
                      <w:rFonts w:ascii="Cambria Math" w:hAnsi="Cambria Math" w:cs="Calibri"/>
                      <w:b/>
                      <w:bCs/>
                      <w:i/>
                      <w:iCs/>
                      <w:szCs w:val="21"/>
                    </w:rPr>
                  </m:ctrlPr>
                </m:sSupPr>
                <m:e>
                  <m:r>
                    <m:rPr>
                      <m:sty m:val="b"/>
                    </m:rPr>
                    <w:rPr>
                      <w:rFonts w:ascii="Cambria Math" w:hAnsi="Cambria Math" w:cs="Calibri"/>
                      <w:szCs w:val="21"/>
                    </w:rPr>
                    <m:t>y</m:t>
                  </m:r>
                </m:e>
                <m:sup>
                  <m:d>
                    <m:dPr>
                      <m:ctrlPr>
                        <w:rPr>
                          <w:rFonts w:ascii="Cambria Math" w:hAnsi="Cambria Math" w:cs="Calibri"/>
                          <w:bCs/>
                          <w:i/>
                          <w:iCs/>
                          <w:szCs w:val="21"/>
                        </w:rPr>
                      </m:ctrlPr>
                    </m:dPr>
                    <m:e>
                      <m:r>
                        <m:rPr>
                          <m:sty m:val="p"/>
                        </m:rPr>
                        <w:rPr>
                          <w:rFonts w:ascii="Cambria Math" w:hAnsi="Cambria Math" w:cs="Calibri"/>
                          <w:szCs w:val="21"/>
                        </w:rPr>
                        <m:t>n</m:t>
                      </m:r>
                    </m:e>
                  </m:d>
                </m:sup>
              </m:sSup>
            </m:oMath>
            <w:r w:rsidRPr="00424F65">
              <w:rPr>
                <w:rFonts w:cs="Calibri"/>
                <w:bCs/>
                <w:iCs/>
                <w:szCs w:val="21"/>
              </w:rPr>
              <w:t>, i</w:t>
            </w:r>
            <w:r w:rsidRPr="00424F65">
              <w:rPr>
                <w:rFonts w:cs="Calibri"/>
                <w:szCs w:val="21"/>
              </w:rPr>
              <w:t xml:space="preserve">t is up to companies to report other values of </w:t>
            </w:r>
            <m:oMath>
              <m:r>
                <m:rPr>
                  <m:sty m:val="b"/>
                </m:rPr>
                <w:rPr>
                  <w:rFonts w:ascii="Cambria Math" w:hAnsi="Cambria Math" w:cs="Calibri"/>
                  <w:szCs w:val="21"/>
                </w:rPr>
                <m:t>W</m:t>
              </m:r>
            </m:oMath>
            <w:r w:rsidRPr="00424F65">
              <w:rPr>
                <w:rFonts w:cs="Calibri"/>
                <w:szCs w:val="21"/>
              </w:rPr>
              <w:t xml:space="preserve"> and the corresponding applicable conditions</w:t>
            </w:r>
            <w:r w:rsidRPr="00424F65">
              <w:rPr>
                <w:rFonts w:eastAsia="MS Mincho" w:cs="Calibri"/>
                <w:bCs/>
                <w:szCs w:val="21"/>
              </w:rPr>
              <w:t>.</w:t>
            </w:r>
          </w:p>
          <w:p w14:paraId="0CB14AC4" w14:textId="77777777" w:rsidR="004C491F" w:rsidRPr="00424F65" w:rsidRDefault="004C491F" w:rsidP="004C491F">
            <w:pPr>
              <w:rPr>
                <w:szCs w:val="21"/>
              </w:rPr>
            </w:pPr>
          </w:p>
          <w:p w14:paraId="088E088A" w14:textId="77777777" w:rsidR="004C491F" w:rsidRPr="00424F65" w:rsidRDefault="004C491F" w:rsidP="004C491F">
            <w:pPr>
              <w:rPr>
                <w:b/>
                <w:bCs/>
                <w:szCs w:val="21"/>
                <w:highlight w:val="green"/>
                <w:lang w:eastAsia="ko-KR"/>
              </w:rPr>
            </w:pPr>
            <w:r w:rsidRPr="00424F65">
              <w:rPr>
                <w:b/>
                <w:bCs/>
                <w:szCs w:val="21"/>
                <w:highlight w:val="green"/>
                <w:lang w:eastAsia="ko-KR"/>
              </w:rPr>
              <w:t>Agreement</w:t>
            </w:r>
            <w:r w:rsidR="002673F2" w:rsidRPr="00424F65">
              <w:rPr>
                <w:b/>
                <w:bCs/>
                <w:szCs w:val="21"/>
                <w:highlight w:val="green"/>
                <w:lang w:eastAsia="ko-KR"/>
              </w:rPr>
              <w:t xml:space="preserve"> </w:t>
            </w:r>
            <w:r w:rsidR="002673F2" w:rsidRPr="00424F65">
              <w:rPr>
                <w:rFonts w:hint="eastAsia"/>
                <w:b/>
                <w:bCs/>
                <w:szCs w:val="21"/>
                <w:highlight w:val="green"/>
              </w:rPr>
              <w:t xml:space="preserve">in </w:t>
            </w:r>
            <w:r w:rsidR="00CA616F" w:rsidRPr="00424F65">
              <w:rPr>
                <w:b/>
                <w:bCs/>
                <w:szCs w:val="21"/>
                <w:highlight w:val="green"/>
              </w:rPr>
              <w:t>RAN1#</w:t>
            </w:r>
            <w:r w:rsidRPr="00424F65">
              <w:rPr>
                <w:b/>
                <w:bCs/>
                <w:szCs w:val="21"/>
                <w:highlight w:val="green"/>
                <w:lang w:eastAsia="ko-KR"/>
              </w:rPr>
              <w:t>111</w:t>
            </w:r>
          </w:p>
          <w:p w14:paraId="4BEA469C" w14:textId="77777777" w:rsidR="004C491F" w:rsidRPr="00424F65" w:rsidRDefault="004C491F" w:rsidP="00424F65">
            <w:pPr>
              <w:spacing w:after="120"/>
              <w:rPr>
                <w:rFonts w:cs="Calibri"/>
                <w:bCs/>
                <w:szCs w:val="21"/>
                <w:lang w:val="it-IT"/>
              </w:rPr>
            </w:pPr>
            <w:r w:rsidRPr="00424F65">
              <w:rPr>
                <w:rFonts w:cs="Calibri"/>
                <w:bCs/>
                <w:szCs w:val="21"/>
              </w:rPr>
              <w:t xml:space="preserve">Regarding the modelling of </w:t>
            </w:r>
            <w:r w:rsidRPr="00424F65">
              <w:rPr>
                <w:rFonts w:cs="Calibri"/>
                <w:bCs/>
                <w:szCs w:val="21"/>
                <w:lang w:val="sv-SE"/>
              </w:rPr>
              <w:t xml:space="preserve">inter-site gNB-gNB co-channel inter-subband CLI </w:t>
            </w:r>
            <w:r w:rsidRPr="00424F65">
              <w:rPr>
                <w:rFonts w:cs="Calibri"/>
                <w:bCs/>
                <w:szCs w:val="21"/>
                <w:lang w:val="it-IT"/>
              </w:rPr>
              <w:t>agreed in RAN1#110bis</w:t>
            </w:r>
            <w:r w:rsidRPr="00424F65">
              <w:rPr>
                <w:rFonts w:cs="Calibri"/>
                <w:szCs w:val="21"/>
              </w:rPr>
              <w:t xml:space="preserve"> for the case that </w:t>
            </w:r>
            <w:r w:rsidRPr="00424F65">
              <w:rPr>
                <w:rFonts w:cs="Calibri"/>
                <w:bCs/>
                <w:szCs w:val="21"/>
              </w:rPr>
              <w:t xml:space="preserve">both large scale fading and small scale fading are modelled for </w:t>
            </w:r>
            <w:r w:rsidRPr="00424F65">
              <w:rPr>
                <w:rFonts w:cs="Calibri"/>
                <w:bCs/>
                <w:szCs w:val="21"/>
                <w:lang w:val="it-IT"/>
              </w:rPr>
              <w:t>gNB-gNB co-channel channel model,</w:t>
            </w:r>
            <w:r w:rsidRPr="00424F65">
              <w:rPr>
                <w:rFonts w:cs="Calibri" w:hint="eastAsia"/>
                <w:bCs/>
                <w:szCs w:val="21"/>
                <w:lang w:val="it-IT"/>
              </w:rPr>
              <w:t xml:space="preserve"> </w:t>
            </w:r>
            <w:r w:rsidRPr="00424F65">
              <w:rPr>
                <w:rFonts w:cs="Calibri"/>
                <w:bCs/>
                <w:szCs w:val="21"/>
                <w:lang w:val="it-IT"/>
              </w:rPr>
              <w:t>t</w:t>
            </w:r>
            <w:r w:rsidRPr="00424F65">
              <w:rPr>
                <w:bCs/>
                <w:szCs w:val="21"/>
              </w:rPr>
              <w:t>he second part of inter-site gNB-gNB co-channel inter-subband CLI across all Rx chains at one UL RB, caused by receiver selectivity at victim gNB, can be modelled as</w:t>
            </w:r>
          </w:p>
          <w:p w14:paraId="75A3BC84" w14:textId="33EC7D3E" w:rsidR="004C491F" w:rsidRPr="00424F65" w:rsidRDefault="00E35B7D" w:rsidP="004C491F">
            <w:pPr>
              <w:jc w:val="center"/>
              <w:rPr>
                <w:bCs/>
                <w:szCs w:val="21"/>
                <w:lang w:val="it-IT"/>
              </w:rPr>
            </w:pP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r>
                <m:rPr>
                  <m:sty m:val="p"/>
                </m:rPr>
                <w:rPr>
                  <w:rFonts w:ascii="Cambria Math" w:hAnsi="Cambria Math"/>
                  <w:szCs w:val="21"/>
                  <w:lang w:val="it-IT"/>
                </w:rPr>
                <m:t>=</m:t>
              </m:r>
              <m:sSup>
                <m:sSupPr>
                  <m:ctrlPr>
                    <w:rPr>
                      <w:rFonts w:ascii="Cambria Math" w:hAnsi="Cambria Math"/>
                      <w:bCs/>
                      <w:i/>
                      <w:iCs/>
                      <w:szCs w:val="21"/>
                    </w:rPr>
                  </m:ctrlPr>
                </m:sSupPr>
                <m:e>
                  <m:d>
                    <m:dPr>
                      <m:begChr m:val="["/>
                      <m:endChr m:val="]"/>
                      <m:ctrlPr>
                        <w:rPr>
                          <w:rFonts w:ascii="Cambria Math" w:hAnsi="Cambria Math"/>
                          <w:bCs/>
                          <w:i/>
                          <w:iCs/>
                          <w:szCs w:val="21"/>
                        </w:rPr>
                      </m:ctrlPr>
                    </m:dPr>
                    <m:e>
                      <m:m>
                        <m:mPr>
                          <m:mcs>
                            <m:mc>
                              <m:mcPr>
                                <m:count m:val="3"/>
                                <m:mcJc m:val="center"/>
                              </m:mcPr>
                            </m:mc>
                          </m:mcs>
                          <m:ctrlPr>
                            <w:rPr>
                              <w:rFonts w:ascii="Cambria Math" w:hAnsi="Cambria Math"/>
                              <w:bCs/>
                              <w:i/>
                              <w:iCs/>
                              <w:szCs w:val="21"/>
                            </w:rPr>
                          </m:ctrlPr>
                        </m:mPr>
                        <m:mr>
                          <m:e>
                            <m:sSubSup>
                              <m:sSubSupPr>
                                <m:ctrlPr>
                                  <w:rPr>
                                    <w:rFonts w:ascii="Cambria Math" w:hAnsi="Cambria Math"/>
                                    <w:bCs/>
                                    <w:i/>
                                    <w:iCs/>
                                    <w:szCs w:val="21"/>
                                  </w:rPr>
                                </m:ctrlPr>
                              </m:sSubSupPr>
                              <m:e>
                                <m:r>
                                  <m:rPr>
                                    <m:sty m:val="p"/>
                                  </m:rPr>
                                  <w:rPr>
                                    <w:rFonts w:ascii="Cambria Math" w:hAnsi="Cambria Math"/>
                                    <w:szCs w:val="21"/>
                                    <w:lang w:val="it-IT"/>
                                  </w:rPr>
                                  <m:t>z</m:t>
                                </m:r>
                              </m:e>
                              <m:sub>
                                <m:r>
                                  <m:rPr>
                                    <m:sty m:val="p"/>
                                  </m:rPr>
                                  <w:rPr>
                                    <w:rFonts w:ascii="Cambria Math" w:hAnsi="Cambria Math"/>
                                    <w:szCs w:val="21"/>
                                    <w:lang w:val="it-IT"/>
                                  </w:rPr>
                                  <m:t>0</m:t>
                                </m:r>
                              </m:sub>
                              <m:sup>
                                <m:d>
                                  <m:dPr>
                                    <m:ctrlPr>
                                      <w:rPr>
                                        <w:rFonts w:ascii="Cambria Math" w:hAnsi="Cambria Math"/>
                                        <w:bCs/>
                                        <w:i/>
                                        <w:iCs/>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sSubSup>
                              <m:sSubSupPr>
                                <m:ctrlPr>
                                  <w:rPr>
                                    <w:rFonts w:ascii="Cambria Math" w:hAnsi="Cambria Math"/>
                                    <w:bCs/>
                                    <w:i/>
                                    <w:iCs/>
                                    <w:szCs w:val="21"/>
                                  </w:rPr>
                                </m:ctrlPr>
                              </m:sSubSupPr>
                              <m:e>
                                <m:r>
                                  <m:rPr>
                                    <m:sty m:val="p"/>
                                  </m:rPr>
                                  <w:rPr>
                                    <w:rFonts w:ascii="Cambria Math" w:hAnsi="Cambria Math"/>
                                    <w:szCs w:val="21"/>
                                    <w:lang w:val="it-IT"/>
                                  </w:rPr>
                                  <m:t>z</m:t>
                                </m:r>
                              </m:e>
                              <m:sub>
                                <m:r>
                                  <m:rPr>
                                    <m:sty m:val="p"/>
                                  </m:rPr>
                                  <w:rPr>
                                    <w:rFonts w:ascii="Cambria Math" w:hAnsi="Cambria Math"/>
                                    <w:szCs w:val="21"/>
                                    <w:lang w:val="it-IT"/>
                                  </w:rPr>
                                  <m:t>1</m:t>
                                </m:r>
                              </m:sub>
                              <m:sup>
                                <m:d>
                                  <m:dPr>
                                    <m:ctrlPr>
                                      <w:rPr>
                                        <w:rFonts w:ascii="Cambria Math" w:hAnsi="Cambria Math"/>
                                        <w:bCs/>
                                        <w:i/>
                                        <w:iCs/>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m>
                              <m:mPr>
                                <m:mcs>
                                  <m:mc>
                                    <m:mcPr>
                                      <m:count m:val="2"/>
                                      <m:mcJc m:val="center"/>
                                    </m:mcPr>
                                  </m:mc>
                                </m:mcs>
                                <m:ctrlPr>
                                  <w:rPr>
                                    <w:rFonts w:ascii="Cambria Math" w:hAnsi="Cambria Math"/>
                                    <w:bCs/>
                                    <w:i/>
                                    <w:iCs/>
                                    <w:szCs w:val="21"/>
                                  </w:rPr>
                                </m:ctrlPr>
                              </m:mPr>
                              <m:mr>
                                <m:e>
                                  <m:r>
                                    <m:rPr>
                                      <m:sty m:val="p"/>
                                    </m:rPr>
                                    <w:rPr>
                                      <w:rFonts w:ascii="Cambria Math" w:hAnsi="Cambria Math"/>
                                      <w:szCs w:val="21"/>
                                      <w:lang w:val="it-IT"/>
                                    </w:rPr>
                                    <m:t>…,</m:t>
                                  </m:r>
                                </m:e>
                                <m:e>
                                  <m:sSubSup>
                                    <m:sSubSupPr>
                                      <m:ctrlPr>
                                        <w:rPr>
                                          <w:rFonts w:ascii="Cambria Math" w:hAnsi="Cambria Math"/>
                                          <w:bCs/>
                                          <w:i/>
                                          <w:iCs/>
                                          <w:szCs w:val="21"/>
                                        </w:rPr>
                                      </m:ctrlPr>
                                    </m:sSubSupPr>
                                    <m:e>
                                      <m:r>
                                        <m:rPr>
                                          <m:sty m:val="p"/>
                                        </m:rPr>
                                        <w:rPr>
                                          <w:rFonts w:ascii="Cambria Math" w:hAnsi="Cambria Math"/>
                                          <w:szCs w:val="21"/>
                                          <w:lang w:val="it-IT"/>
                                        </w:rPr>
                                        <m:t>z</m:t>
                                      </m:r>
                                    </m:e>
                                    <m:sub>
                                      <m:sSub>
                                        <m:sSubPr>
                                          <m:ctrlPr>
                                            <w:rPr>
                                              <w:rFonts w:ascii="Cambria Math" w:hAnsi="Cambria Math"/>
                                              <w:bCs/>
                                              <w:i/>
                                              <w:iCs/>
                                              <w:szCs w:val="21"/>
                                            </w:rPr>
                                          </m:ctrlPr>
                                        </m:sSubPr>
                                        <m:e>
                                          <m:r>
                                            <m:rPr>
                                              <m:sty m:val="p"/>
                                            </m:rPr>
                                            <w:rPr>
                                              <w:rFonts w:ascii="Cambria Math" w:hAnsi="Cambria Math"/>
                                              <w:szCs w:val="21"/>
                                              <w:lang w:val="it-IT"/>
                                            </w:rPr>
                                            <m:t>N</m:t>
                                          </m:r>
                                        </m:e>
                                        <m:sub>
                                          <m:r>
                                            <m:rPr>
                                              <m:sty m:val="p"/>
                                            </m:rPr>
                                            <w:rPr>
                                              <w:rFonts w:ascii="Cambria Math" w:hAnsi="Cambria Math"/>
                                              <w:szCs w:val="21"/>
                                              <w:lang w:val="it-IT"/>
                                            </w:rPr>
                                            <m:t>R</m:t>
                                          </m:r>
                                        </m:sub>
                                      </m:sSub>
                                      <m:r>
                                        <m:rPr>
                                          <m:sty m:val="p"/>
                                        </m:rPr>
                                        <w:rPr>
                                          <w:rFonts w:ascii="Cambria Math" w:hAnsi="Cambria Math"/>
                                          <w:szCs w:val="21"/>
                                          <w:lang w:val="it-IT"/>
                                        </w:rPr>
                                        <m:t>-1</m:t>
                                      </m:r>
                                    </m:sub>
                                    <m:sup>
                                      <m:d>
                                        <m:dPr>
                                          <m:ctrlPr>
                                            <w:rPr>
                                              <w:rFonts w:ascii="Cambria Math" w:hAnsi="Cambria Math"/>
                                              <w:bCs/>
                                              <w:i/>
                                              <w:iCs/>
                                              <w:szCs w:val="21"/>
                                            </w:rPr>
                                          </m:ctrlPr>
                                        </m:dPr>
                                        <m:e>
                                          <m:r>
                                            <m:rPr>
                                              <m:sty m:val="p"/>
                                            </m:rPr>
                                            <w:rPr>
                                              <w:rFonts w:ascii="Cambria Math" w:hAnsi="Cambria Math"/>
                                              <w:szCs w:val="21"/>
                                              <w:lang w:val="it-IT"/>
                                            </w:rPr>
                                            <m:t>n</m:t>
                                          </m:r>
                                        </m:e>
                                      </m:d>
                                    </m:sup>
                                  </m:sSubSup>
                                </m:e>
                              </m:mr>
                            </m:m>
                          </m:e>
                        </m:mr>
                      </m:m>
                    </m:e>
                  </m:d>
                </m:e>
                <m:sup>
                  <m:r>
                    <m:rPr>
                      <m:sty m:val="p"/>
                    </m:rPr>
                    <w:rPr>
                      <w:rFonts w:ascii="Cambria Math" w:hAnsi="Cambria Math"/>
                      <w:szCs w:val="21"/>
                      <w:lang w:val="it-IT"/>
                    </w:rPr>
                    <m:t>T</m:t>
                  </m:r>
                </m:sup>
              </m:sSup>
            </m:oMath>
            <w:r w:rsidR="004C491F" w:rsidRPr="00424F65">
              <w:rPr>
                <w:bCs/>
                <w:szCs w:val="21"/>
                <w:lang w:val="it-IT"/>
              </w:rPr>
              <w:t xml:space="preserve"> </w:t>
            </w:r>
          </w:p>
          <w:p w14:paraId="2583F8BC" w14:textId="2F5D9B02" w:rsidR="004C491F" w:rsidRPr="00424F65" w:rsidRDefault="00E35B7D" w:rsidP="00780F47">
            <w:pPr>
              <w:numPr>
                <w:ilvl w:val="1"/>
                <w:numId w:val="18"/>
              </w:numPr>
              <w:spacing w:after="160" w:line="259" w:lineRule="auto"/>
              <w:rPr>
                <w:bCs/>
                <w:iCs/>
                <w:szCs w:val="21"/>
              </w:rPr>
            </w:pPr>
            <m:oMath>
              <m:sSubSup>
                <m:sSubSupPr>
                  <m:ctrlPr>
                    <w:rPr>
                      <w:rFonts w:ascii="Cambria Math" w:hAnsi="Cambria Math"/>
                      <w:bCs/>
                      <w:i/>
                      <w:iCs/>
                      <w:szCs w:val="21"/>
                    </w:rPr>
                  </m:ctrlPr>
                </m:sSubSupPr>
                <m:e>
                  <m:r>
                    <m:rPr>
                      <m:sty m:val="p"/>
                    </m:rPr>
                    <w:rPr>
                      <w:rFonts w:ascii="Cambria Math" w:hAnsi="Cambria Math"/>
                      <w:szCs w:val="21"/>
                    </w:rPr>
                    <m:t>z</m:t>
                  </m:r>
                </m:e>
                <m:sub>
                  <m:r>
                    <m:rPr>
                      <m:sty m:val="p"/>
                    </m:rPr>
                    <w:rPr>
                      <w:rFonts w:ascii="Cambria Math" w:hAnsi="Cambria Math"/>
                      <w:szCs w:val="21"/>
                    </w:rPr>
                    <m:t>k</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~N</m:t>
              </m:r>
              <m:d>
                <m:dPr>
                  <m:ctrlPr>
                    <w:rPr>
                      <w:rFonts w:ascii="Cambria Math" w:hAnsi="Cambria Math"/>
                      <w:bCs/>
                      <w:i/>
                      <w:iCs/>
                      <w:szCs w:val="21"/>
                    </w:rPr>
                  </m:ctrlPr>
                </m:dPr>
                <m:e>
                  <m:r>
                    <m:rPr>
                      <m:sty m:val="p"/>
                    </m:rPr>
                    <w:rPr>
                      <w:rFonts w:ascii="Cambria Math" w:hAnsi="Cambria Math"/>
                      <w:szCs w:val="21"/>
                    </w:rPr>
                    <m:t>0,</m:t>
                  </m:r>
                  <m:sSubSup>
                    <m:sSubSupPr>
                      <m:ctrlPr>
                        <w:rPr>
                          <w:rFonts w:ascii="Cambria Math" w:hAnsi="Cambria Math"/>
                          <w:bCs/>
                          <w:i/>
                          <w:iCs/>
                          <w:szCs w:val="21"/>
                        </w:rPr>
                      </m:ctrlPr>
                    </m:sSubSupPr>
                    <m:e>
                      <m:r>
                        <m:rPr>
                          <m:sty m:val="p"/>
                        </m:rPr>
                        <w:rPr>
                          <w:rFonts w:ascii="Cambria Math" w:hAnsi="Cambria Math"/>
                          <w:szCs w:val="21"/>
                        </w:rPr>
                        <m:t>σ</m:t>
                      </m:r>
                    </m:e>
                    <m:sub>
                      <m:r>
                        <m:rPr>
                          <m:sty m:val="p"/>
                        </m:rPr>
                        <w:rPr>
                          <w:rFonts w:ascii="Cambria Math" w:hAnsi="Cambria Math"/>
                          <w:szCs w:val="21"/>
                        </w:rPr>
                        <m:t>z,n</m:t>
                      </m:r>
                    </m:sub>
                    <m:sup>
                      <m:r>
                        <m:rPr>
                          <m:sty m:val="p"/>
                        </m:rPr>
                        <w:rPr>
                          <w:rFonts w:ascii="Cambria Math" w:hAnsi="Cambria Math"/>
                          <w:szCs w:val="21"/>
                        </w:rPr>
                        <m:t>2</m:t>
                      </m:r>
                    </m:sup>
                  </m:sSubSup>
                </m:e>
              </m:d>
            </m:oMath>
            <w:r w:rsidR="004C491F" w:rsidRPr="00424F65">
              <w:rPr>
                <w:bCs/>
                <w:szCs w:val="21"/>
              </w:rPr>
              <w:t xml:space="preserve">, </w:t>
            </w:r>
            <m:oMath>
              <m:r>
                <m:rPr>
                  <m:sty m:val="p"/>
                </m:rPr>
                <w:rPr>
                  <w:rFonts w:ascii="Cambria Math" w:hAnsi="Cambria Math"/>
                  <w:szCs w:val="21"/>
                </w:rPr>
                <m:t>k=0,1,…,</m:t>
              </m:r>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R</m:t>
                  </m:r>
                </m:sub>
              </m:sSub>
              <m:r>
                <m:rPr>
                  <m:sty m:val="p"/>
                </m:rPr>
                <w:rPr>
                  <w:rFonts w:ascii="Cambria Math" w:hAnsi="Cambria Math"/>
                  <w:szCs w:val="21"/>
                </w:rPr>
                <m:t>-1</m:t>
              </m:r>
            </m:oMath>
            <w:r w:rsidR="004C491F" w:rsidRPr="00424F65">
              <w:rPr>
                <w:bCs/>
                <w:szCs w:val="21"/>
              </w:rPr>
              <w:t>, is modelled as white Gaussian noise</w:t>
            </w:r>
          </w:p>
          <w:p w14:paraId="52EA039C" w14:textId="0B5A118A" w:rsidR="004C491F" w:rsidRPr="00424F65" w:rsidRDefault="00E35B7D" w:rsidP="00780F47">
            <w:pPr>
              <w:numPr>
                <w:ilvl w:val="1"/>
                <w:numId w:val="18"/>
              </w:numPr>
              <w:spacing w:after="160" w:line="259" w:lineRule="auto"/>
              <w:rPr>
                <w:bCs/>
                <w:szCs w:val="21"/>
              </w:rPr>
            </w:pPr>
            <m:oMath>
              <m:sSubSup>
                <m:sSubSupPr>
                  <m:ctrlPr>
                    <w:rPr>
                      <w:rFonts w:ascii="Cambria Math" w:hAnsi="Cambria Math"/>
                      <w:bCs/>
                      <w:i/>
                      <w:iCs/>
                      <w:szCs w:val="21"/>
                    </w:rPr>
                  </m:ctrlPr>
                </m:sSubSupPr>
                <m:e>
                  <m:r>
                    <m:rPr>
                      <m:sty m:val="p"/>
                    </m:rPr>
                    <w:rPr>
                      <w:rFonts w:ascii="Cambria Math" w:hAnsi="Cambria Math"/>
                      <w:szCs w:val="21"/>
                    </w:rPr>
                    <m:t>σ</m:t>
                  </m:r>
                </m:e>
                <m:sub>
                  <m:r>
                    <m:rPr>
                      <m:sty m:val="p"/>
                    </m:rPr>
                    <w:rPr>
                      <w:rFonts w:ascii="Cambria Math" w:hAnsi="Cambria Math"/>
                      <w:szCs w:val="21"/>
                    </w:rPr>
                    <m:t>z,n</m:t>
                  </m:r>
                </m:sub>
                <m:sup>
                  <m:r>
                    <m:rPr>
                      <m:sty m:val="p"/>
                    </m:rPr>
                    <w:rPr>
                      <w:rFonts w:ascii="Cambria Math" w:hAnsi="Cambria Math"/>
                      <w:szCs w:val="21"/>
                    </w:rPr>
                    <m:t>2</m:t>
                  </m:r>
                </m:sup>
              </m:sSubSup>
              <m:r>
                <m:rPr>
                  <m:sty m:val="p"/>
                </m:rPr>
                <w:rPr>
                  <w:rFonts w:ascii="Cambria Math" w:hAnsi="Cambria Math"/>
                  <w:szCs w:val="21"/>
                </w:rPr>
                <m:t>=</m:t>
              </m:r>
              <m:f>
                <m:fPr>
                  <m:ctrlPr>
                    <w:rPr>
                      <w:rFonts w:ascii="Cambria Math" w:hAnsi="Cambria Math" w:cs="Calibri"/>
                      <w:szCs w:val="21"/>
                    </w:rPr>
                  </m:ctrlPr>
                </m:fPr>
                <m:num>
                  <m:sSub>
                    <m:sSubPr>
                      <m:ctrlPr>
                        <w:rPr>
                          <w:rFonts w:ascii="Cambria Math" w:hAnsi="Cambria Math"/>
                          <w:bCs/>
                          <w:iCs/>
                          <w:szCs w:val="21"/>
                        </w:rPr>
                      </m:ctrlPr>
                    </m:sSubPr>
                    <m:e>
                      <m:r>
                        <m:rPr>
                          <m:sty m:val="p"/>
                        </m:rPr>
                        <w:rPr>
                          <w:rFonts w:ascii="Cambria Math" w:hAnsi="Cambria Math"/>
                          <w:szCs w:val="21"/>
                        </w:rPr>
                        <m:t>P</m:t>
                      </m:r>
                    </m:e>
                    <m:sub>
                      <m:r>
                        <m:rPr>
                          <m:sty m:val="p"/>
                        </m:rPr>
                        <w:rPr>
                          <w:rFonts w:ascii="Cambria Math" w:hAnsi="Cambria Math"/>
                          <w:szCs w:val="21"/>
                        </w:rPr>
                        <m:t>blocker</m:t>
                      </m:r>
                    </m:sub>
                  </m:sSub>
                </m:num>
                <m:den>
                  <m:sSub>
                    <m:sSubPr>
                      <m:ctrlPr>
                        <w:rPr>
                          <w:rFonts w:ascii="Cambria Math" w:hAnsi="Cambria Math" w:cs="Calibri"/>
                          <w:color w:val="FF0000"/>
                          <w:szCs w:val="21"/>
                        </w:rPr>
                      </m:ctrlPr>
                    </m:sSubPr>
                    <m:e>
                      <m:r>
                        <m:rPr>
                          <m:sty m:val="p"/>
                        </m:rPr>
                        <w:rPr>
                          <w:rFonts w:ascii="Cambria Math" w:hAnsi="Cambria Math" w:cs="Calibri"/>
                          <w:color w:val="FF0000"/>
                          <w:szCs w:val="21"/>
                        </w:rPr>
                        <m:t>ICS</m:t>
                      </m:r>
                    </m:e>
                    <m:sub>
                      <m:r>
                        <m:rPr>
                          <m:sty m:val="p"/>
                        </m:rPr>
                        <w:rPr>
                          <w:rFonts w:ascii="Cambria Math" w:hAnsi="Cambria Math" w:cs="Calibri"/>
                          <w:color w:val="FF0000"/>
                          <w:szCs w:val="21"/>
                        </w:rPr>
                        <m:t>BS</m:t>
                      </m:r>
                    </m:sub>
                  </m:sSub>
                  <m:r>
                    <m:rPr>
                      <m:sty m:val="p"/>
                    </m:rPr>
                    <w:rPr>
                      <w:rFonts w:ascii="Cambria Math" w:hAnsi="Cambria Math" w:cs="Calibri"/>
                      <w:szCs w:val="21"/>
                    </w:rPr>
                    <m:t>×</m:t>
                  </m:r>
                  <m:sSub>
                    <m:sSubPr>
                      <m:ctrlPr>
                        <w:rPr>
                          <w:rFonts w:ascii="Cambria Math" w:hAnsi="Cambria Math" w:cs="Calibri"/>
                          <w:color w:val="FF0000"/>
                          <w:szCs w:val="21"/>
                        </w:rPr>
                      </m:ctrlPr>
                    </m:sSubPr>
                    <m:e>
                      <m:r>
                        <m:rPr>
                          <m:sty m:val="p"/>
                        </m:rPr>
                        <w:rPr>
                          <w:rFonts w:ascii="Cambria Math" w:hAnsi="Cambria Math" w:cs="Calibri"/>
                          <w:color w:val="FF0000"/>
                          <w:szCs w:val="21"/>
                        </w:rPr>
                        <m:t>N</m:t>
                      </m:r>
                    </m:e>
                    <m:sub>
                      <m:r>
                        <m:rPr>
                          <m:sty m:val="p"/>
                        </m:rPr>
                        <w:rPr>
                          <w:rFonts w:ascii="Cambria Math" w:hAnsi="Cambria Math" w:cs="Calibri"/>
                          <w:color w:val="FF0000"/>
                          <w:szCs w:val="21"/>
                        </w:rPr>
                        <m:t>DLRB</m:t>
                      </m:r>
                    </m:sub>
                  </m:sSub>
                </m:den>
              </m:f>
            </m:oMath>
          </w:p>
          <w:p w14:paraId="7699642A" w14:textId="7BE9ACD6" w:rsidR="004C491F" w:rsidRPr="00424F65" w:rsidRDefault="00E35B7D" w:rsidP="00780F47">
            <w:pPr>
              <w:numPr>
                <w:ilvl w:val="1"/>
                <w:numId w:val="18"/>
              </w:numPr>
              <w:spacing w:after="160" w:line="259" w:lineRule="auto"/>
              <w:rPr>
                <w:bCs/>
                <w:iCs/>
                <w:szCs w:val="21"/>
              </w:rPr>
            </w:pPr>
            <m:oMath>
              <m:sSub>
                <m:sSubPr>
                  <m:ctrlPr>
                    <w:rPr>
                      <w:rFonts w:ascii="Cambria Math" w:hAnsi="Cambria Math"/>
                      <w:bCs/>
                      <w:iCs/>
                      <w:szCs w:val="21"/>
                    </w:rPr>
                  </m:ctrlPr>
                </m:sSubPr>
                <m:e>
                  <m:r>
                    <m:rPr>
                      <m:sty m:val="p"/>
                    </m:rPr>
                    <w:rPr>
                      <w:rFonts w:ascii="Cambria Math" w:hAnsi="Cambria Math"/>
                      <w:szCs w:val="21"/>
                    </w:rPr>
                    <m:t>P</m:t>
                  </m:r>
                </m:e>
                <m:sub>
                  <m:r>
                    <m:rPr>
                      <m:sty m:val="p"/>
                    </m:rPr>
                    <w:rPr>
                      <w:rFonts w:ascii="Cambria Math" w:hAnsi="Cambria Math"/>
                      <w:szCs w:val="21"/>
                    </w:rPr>
                    <m:t>blocker</m:t>
                  </m:r>
                </m:sub>
              </m:sSub>
              <m:r>
                <m:rPr>
                  <m:sty m:val="b"/>
                </m:rPr>
                <w:rPr>
                  <w:rFonts w:ascii="Cambria Math" w:hAnsi="Cambria Math"/>
                  <w:szCs w:val="21"/>
                </w:rPr>
                <m:t>=</m:t>
              </m:r>
              <m:f>
                <m:fPr>
                  <m:ctrlPr>
                    <w:rPr>
                      <w:rFonts w:ascii="Cambria Math" w:hAnsi="Cambria Math"/>
                      <w:b/>
                      <w:iCs/>
                      <w:szCs w:val="21"/>
                    </w:rPr>
                  </m:ctrlPr>
                </m:fPr>
                <m:num>
                  <m:r>
                    <m:rPr>
                      <m:sty m:val="bi"/>
                    </m:rPr>
                    <w:rPr>
                      <w:rFonts w:ascii="Cambria Math" w:hAnsi="Cambria Math" w:hint="eastAsia"/>
                      <w:szCs w:val="21"/>
                    </w:rPr>
                    <m:t>1</m:t>
                  </m:r>
                </m:num>
                <m:den>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R</m:t>
                      </m:r>
                    </m:sub>
                  </m:sSub>
                </m:den>
              </m:f>
              <m:r>
                <m:rPr>
                  <m:sty m:val="bi"/>
                </m:rPr>
                <w:rPr>
                  <w:rFonts w:ascii="MS Gothic" w:eastAsia="MS Gothic" w:hAnsi="MS Gothic" w:cs="MS Gothic" w:hint="eastAsia"/>
                  <w:szCs w:val="21"/>
                </w:rPr>
                <m:t>*</m:t>
              </m:r>
              <m:nary>
                <m:naryPr>
                  <m:chr m:val="∑"/>
                  <m:limLoc m:val="undOvr"/>
                  <m:supHide m:val="1"/>
                  <m:ctrlPr>
                    <w:rPr>
                      <w:rFonts w:ascii="Cambria Math" w:hAnsi="Cambria Math"/>
                      <w:bCs/>
                      <w:i/>
                      <w:iCs/>
                      <w:szCs w:val="21"/>
                    </w:rPr>
                  </m:ctrlPr>
                </m:naryPr>
                <m:sub>
                  <m:r>
                    <m:rPr>
                      <m:sty m:val="p"/>
                    </m:rPr>
                    <w:rPr>
                      <w:rFonts w:ascii="Cambria Math" w:hAnsi="Cambria Math"/>
                      <w:szCs w:val="21"/>
                    </w:rPr>
                    <m:t>m∈Used DL RBs</m:t>
                  </m:r>
                </m:sub>
                <m:sup/>
                <m:e>
                  <m:d>
                    <m:dPr>
                      <m:ctrlPr>
                        <w:rPr>
                          <w:rFonts w:ascii="Cambria Math" w:hAnsi="Cambria Math"/>
                          <w:bCs/>
                          <w:i/>
                          <w:iCs/>
                          <w:szCs w:val="21"/>
                        </w:rPr>
                      </m:ctrlPr>
                    </m:dPr>
                    <m:e>
                      <m:sSup>
                        <m:sSupPr>
                          <m:ctrlPr>
                            <w:rPr>
                              <w:rFonts w:ascii="Cambria Math" w:hAnsi="Cambria Math"/>
                              <w:bCs/>
                              <w:i/>
                              <w:iCs/>
                              <w:szCs w:val="21"/>
                            </w:rPr>
                          </m:ctrlPr>
                        </m:sSupPr>
                        <m:e>
                          <m:d>
                            <m:dPr>
                              <m:begChr m:val="|"/>
                              <m:endChr m:val="|"/>
                              <m:ctrlPr>
                                <w:rPr>
                                  <w:rFonts w:ascii="Cambria Math" w:hAnsi="Cambria Math"/>
                                  <w:bCs/>
                                  <w:i/>
                                  <w:iCs/>
                                  <w:szCs w:val="21"/>
                                </w:rPr>
                              </m:ctrlPr>
                            </m:dPr>
                            <m:e>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m</m:t>
                                      </m:r>
                                    </m:e>
                                  </m:d>
                                </m:sup>
                              </m:sSubSup>
                              <m:sSup>
                                <m:sSupPr>
                                  <m:ctrlPr>
                                    <w:rPr>
                                      <w:rFonts w:ascii="Cambria Math" w:hAnsi="Cambria Math"/>
                                      <w:b/>
                                      <w:bCs/>
                                      <w:i/>
                                      <w:iCs/>
                                      <w:szCs w:val="21"/>
                                    </w:rPr>
                                  </m:ctrlPr>
                                </m:sSupPr>
                                <m:e>
                                  <m:r>
                                    <m:rPr>
                                      <m:sty m:val="b"/>
                                    </m:rPr>
                                    <w:rPr>
                                      <w:rFonts w:ascii="Cambria Math" w:hAnsi="Cambria Math"/>
                                      <w:szCs w:val="21"/>
                                    </w:rPr>
                                    <m:t>W</m:t>
                                  </m:r>
                                </m:e>
                                <m:sup>
                                  <m:d>
                                    <m:dPr>
                                      <m:ctrlPr>
                                        <w:rPr>
                                          <w:rFonts w:ascii="Cambria Math" w:hAnsi="Cambria Math"/>
                                          <w:bCs/>
                                          <w:i/>
                                          <w:iCs/>
                                          <w:szCs w:val="21"/>
                                        </w:rPr>
                                      </m:ctrlPr>
                                    </m:dPr>
                                    <m:e>
                                      <m:r>
                                        <m:rPr>
                                          <m:sty m:val="p"/>
                                        </m:rPr>
                                        <w:rPr>
                                          <w:rFonts w:ascii="Cambria Math" w:hAnsi="Cambria Math"/>
                                          <w:szCs w:val="21"/>
                                        </w:rPr>
                                        <m:t>m</m:t>
                                      </m:r>
                                    </m:e>
                                  </m:d>
                                </m:sup>
                              </m:sSup>
                              <m:sSup>
                                <m:sSupPr>
                                  <m:ctrlPr>
                                    <w:rPr>
                                      <w:rFonts w:ascii="Cambria Math" w:hAnsi="Cambria Math"/>
                                      <w:b/>
                                      <w:bCs/>
                                      <w:i/>
                                      <w:iCs/>
                                      <w:szCs w:val="21"/>
                                    </w:rPr>
                                  </m:ctrlPr>
                                </m:sSupPr>
                                <m:e>
                                  <m:r>
                                    <m:rPr>
                                      <m:sty m:val="b"/>
                                    </m:rPr>
                                    <w:rPr>
                                      <w:rFonts w:ascii="Cambria Math" w:hAnsi="Cambria Math"/>
                                      <w:szCs w:val="21"/>
                                    </w:rPr>
                                    <m:t>s</m:t>
                                  </m:r>
                                </m:e>
                                <m:sup>
                                  <m:d>
                                    <m:dPr>
                                      <m:ctrlPr>
                                        <w:rPr>
                                          <w:rFonts w:ascii="Cambria Math" w:hAnsi="Cambria Math"/>
                                          <w:bCs/>
                                          <w:i/>
                                          <w:iCs/>
                                          <w:szCs w:val="21"/>
                                        </w:rPr>
                                      </m:ctrlPr>
                                    </m:dPr>
                                    <m:e>
                                      <m:r>
                                        <m:rPr>
                                          <m:sty m:val="p"/>
                                        </m:rPr>
                                        <w:rPr>
                                          <w:rFonts w:ascii="Cambria Math" w:hAnsi="Cambria Math"/>
                                          <w:szCs w:val="21"/>
                                        </w:rPr>
                                        <m:t>m</m:t>
                                      </m:r>
                                    </m:e>
                                  </m:d>
                                </m:sup>
                              </m:sSup>
                            </m:e>
                          </m:d>
                        </m:e>
                        <m:sup>
                          <m:r>
                            <w:rPr>
                              <w:rFonts w:ascii="Cambria Math" w:hAnsi="Cambria Math"/>
                              <w:szCs w:val="21"/>
                            </w:rPr>
                            <m:t>2</m:t>
                          </m:r>
                        </m:sup>
                      </m:sSup>
                    </m:e>
                  </m:d>
                </m:e>
              </m:nary>
            </m:oMath>
            <w:r w:rsidR="004C491F" w:rsidRPr="00424F65">
              <w:rPr>
                <w:b/>
                <w:iCs/>
                <w:szCs w:val="21"/>
              </w:rPr>
              <w:t xml:space="preserve"> </w:t>
            </w:r>
          </w:p>
          <w:p w14:paraId="75A4A00E" w14:textId="10B2F2C6" w:rsidR="004C491F" w:rsidRPr="00424F65" w:rsidRDefault="00E35B7D" w:rsidP="00780F47">
            <w:pPr>
              <w:numPr>
                <w:ilvl w:val="1"/>
                <w:numId w:val="18"/>
              </w:numPr>
              <w:spacing w:after="160" w:line="259" w:lineRule="auto"/>
              <w:rPr>
                <w:bCs/>
                <w:szCs w:val="21"/>
              </w:rPr>
            </w:pPr>
            <m:oMath>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m</m:t>
                      </m:r>
                    </m:e>
                  </m:d>
                </m:sup>
              </m:sSubSup>
            </m:oMath>
            <w:r w:rsidR="004C491F" w:rsidRPr="00424F65">
              <w:rPr>
                <w:bCs/>
                <w:szCs w:val="21"/>
              </w:rPr>
              <w:t xml:space="preserve"> is the </w:t>
            </w:r>
            <m:oMath>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R</m:t>
                  </m:r>
                </m:sub>
              </m:sSub>
              <m:r>
                <w:rPr>
                  <w:rFonts w:ascii="Cambria Math" w:hAnsi="Cambria Math"/>
                  <w:szCs w:val="21"/>
                </w:rPr>
                <m:t>×</m:t>
              </m:r>
              <m:sSub>
                <m:sSubPr>
                  <m:ctrlPr>
                    <w:rPr>
                      <w:rFonts w:ascii="Cambria Math" w:hAnsi="Cambria Math"/>
                      <w:bCs/>
                      <w:i/>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4C491F" w:rsidRPr="00424F65">
              <w:rPr>
                <w:bCs/>
                <w:szCs w:val="21"/>
              </w:rPr>
              <w:t xml:space="preserve"> channel matrix between aggressor gNB and victim gNB at DL RB </w:t>
            </w:r>
            <m:oMath>
              <m:r>
                <w:rPr>
                  <w:rFonts w:ascii="Cambria Math" w:hAnsi="Cambria Math"/>
                  <w:szCs w:val="21"/>
                </w:rPr>
                <m:t>m</m:t>
              </m:r>
            </m:oMath>
            <w:r w:rsidR="004C491F" w:rsidRPr="00424F65">
              <w:rPr>
                <w:bCs/>
                <w:szCs w:val="21"/>
              </w:rPr>
              <w:t xml:space="preserve">, the analog beams of the aggressor gNB and the victim gNB can be taken into account by </w:t>
            </w:r>
            <m:oMath>
              <m:sSubSup>
                <m:sSubSupPr>
                  <m:ctrlPr>
                    <w:rPr>
                      <w:rFonts w:ascii="Cambria Math" w:hAnsi="Cambria Math"/>
                      <w:bCs/>
                      <w:i/>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bCs/>
                          <w:i/>
                          <w:iCs/>
                          <w:szCs w:val="21"/>
                        </w:rPr>
                      </m:ctrlPr>
                    </m:dPr>
                    <m:e>
                      <m:r>
                        <m:rPr>
                          <m:sty m:val="p"/>
                        </m:rPr>
                        <w:rPr>
                          <w:rFonts w:ascii="Cambria Math" w:hAnsi="Cambria Math"/>
                          <w:szCs w:val="21"/>
                        </w:rPr>
                        <m:t>m</m:t>
                      </m:r>
                    </m:e>
                  </m:d>
                </m:sup>
              </m:sSubSup>
            </m:oMath>
            <w:r w:rsidR="004C491F" w:rsidRPr="00424F65">
              <w:rPr>
                <w:bCs/>
                <w:szCs w:val="21"/>
              </w:rPr>
              <w:t>,</w:t>
            </w:r>
          </w:p>
          <w:p w14:paraId="479D4294" w14:textId="708C6383" w:rsidR="004C491F" w:rsidRPr="00424F65" w:rsidRDefault="00E35B7D" w:rsidP="00780F47">
            <w:pPr>
              <w:numPr>
                <w:ilvl w:val="1"/>
                <w:numId w:val="18"/>
              </w:numPr>
              <w:spacing w:after="160" w:line="259" w:lineRule="auto"/>
              <w:rPr>
                <w:bCs/>
                <w:szCs w:val="21"/>
              </w:rPr>
            </w:pPr>
            <m:oMath>
              <m:sSup>
                <m:sSupPr>
                  <m:ctrlPr>
                    <w:rPr>
                      <w:rFonts w:ascii="Cambria Math" w:hAnsi="Cambria Math"/>
                      <w:b/>
                      <w:bCs/>
                      <w:i/>
                      <w:iCs/>
                      <w:szCs w:val="21"/>
                    </w:rPr>
                  </m:ctrlPr>
                </m:sSupPr>
                <m:e>
                  <m:r>
                    <m:rPr>
                      <m:sty m:val="b"/>
                    </m:rPr>
                    <w:rPr>
                      <w:rFonts w:ascii="Cambria Math" w:hAnsi="Cambria Math"/>
                      <w:szCs w:val="21"/>
                    </w:rPr>
                    <m:t>W</m:t>
                  </m:r>
                </m:e>
                <m:sup>
                  <m:d>
                    <m:dPr>
                      <m:ctrlPr>
                        <w:rPr>
                          <w:rFonts w:ascii="Cambria Math" w:hAnsi="Cambria Math"/>
                          <w:bCs/>
                          <w:i/>
                          <w:iCs/>
                          <w:szCs w:val="21"/>
                        </w:rPr>
                      </m:ctrlPr>
                    </m:dPr>
                    <m:e>
                      <m:r>
                        <m:rPr>
                          <m:sty m:val="p"/>
                        </m:rPr>
                        <w:rPr>
                          <w:rFonts w:ascii="Cambria Math" w:hAnsi="Cambria Math"/>
                          <w:szCs w:val="21"/>
                        </w:rPr>
                        <m:t>m</m:t>
                      </m:r>
                    </m:e>
                  </m:d>
                </m:sup>
              </m:sSup>
            </m:oMath>
            <w:r w:rsidR="004C491F" w:rsidRPr="00424F65">
              <w:rPr>
                <w:bCs/>
                <w:szCs w:val="21"/>
              </w:rPr>
              <w:t xml:space="preserve"> is the digital precoder at DL RB </w:t>
            </w:r>
            <m:oMath>
              <m:r>
                <w:rPr>
                  <w:rFonts w:ascii="Cambria Math" w:hAnsi="Cambria Math"/>
                  <w:szCs w:val="21"/>
                </w:rPr>
                <m:t>m</m:t>
              </m:r>
            </m:oMath>
            <w:r w:rsidR="004C491F" w:rsidRPr="00424F65">
              <w:rPr>
                <w:bCs/>
                <w:szCs w:val="21"/>
              </w:rPr>
              <w:t xml:space="preserve"> at aggressor gNB, </w:t>
            </w:r>
            <m:oMath>
              <m:sSub>
                <m:sSubPr>
                  <m:ctrlPr>
                    <w:rPr>
                      <w:rFonts w:ascii="Cambria Math" w:hAnsi="Cambria Math"/>
                      <w:b/>
                      <w:bCs/>
                      <w:i/>
                      <w:iCs/>
                      <w:szCs w:val="21"/>
                    </w:rPr>
                  </m:ctrlPr>
                </m:sSubPr>
                <m:e>
                  <m:d>
                    <m:dPr>
                      <m:begChr m:val="‖"/>
                      <m:endChr m:val="‖"/>
                      <m:ctrlPr>
                        <w:rPr>
                          <w:rFonts w:ascii="Cambria Math" w:hAnsi="Cambria Math"/>
                          <w:b/>
                          <w:bCs/>
                          <w:i/>
                          <w:iCs/>
                          <w:szCs w:val="21"/>
                        </w:rPr>
                      </m:ctrlPr>
                    </m:dPr>
                    <m:e>
                      <m:sSup>
                        <m:sSupPr>
                          <m:ctrlPr>
                            <w:rPr>
                              <w:rFonts w:ascii="Cambria Math" w:hAnsi="Cambria Math"/>
                              <w:b/>
                              <w:bCs/>
                              <w:i/>
                              <w:iCs/>
                              <w:szCs w:val="21"/>
                            </w:rPr>
                          </m:ctrlPr>
                        </m:sSupPr>
                        <m:e>
                          <m:r>
                            <m:rPr>
                              <m:sty m:val="b"/>
                            </m:rPr>
                            <w:rPr>
                              <w:rFonts w:ascii="Cambria Math" w:hAnsi="Cambria Math"/>
                              <w:szCs w:val="21"/>
                            </w:rPr>
                            <m:t>W</m:t>
                          </m:r>
                        </m:e>
                        <m:sup>
                          <m:d>
                            <m:dPr>
                              <m:ctrlPr>
                                <w:rPr>
                                  <w:rFonts w:ascii="Cambria Math" w:hAnsi="Cambria Math"/>
                                  <w:bCs/>
                                  <w:i/>
                                  <w:iCs/>
                                  <w:szCs w:val="21"/>
                                </w:rPr>
                              </m:ctrlPr>
                            </m:dPr>
                            <m:e>
                              <m:r>
                                <m:rPr>
                                  <m:sty m:val="p"/>
                                </m:rPr>
                                <w:rPr>
                                  <w:rFonts w:ascii="Cambria Math" w:hAnsi="Cambria Math"/>
                                  <w:szCs w:val="21"/>
                                </w:rPr>
                                <m:t>m</m:t>
                              </m:r>
                            </m:e>
                          </m:d>
                        </m:sup>
                      </m:sSup>
                    </m:e>
                  </m:d>
                </m:e>
                <m:sub>
                  <m:r>
                    <m:rPr>
                      <m:sty m:val="p"/>
                    </m:rPr>
                    <w:rPr>
                      <w:rFonts w:ascii="Cambria Math" w:hAnsi="Cambria Math"/>
                      <w:szCs w:val="21"/>
                    </w:rPr>
                    <m:t>F</m:t>
                  </m:r>
                </m:sub>
              </m:sSub>
              <m:r>
                <m:rPr>
                  <m:sty m:val="b"/>
                </m:rPr>
                <w:rPr>
                  <w:rFonts w:ascii="Cambria Math" w:hAnsi="Cambria Math"/>
                  <w:szCs w:val="21"/>
                </w:rPr>
                <m:t>=</m:t>
              </m:r>
              <m:r>
                <m:rPr>
                  <m:sty m:val="p"/>
                </m:rPr>
                <w:rPr>
                  <w:rFonts w:ascii="Cambria Math" w:hAnsi="Cambria Math"/>
                  <w:szCs w:val="21"/>
                </w:rPr>
                <m:t>1</m:t>
              </m:r>
            </m:oMath>
            <w:r w:rsidR="004C491F" w:rsidRPr="00424F65">
              <w:rPr>
                <w:bCs/>
                <w:szCs w:val="21"/>
              </w:rPr>
              <w:t>,</w:t>
            </w:r>
          </w:p>
          <w:p w14:paraId="77100D97" w14:textId="0CCA9FCE" w:rsidR="004C491F" w:rsidRPr="00424F65" w:rsidRDefault="00E35B7D" w:rsidP="00780F47">
            <w:pPr>
              <w:numPr>
                <w:ilvl w:val="1"/>
                <w:numId w:val="18"/>
              </w:numPr>
              <w:spacing w:after="160" w:line="259" w:lineRule="auto"/>
              <w:rPr>
                <w:bCs/>
                <w:szCs w:val="21"/>
              </w:rPr>
            </w:pPr>
            <m:oMath>
              <m:sSup>
                <m:sSupPr>
                  <m:ctrlPr>
                    <w:rPr>
                      <w:rFonts w:ascii="Cambria Math" w:hAnsi="Cambria Math"/>
                      <w:bCs/>
                      <w:szCs w:val="21"/>
                    </w:rPr>
                  </m:ctrlPr>
                </m:sSupPr>
                <m:e>
                  <m:r>
                    <m:rPr>
                      <m:sty m:val="b"/>
                    </m:rPr>
                    <w:rPr>
                      <w:rFonts w:ascii="Cambria Math" w:hAnsi="Cambria Math"/>
                      <w:szCs w:val="21"/>
                    </w:rPr>
                    <m:t>s</m:t>
                  </m:r>
                </m:e>
                <m:sup>
                  <m:d>
                    <m:dPr>
                      <m:ctrlPr>
                        <w:rPr>
                          <w:rFonts w:ascii="Cambria Math" w:hAnsi="Cambria Math"/>
                          <w:bCs/>
                          <w:szCs w:val="21"/>
                        </w:rPr>
                      </m:ctrlPr>
                    </m:dPr>
                    <m:e>
                      <m:r>
                        <m:rPr>
                          <m:sty m:val="p"/>
                        </m:rPr>
                        <w:rPr>
                          <w:rFonts w:ascii="Cambria Math" w:hAnsi="Cambria Math"/>
                          <w:szCs w:val="21"/>
                        </w:rPr>
                        <m:t>m</m:t>
                      </m:r>
                    </m:e>
                  </m:d>
                </m:sup>
              </m:sSup>
            </m:oMath>
            <w:r w:rsidR="004C491F" w:rsidRPr="00424F65">
              <w:rPr>
                <w:bCs/>
                <w:szCs w:val="21"/>
              </w:rPr>
              <w:t xml:space="preserve"> is the symbol transmitted at DL RB </w:t>
            </w:r>
            <m:oMath>
              <m:r>
                <w:rPr>
                  <w:rFonts w:ascii="Cambria Math" w:hAnsi="Cambria Math"/>
                  <w:szCs w:val="21"/>
                </w:rPr>
                <m:t>m</m:t>
              </m:r>
            </m:oMath>
            <w:r w:rsidR="004C491F" w:rsidRPr="00424F65">
              <w:rPr>
                <w:bCs/>
                <w:szCs w:val="21"/>
              </w:rPr>
              <w:t xml:space="preserve"> at aggressor gNB with transmission power for each layer as </w:t>
            </w:r>
            <m:oMath>
              <m:sSubSup>
                <m:sSubSupPr>
                  <m:ctrlPr>
                    <w:rPr>
                      <w:rFonts w:ascii="Cambria Math" w:hAnsi="Cambria Math" w:cs="Calibri"/>
                      <w:i/>
                      <w:iCs/>
                      <w:szCs w:val="21"/>
                    </w:rPr>
                  </m:ctrlPr>
                </m:sSubSupPr>
                <m:e>
                  <m:r>
                    <m:rPr>
                      <m:sty m:val="p"/>
                    </m:rPr>
                    <w:rPr>
                      <w:rFonts w:ascii="Cambria Math" w:hAnsi="Cambria Math" w:cs="Calibri"/>
                      <w:szCs w:val="21"/>
                    </w:rPr>
                    <m:t>P</m:t>
                  </m:r>
                </m:e>
                <m:sub>
                  <m:r>
                    <m:rPr>
                      <m:sty m:val="p"/>
                    </m:rPr>
                    <w:rPr>
                      <w:rFonts w:ascii="Cambria Math" w:hAnsi="Cambria Math" w:cs="Calibri"/>
                      <w:szCs w:val="21"/>
                    </w:rPr>
                    <m:t>tx</m:t>
                  </m:r>
                </m:sub>
                <m:sup>
                  <m:r>
                    <m:rPr>
                      <m:sty m:val="p"/>
                    </m:rPr>
                    <w:rPr>
                      <w:rFonts w:ascii="Cambria Math" w:hAnsi="Cambria Math" w:cs="Calibri"/>
                      <w:szCs w:val="21"/>
                    </w:rPr>
                    <m:t>per-RB</m:t>
                  </m:r>
                </m:sup>
              </m:sSubSup>
              <m:r>
                <w:rPr>
                  <w:rFonts w:ascii="Cambria Math" w:hAnsi="Cambria Math" w:cs="Calibri"/>
                  <w:szCs w:val="21"/>
                </w:rPr>
                <m:t>=</m:t>
              </m:r>
              <m:sSubSup>
                <m:sSubSupPr>
                  <m:ctrlPr>
                    <w:rPr>
                      <w:rFonts w:ascii="Cambria Math" w:hAnsi="Cambria Math" w:cs="Calibri"/>
                      <w:szCs w:val="21"/>
                    </w:rPr>
                  </m:ctrlPr>
                </m:sSubSupPr>
                <m:e>
                  <m:r>
                    <m:rPr>
                      <m:sty m:val="p"/>
                    </m:rPr>
                    <w:rPr>
                      <w:rFonts w:ascii="Cambria Math" w:hAnsi="Cambria Math" w:cs="Calibri"/>
                      <w:szCs w:val="21"/>
                    </w:rPr>
                    <m:t>P</m:t>
                  </m:r>
                </m:e>
                <m:sub>
                  <m:r>
                    <m:rPr>
                      <m:sty m:val="p"/>
                    </m:rPr>
                    <w:rPr>
                      <w:rFonts w:ascii="Cambria Math" w:hAnsi="Cambria Math" w:cs="Calibri"/>
                      <w:szCs w:val="21"/>
                    </w:rPr>
                    <m:t>tx</m:t>
                  </m:r>
                </m:sub>
                <m:sup>
                  <m:r>
                    <m:rPr>
                      <m:sty m:val="p"/>
                    </m:rPr>
                    <w:rPr>
                      <w:rFonts w:ascii="Cambria Math" w:hAnsi="Cambria Math" w:cs="Calibri"/>
                      <w:szCs w:val="21"/>
                    </w:rPr>
                    <m:t>max</m:t>
                  </m:r>
                </m:sup>
              </m:sSubSup>
              <m:r>
                <w:rPr>
                  <w:rFonts w:ascii="Cambria Math" w:hAnsi="Cambria Math" w:cs="Calibri"/>
                  <w:szCs w:val="21"/>
                </w:rPr>
                <m:t>/</m:t>
              </m:r>
              <m:sSubSup>
                <m:sSubSupPr>
                  <m:ctrlPr>
                    <w:rPr>
                      <w:rFonts w:ascii="Cambria Math" w:hAnsi="Cambria Math" w:cs="Calibri"/>
                      <w:i/>
                      <w:iCs/>
                      <w:szCs w:val="21"/>
                    </w:rPr>
                  </m:ctrlPr>
                </m:sSubSupPr>
                <m:e>
                  <m:r>
                    <m:rPr>
                      <m:sty m:val="p"/>
                    </m:rPr>
                    <w:rPr>
                      <w:rFonts w:ascii="Cambria Math" w:hAnsi="Cambria Math" w:cs="Calibri"/>
                      <w:szCs w:val="21"/>
                    </w:rPr>
                    <m:t>N</m:t>
                  </m:r>
                </m:e>
                <m:sub>
                  <m:r>
                    <m:rPr>
                      <m:sty m:val="p"/>
                    </m:rPr>
                    <w:rPr>
                      <w:rFonts w:ascii="Cambria Math" w:hAnsi="Cambria Math" w:cs="Calibri"/>
                      <w:szCs w:val="21"/>
                    </w:rPr>
                    <m:t>DLRB</m:t>
                  </m:r>
                </m:sub>
                <m:sup/>
              </m:sSubSup>
            </m:oMath>
            <w:r w:rsidR="004C491F" w:rsidRPr="00424F65">
              <w:rPr>
                <w:bCs/>
                <w:szCs w:val="21"/>
              </w:rPr>
              <w:t>.</w:t>
            </w:r>
          </w:p>
          <w:p w14:paraId="3DE6544A" w14:textId="1CBF05EF" w:rsidR="004C491F" w:rsidRPr="00424F65" w:rsidRDefault="00E35B7D" w:rsidP="00780F47">
            <w:pPr>
              <w:numPr>
                <w:ilvl w:val="1"/>
                <w:numId w:val="18"/>
              </w:numPr>
              <w:spacing w:after="160" w:line="259" w:lineRule="auto"/>
              <w:rPr>
                <w:bCs/>
                <w:szCs w:val="21"/>
              </w:rPr>
            </w:pPr>
            <m:oMath>
              <m:sSub>
                <m:sSubPr>
                  <m:ctrlPr>
                    <w:rPr>
                      <w:rFonts w:ascii="Cambria Math" w:hAnsi="Cambria Math"/>
                      <w:bCs/>
                      <w:szCs w:val="21"/>
                    </w:rPr>
                  </m:ctrlPr>
                </m:sSubPr>
                <m:e>
                  <m:r>
                    <m:rPr>
                      <m:sty m:val="p"/>
                    </m:rPr>
                    <w:rPr>
                      <w:rFonts w:ascii="Cambria Math" w:hAnsi="Cambria Math"/>
                      <w:szCs w:val="21"/>
                    </w:rPr>
                    <m:t>N</m:t>
                  </m:r>
                </m:e>
                <m:sub>
                  <m:r>
                    <m:rPr>
                      <m:sty m:val="p"/>
                    </m:rPr>
                    <w:rPr>
                      <w:rFonts w:ascii="Cambria Math" w:hAnsi="Cambria Math"/>
                      <w:szCs w:val="21"/>
                    </w:rPr>
                    <m:t>DLRB</m:t>
                  </m:r>
                </m:sub>
              </m:sSub>
            </m:oMath>
            <w:r w:rsidR="004C491F" w:rsidRPr="00424F65">
              <w:rPr>
                <w:bCs/>
                <w:szCs w:val="21"/>
              </w:rPr>
              <w:t xml:space="preserve"> is the total number of DL RBs in the DL subbands,</w:t>
            </w:r>
          </w:p>
          <w:p w14:paraId="483C6D3B" w14:textId="02B2731E" w:rsidR="004C491F" w:rsidRPr="00424F65" w:rsidRDefault="004C491F" w:rsidP="00424F65">
            <w:pPr>
              <w:numPr>
                <w:ilvl w:val="1"/>
                <w:numId w:val="18"/>
              </w:numPr>
              <w:spacing w:after="160" w:line="259" w:lineRule="auto"/>
              <w:rPr>
                <w:bCs/>
                <w:color w:val="FF0000"/>
                <w:szCs w:val="21"/>
              </w:rPr>
            </w:pPr>
            <w:r w:rsidRPr="00424F65">
              <w:rPr>
                <w:rFonts w:hint="eastAsia"/>
                <w:bCs/>
                <w:color w:val="FF0000"/>
                <w:szCs w:val="21"/>
              </w:rPr>
              <w:t>R</w:t>
            </w:r>
            <w:r w:rsidRPr="00424F65">
              <w:rPr>
                <w:bCs/>
                <w:color w:val="FF0000"/>
                <w:szCs w:val="21"/>
              </w:rPr>
              <w:t xml:space="preserve">AN1 can assume </w:t>
            </w:r>
            <m:oMath>
              <m:sSub>
                <m:sSubPr>
                  <m:ctrlPr>
                    <w:rPr>
                      <w:rFonts w:ascii="Cambria Math" w:hAnsi="Cambria Math"/>
                      <w:bCs/>
                      <w:color w:val="FF0000"/>
                      <w:szCs w:val="21"/>
                    </w:rPr>
                  </m:ctrlPr>
                </m:sSubPr>
                <m:e>
                  <m:r>
                    <m:rPr>
                      <m:sty m:val="p"/>
                    </m:rPr>
                    <w:rPr>
                      <w:rFonts w:ascii="Cambria Math" w:hAnsi="Cambria Math"/>
                      <w:color w:val="FF0000"/>
                      <w:szCs w:val="21"/>
                    </w:rPr>
                    <m:t>ICS</m:t>
                  </m:r>
                </m:e>
                <m:sub>
                  <m:r>
                    <m:rPr>
                      <m:sty m:val="p"/>
                    </m:rPr>
                    <w:rPr>
                      <w:rFonts w:ascii="Cambria Math" w:hAnsi="Cambria Math"/>
                      <w:color w:val="FF0000"/>
                      <w:szCs w:val="21"/>
                    </w:rPr>
                    <m:t>BS</m:t>
                  </m:r>
                </m:sub>
              </m:sSub>
            </m:oMath>
            <w:r w:rsidRPr="00424F65">
              <w:rPr>
                <w:bCs/>
                <w:color w:val="FF0000"/>
                <w:szCs w:val="21"/>
              </w:rPr>
              <w:t xml:space="preserve"> (in channel selectivity) is given by gNB ACS unless further RAN4 guidance is received.</w:t>
            </w:r>
          </w:p>
          <w:p w14:paraId="51373BD0" w14:textId="6F33D65A" w:rsidR="004C491F" w:rsidRPr="00424F65" w:rsidRDefault="004C491F" w:rsidP="00424F65">
            <w:pPr>
              <w:numPr>
                <w:ilvl w:val="2"/>
                <w:numId w:val="18"/>
              </w:numPr>
              <w:spacing w:after="160" w:line="259" w:lineRule="auto"/>
              <w:rPr>
                <w:bCs/>
                <w:color w:val="FF0000"/>
                <w:szCs w:val="21"/>
              </w:rPr>
            </w:pPr>
            <w:r w:rsidRPr="00424F65">
              <w:rPr>
                <w:rFonts w:hint="eastAsia"/>
                <w:bCs/>
                <w:color w:val="FF0000"/>
                <w:szCs w:val="21"/>
              </w:rPr>
              <w:t>Send</w:t>
            </w:r>
            <w:r w:rsidRPr="00424F65">
              <w:rPr>
                <w:bCs/>
                <w:color w:val="FF0000"/>
                <w:szCs w:val="21"/>
              </w:rPr>
              <w:t xml:space="preserve"> </w:t>
            </w:r>
            <w:r w:rsidRPr="00424F65">
              <w:rPr>
                <w:rFonts w:hint="eastAsia"/>
                <w:bCs/>
                <w:color w:val="FF0000"/>
                <w:szCs w:val="21"/>
              </w:rPr>
              <w:t>LS</w:t>
            </w:r>
            <w:r w:rsidRPr="00424F65">
              <w:rPr>
                <w:bCs/>
                <w:color w:val="FF0000"/>
                <w:szCs w:val="21"/>
              </w:rPr>
              <w:t xml:space="preserve"> to RAN4 to confirm RAN1 understanding and check whether </w:t>
            </w:r>
            <m:oMath>
              <m:sSub>
                <m:sSubPr>
                  <m:ctrlPr>
                    <w:rPr>
                      <w:rFonts w:ascii="Cambria Math" w:hAnsi="Cambria Math"/>
                      <w:bCs/>
                      <w:color w:val="FF0000"/>
                      <w:szCs w:val="21"/>
                    </w:rPr>
                  </m:ctrlPr>
                </m:sSubPr>
                <m:e>
                  <m:r>
                    <m:rPr>
                      <m:sty m:val="p"/>
                    </m:rPr>
                    <w:rPr>
                      <w:rFonts w:ascii="Cambria Math" w:hAnsi="Cambria Math"/>
                      <w:color w:val="FF0000"/>
                      <w:szCs w:val="21"/>
                    </w:rPr>
                    <m:t>ICS</m:t>
                  </m:r>
                </m:e>
                <m:sub>
                  <m:r>
                    <m:rPr>
                      <m:sty m:val="p"/>
                    </m:rPr>
                    <w:rPr>
                      <w:rFonts w:ascii="Cambria Math" w:hAnsi="Cambria Math"/>
                      <w:color w:val="FF0000"/>
                      <w:szCs w:val="21"/>
                    </w:rPr>
                    <m:t>BS</m:t>
                  </m:r>
                </m:sub>
              </m:sSub>
            </m:oMath>
            <w:r w:rsidRPr="00424F65">
              <w:rPr>
                <w:bCs/>
                <w:color w:val="FF0000"/>
                <w:szCs w:val="21"/>
              </w:rPr>
              <w:t xml:space="preserve"> can be modelled </w:t>
            </w:r>
            <w:r w:rsidRPr="00424F65">
              <w:rPr>
                <w:bCs/>
                <w:iCs/>
                <w:color w:val="FF0000"/>
                <w:szCs w:val="21"/>
              </w:rPr>
              <w:t>depending on the value of the blocker interference,</w:t>
            </w:r>
            <w:r w:rsidRPr="00424F65">
              <w:rPr>
                <w:rFonts w:hint="eastAsia"/>
                <w:iCs/>
                <w:color w:val="FF0000"/>
                <w:szCs w:val="21"/>
              </w:rPr>
              <w:t xml:space="preserve"> e</w:t>
            </w:r>
            <w:r w:rsidRPr="00424F65">
              <w:rPr>
                <w:iCs/>
                <w:color w:val="FF0000"/>
                <w:szCs w:val="21"/>
              </w:rPr>
              <w:t>.g.,</w:t>
            </w:r>
          </w:p>
          <w:p w14:paraId="4EFE6A10" w14:textId="2739F738" w:rsidR="004C491F" w:rsidRPr="00EA1569" w:rsidRDefault="00E35B7D" w:rsidP="004C491F">
            <w:pPr>
              <w:pStyle w:val="17"/>
              <w:spacing w:line="252" w:lineRule="auto"/>
              <w:ind w:left="800"/>
              <w:jc w:val="center"/>
              <w:rPr>
                <w:rFonts w:ascii="Calibri" w:hAnsi="Calibri" w:cs="Calibri"/>
                <w:i/>
                <w:color w:val="FF0000"/>
                <w:szCs w:val="21"/>
              </w:rPr>
            </w:pPr>
            <m:oMathPara>
              <m:oMath>
                <m:sSub>
                  <m:sSubPr>
                    <m:ctrlPr>
                      <w:rPr>
                        <w:rFonts w:ascii="Cambria Math" w:hAnsi="Cambria Math" w:cs="Calibri"/>
                        <w:i/>
                        <w:iCs/>
                        <w:color w:val="FF0000"/>
                        <w:szCs w:val="21"/>
                      </w:rPr>
                    </m:ctrlPr>
                  </m:sSubPr>
                  <m:e>
                    <m:r>
                      <w:rPr>
                        <w:rFonts w:ascii="Cambria Math" w:hAnsi="Cambria Math"/>
                        <w:color w:val="FF0000"/>
                        <w:szCs w:val="21"/>
                      </w:rPr>
                      <m:t>ICS</m:t>
                    </m:r>
                  </m:e>
                  <m:sub>
                    <m:r>
                      <w:rPr>
                        <w:rFonts w:ascii="Cambria Math" w:hAnsi="Cambria Math"/>
                        <w:color w:val="FF0000"/>
                        <w:szCs w:val="21"/>
                      </w:rPr>
                      <m:t>BS</m:t>
                    </m:r>
                  </m:sub>
                </m:sSub>
                <m:r>
                  <w:rPr>
                    <w:rFonts w:ascii="Cambria Math" w:hAnsi="Cambria Math"/>
                    <w:color w:val="FF0000"/>
                    <w:szCs w:val="21"/>
                  </w:rPr>
                  <m:t xml:space="preserve">= </m:t>
                </m:r>
                <m:d>
                  <m:dPr>
                    <m:begChr m:val="{"/>
                    <m:endChr m:val=""/>
                    <m:ctrlPr>
                      <w:rPr>
                        <w:rFonts w:ascii="Cambria Math" w:hAnsi="Cambria Math" w:cs="Calibri"/>
                        <w:i/>
                        <w:iCs/>
                        <w:color w:val="FF0000"/>
                        <w:szCs w:val="21"/>
                      </w:rPr>
                    </m:ctrlPr>
                  </m:dPr>
                  <m:e>
                    <m:m>
                      <m:mPr>
                        <m:mcs>
                          <m:mc>
                            <m:mcPr>
                              <m:count m:val="1"/>
                              <m:mcJc m:val="center"/>
                            </m:mcPr>
                          </m:mc>
                        </m:mcs>
                        <m:ctrlPr>
                          <w:rPr>
                            <w:rFonts w:ascii="Cambria Math" w:hAnsi="Cambria Math" w:cs="Calibri"/>
                            <w:i/>
                            <w:iCs/>
                            <w:color w:val="FF0000"/>
                            <w:szCs w:val="21"/>
                          </w:rPr>
                        </m:ctrlPr>
                      </m:mPr>
                      <m:mr>
                        <m:e>
                          <m:r>
                            <w:rPr>
                              <w:rFonts w:ascii="Cambria Math" w:hAnsi="Cambria Math"/>
                              <w:color w:val="FF0000"/>
                              <w:szCs w:val="21"/>
                            </w:rPr>
                            <m:t>IC</m:t>
                          </m:r>
                          <m:sSub>
                            <m:sSubPr>
                              <m:ctrlPr>
                                <w:rPr>
                                  <w:rFonts w:ascii="Cambria Math" w:hAnsi="Cambria Math" w:cs="Calibri"/>
                                  <w:i/>
                                  <w:iCs/>
                                  <w:color w:val="FF0000"/>
                                  <w:szCs w:val="21"/>
                                </w:rPr>
                              </m:ctrlPr>
                            </m:sSubPr>
                            <m:e>
                              <m:r>
                                <w:rPr>
                                  <w:rFonts w:ascii="Cambria Math" w:hAnsi="Cambria Math"/>
                                  <w:color w:val="FF0000"/>
                                  <w:szCs w:val="21"/>
                                </w:rPr>
                                <m:t>S</m:t>
                              </m:r>
                            </m:e>
                            <m:sub>
                              <m:r>
                                <w:rPr>
                                  <w:rFonts w:ascii="Cambria Math" w:hAnsi="Cambria Math"/>
                                  <w:color w:val="FF0000"/>
                                  <w:szCs w:val="21"/>
                                </w:rPr>
                                <m:t>1</m:t>
                              </m:r>
                            </m:sub>
                          </m:sSub>
                          <m:r>
                            <w:rPr>
                              <w:rFonts w:ascii="Cambria Math" w:hAnsi="Cambria Math"/>
                              <w:color w:val="FF0000"/>
                              <w:szCs w:val="21"/>
                            </w:rPr>
                            <m:t xml:space="preserve">   </m:t>
                          </m:r>
                          <m:sSub>
                            <m:sSubPr>
                              <m:ctrlPr>
                                <w:rPr>
                                  <w:rFonts w:ascii="Cambria Math" w:hAnsi="Cambria Math" w:cs="Calibri"/>
                                  <w:i/>
                                  <w:iCs/>
                                  <w:color w:val="FF0000"/>
                                  <w:szCs w:val="21"/>
                                </w:rPr>
                              </m:ctrlPr>
                            </m:sSubPr>
                            <m:e>
                              <m:r>
                                <w:rPr>
                                  <w:rFonts w:ascii="Cambria Math" w:hAnsi="Cambria Math"/>
                                  <w:color w:val="FF0000"/>
                                  <w:szCs w:val="21"/>
                                </w:rPr>
                                <m:t>         P</m:t>
                              </m:r>
                            </m:e>
                            <m:sub>
                              <m:r>
                                <w:rPr>
                                  <w:rFonts w:ascii="Cambria Math" w:hAnsi="Cambria Math"/>
                                  <w:color w:val="FF0000"/>
                                  <w:szCs w:val="21"/>
                                </w:rPr>
                                <m:t>blocker</m:t>
                              </m:r>
                            </m:sub>
                          </m:sSub>
                          <m:r>
                            <w:rPr>
                              <w:rFonts w:ascii="Cambria Math" w:hAnsi="Cambria Math"/>
                              <w:color w:val="FF0000"/>
                              <w:szCs w:val="21"/>
                            </w:rPr>
                            <m:t>&lt;</m:t>
                          </m:r>
                          <m:sSub>
                            <m:sSubPr>
                              <m:ctrlPr>
                                <w:rPr>
                                  <w:rFonts w:ascii="Cambria Math" w:hAnsi="Cambria Math" w:cs="Calibri"/>
                                  <w:i/>
                                  <w:iCs/>
                                  <w:color w:val="FF0000"/>
                                  <w:szCs w:val="21"/>
                                </w:rPr>
                              </m:ctrlPr>
                            </m:sSubPr>
                            <m:e>
                              <m:r>
                                <w:rPr>
                                  <w:rFonts w:ascii="Cambria Math" w:hAnsi="Cambria Math"/>
                                  <w:color w:val="FF0000"/>
                                  <w:szCs w:val="21"/>
                                </w:rPr>
                                <m:t>P</m:t>
                              </m:r>
                            </m:e>
                            <m:sub>
                              <m:r>
                                <w:rPr>
                                  <w:rFonts w:ascii="Cambria Math" w:hAnsi="Cambria Math"/>
                                  <w:color w:val="FF0000"/>
                                  <w:szCs w:val="21"/>
                                </w:rPr>
                                <m:t>1</m:t>
                              </m:r>
                            </m:sub>
                          </m:sSub>
                        </m:e>
                      </m:mr>
                      <m:mr>
                        <m:e>
                          <m:r>
                            <w:rPr>
                              <w:rFonts w:ascii="Cambria Math" w:hAnsi="Cambria Math"/>
                              <w:color w:val="FF0000"/>
                              <w:szCs w:val="21"/>
                            </w:rPr>
                            <m:t xml:space="preserve"> IC</m:t>
                          </m:r>
                          <m:sSub>
                            <m:sSubPr>
                              <m:ctrlPr>
                                <w:rPr>
                                  <w:rFonts w:ascii="Cambria Math" w:hAnsi="Cambria Math" w:cs="Calibri"/>
                                  <w:i/>
                                  <w:iCs/>
                                  <w:color w:val="FF0000"/>
                                  <w:szCs w:val="21"/>
                                </w:rPr>
                              </m:ctrlPr>
                            </m:sSubPr>
                            <m:e>
                              <m:r>
                                <w:rPr>
                                  <w:rFonts w:ascii="Cambria Math" w:hAnsi="Cambria Math"/>
                                  <w:color w:val="FF0000"/>
                                  <w:szCs w:val="21"/>
                                </w:rPr>
                                <m:t>S</m:t>
                              </m:r>
                            </m:e>
                            <m:sub>
                              <m:r>
                                <w:rPr>
                                  <w:rFonts w:ascii="Cambria Math" w:hAnsi="Cambria Math"/>
                                  <w:color w:val="FF0000"/>
                                  <w:szCs w:val="21"/>
                                </w:rPr>
                                <m:t>2</m:t>
                              </m:r>
                            </m:sub>
                          </m:sSub>
                          <m:r>
                            <w:rPr>
                              <w:rFonts w:ascii="Cambria Math" w:hAnsi="Cambria Math"/>
                              <w:color w:val="FF0000"/>
                              <w:szCs w:val="21"/>
                            </w:rPr>
                            <m:t>,   </m:t>
                          </m:r>
                          <m:sSub>
                            <m:sSubPr>
                              <m:ctrlPr>
                                <w:rPr>
                                  <w:rFonts w:ascii="Cambria Math" w:hAnsi="Cambria Math" w:cs="Calibri"/>
                                  <w:i/>
                                  <w:iCs/>
                                  <w:color w:val="FF0000"/>
                                  <w:szCs w:val="21"/>
                                </w:rPr>
                              </m:ctrlPr>
                            </m:sSubPr>
                            <m:e>
                              <m:r>
                                <w:rPr>
                                  <w:rFonts w:ascii="Cambria Math" w:hAnsi="Cambria Math"/>
                                  <w:color w:val="FF0000"/>
                                  <w:szCs w:val="21"/>
                                </w:rPr>
                                <m:t>P</m:t>
                              </m:r>
                            </m:e>
                            <m:sub>
                              <m:r>
                                <w:rPr>
                                  <w:rFonts w:ascii="Cambria Math" w:hAnsi="Cambria Math"/>
                                  <w:color w:val="FF0000"/>
                                  <w:szCs w:val="21"/>
                                </w:rPr>
                                <m:t>1</m:t>
                              </m:r>
                            </m:sub>
                          </m:sSub>
                          <m:sSub>
                            <m:sSubPr>
                              <m:ctrlPr>
                                <w:rPr>
                                  <w:rFonts w:ascii="Cambria Math" w:hAnsi="Cambria Math" w:cs="Calibri"/>
                                  <w:i/>
                                  <w:iCs/>
                                  <w:color w:val="FF0000"/>
                                  <w:szCs w:val="21"/>
                                </w:rPr>
                              </m:ctrlPr>
                            </m:sSubPr>
                            <m:e>
                              <m:r>
                                <w:rPr>
                                  <w:rFonts w:ascii="Cambria Math" w:hAnsi="Cambria Math"/>
                                  <w:color w:val="FF0000"/>
                                  <w:szCs w:val="21"/>
                                </w:rPr>
                                <m:t>&lt; P</m:t>
                              </m:r>
                            </m:e>
                            <m:sub>
                              <m:r>
                                <w:rPr>
                                  <w:rFonts w:ascii="Cambria Math" w:hAnsi="Cambria Math"/>
                                  <w:color w:val="FF0000"/>
                                  <w:szCs w:val="21"/>
                                </w:rPr>
                                <m:t>blcoker</m:t>
                              </m:r>
                            </m:sub>
                          </m:sSub>
                          <m:r>
                            <w:rPr>
                              <w:rFonts w:ascii="Cambria Math" w:hAnsi="Cambria Math"/>
                              <w:color w:val="FF0000"/>
                              <w:szCs w:val="21"/>
                            </w:rPr>
                            <m:t>&lt;</m:t>
                          </m:r>
                          <m:sSub>
                            <m:sSubPr>
                              <m:ctrlPr>
                                <w:rPr>
                                  <w:rFonts w:ascii="Cambria Math" w:hAnsi="Cambria Math" w:cs="Calibri"/>
                                  <w:i/>
                                  <w:iCs/>
                                  <w:color w:val="FF0000"/>
                                  <w:szCs w:val="21"/>
                                </w:rPr>
                              </m:ctrlPr>
                            </m:sSubPr>
                            <m:e>
                              <m:r>
                                <w:rPr>
                                  <w:rFonts w:ascii="Cambria Math" w:hAnsi="Cambria Math"/>
                                  <w:color w:val="FF0000"/>
                                  <w:szCs w:val="21"/>
                                </w:rPr>
                                <m:t>P</m:t>
                              </m:r>
                            </m:e>
                            <m:sub>
                              <m:r>
                                <w:rPr>
                                  <w:rFonts w:ascii="Cambria Math" w:hAnsi="Cambria Math"/>
                                  <w:color w:val="FF0000"/>
                                  <w:szCs w:val="21"/>
                                </w:rPr>
                                <m:t>2</m:t>
                              </m:r>
                            </m:sub>
                          </m:sSub>
                        </m:e>
                      </m:mr>
                      <m:mr>
                        <m:e>
                          <m:r>
                            <w:rPr>
                              <w:rFonts w:ascii="Cambria Math" w:hAnsi="Cambria Math"/>
                              <w:color w:val="FF0000"/>
                              <w:szCs w:val="21"/>
                            </w:rPr>
                            <m:t>IC</m:t>
                          </m:r>
                          <m:sSub>
                            <m:sSubPr>
                              <m:ctrlPr>
                                <w:rPr>
                                  <w:rFonts w:ascii="Cambria Math" w:hAnsi="Cambria Math" w:cs="Calibri"/>
                                  <w:i/>
                                  <w:iCs/>
                                  <w:color w:val="FF0000"/>
                                  <w:szCs w:val="21"/>
                                </w:rPr>
                              </m:ctrlPr>
                            </m:sSubPr>
                            <m:e>
                              <m:r>
                                <w:rPr>
                                  <w:rFonts w:ascii="Cambria Math" w:hAnsi="Cambria Math"/>
                                  <w:color w:val="FF0000"/>
                                  <w:szCs w:val="21"/>
                                </w:rPr>
                                <m:t>S</m:t>
                              </m:r>
                            </m:e>
                            <m:sub>
                              <m:r>
                                <w:rPr>
                                  <w:rFonts w:ascii="Cambria Math" w:hAnsi="Cambria Math"/>
                                  <w:color w:val="FF0000"/>
                                  <w:szCs w:val="21"/>
                                </w:rPr>
                                <m:t>3</m:t>
                              </m:r>
                            </m:sub>
                          </m:sSub>
                          <m:sSub>
                            <m:sSubPr>
                              <m:ctrlPr>
                                <w:rPr>
                                  <w:rFonts w:ascii="Cambria Math" w:hAnsi="Cambria Math" w:cs="Calibri"/>
                                  <w:i/>
                                  <w:iCs/>
                                  <w:color w:val="FF0000"/>
                                  <w:szCs w:val="21"/>
                                </w:rPr>
                              </m:ctrlPr>
                            </m:sSubPr>
                            <m:e>
                              <m:r>
                                <w:rPr>
                                  <w:rFonts w:ascii="Cambria Math" w:hAnsi="Cambria Math"/>
                                  <w:color w:val="FF0000"/>
                                  <w:szCs w:val="21"/>
                                </w:rPr>
                                <m:t>             P</m:t>
                              </m:r>
                            </m:e>
                            <m:sub>
                              <m:r>
                                <w:rPr>
                                  <w:rFonts w:ascii="Cambria Math" w:hAnsi="Cambria Math"/>
                                  <w:color w:val="FF0000"/>
                                  <w:szCs w:val="21"/>
                                </w:rPr>
                                <m:t>blocker</m:t>
                              </m:r>
                            </m:sub>
                          </m:sSub>
                          <m:r>
                            <w:rPr>
                              <w:rFonts w:ascii="Cambria Math" w:hAnsi="Cambria Math"/>
                              <w:color w:val="FF0000"/>
                              <w:szCs w:val="21"/>
                            </w:rPr>
                            <m:t>&gt;</m:t>
                          </m:r>
                          <m:sSub>
                            <m:sSubPr>
                              <m:ctrlPr>
                                <w:rPr>
                                  <w:rFonts w:ascii="Cambria Math" w:hAnsi="Cambria Math" w:cs="Calibri"/>
                                  <w:i/>
                                  <w:iCs/>
                                  <w:color w:val="FF0000"/>
                                  <w:szCs w:val="21"/>
                                </w:rPr>
                              </m:ctrlPr>
                            </m:sSubPr>
                            <m:e>
                              <m:r>
                                <w:rPr>
                                  <w:rFonts w:ascii="Cambria Math" w:hAnsi="Cambria Math"/>
                                  <w:color w:val="FF0000"/>
                                  <w:szCs w:val="21"/>
                                </w:rPr>
                                <m:t>P</m:t>
                              </m:r>
                            </m:e>
                            <m:sub>
                              <m:r>
                                <w:rPr>
                                  <w:rFonts w:ascii="Cambria Math" w:hAnsi="Cambria Math"/>
                                  <w:color w:val="FF0000"/>
                                  <w:szCs w:val="21"/>
                                </w:rPr>
                                <m:t>2</m:t>
                              </m:r>
                            </m:sub>
                          </m:sSub>
                        </m:e>
                      </m:mr>
                    </m:m>
                  </m:e>
                </m:d>
              </m:oMath>
            </m:oMathPara>
          </w:p>
          <w:p w14:paraId="1137B6F1" w14:textId="16B68547" w:rsidR="004C491F" w:rsidRPr="00424F65" w:rsidRDefault="004C491F" w:rsidP="00424F65">
            <w:pPr>
              <w:numPr>
                <w:ilvl w:val="1"/>
                <w:numId w:val="18"/>
              </w:numPr>
              <w:spacing w:after="160" w:line="259" w:lineRule="auto"/>
              <w:rPr>
                <w:bCs/>
                <w:color w:val="FF0000"/>
                <w:szCs w:val="21"/>
              </w:rPr>
            </w:pPr>
            <w:r w:rsidRPr="00424F65">
              <w:rPr>
                <w:bCs/>
                <w:color w:val="FF0000"/>
                <w:szCs w:val="21"/>
              </w:rPr>
              <w:t xml:space="preserve">Note: </w:t>
            </w:r>
            <m:oMath>
              <m:sSub>
                <m:sSubPr>
                  <m:ctrlPr>
                    <w:rPr>
                      <w:rFonts w:ascii="Cambria Math" w:eastAsia="宋体" w:hAnsi="Cambria Math" w:cs="宋体"/>
                      <w:color w:val="FF0000"/>
                      <w:szCs w:val="21"/>
                    </w:rPr>
                  </m:ctrlPr>
                </m:sSubPr>
                <m:e>
                  <m:r>
                    <m:rPr>
                      <m:sty m:val="p"/>
                    </m:rPr>
                    <w:rPr>
                      <w:rFonts w:ascii="Cambria Math" w:hAnsi="Cambria Math"/>
                      <w:color w:val="FF0000"/>
                      <w:szCs w:val="21"/>
                    </w:rPr>
                    <m:t>P</m:t>
                  </m:r>
                </m:e>
                <m:sub>
                  <m:r>
                    <m:rPr>
                      <m:sty m:val="p"/>
                    </m:rPr>
                    <w:rPr>
                      <w:rFonts w:ascii="Cambria Math" w:hAnsi="Cambria Math"/>
                      <w:color w:val="FF0000"/>
                      <w:szCs w:val="21"/>
                    </w:rPr>
                    <m:t>blocker</m:t>
                  </m:r>
                </m:sub>
              </m:sSub>
            </m:oMath>
            <w:r w:rsidRPr="00424F65">
              <w:rPr>
                <w:color w:val="FF0000"/>
                <w:szCs w:val="21"/>
              </w:rPr>
              <w:t xml:space="preserve"> can be reported by companies</w:t>
            </w:r>
          </w:p>
        </w:tc>
      </w:tr>
    </w:tbl>
    <w:p w14:paraId="29D7BDA2" w14:textId="77777777" w:rsidR="004C491F" w:rsidRPr="007D6B58" w:rsidRDefault="004C491F" w:rsidP="004C491F">
      <w:pPr>
        <w:rPr>
          <w:szCs w:val="21"/>
        </w:rPr>
      </w:pPr>
    </w:p>
    <w:p w14:paraId="3DA376F6" w14:textId="2617BCA7" w:rsidR="00BB435D" w:rsidRPr="007D6B58" w:rsidRDefault="00CA616F" w:rsidP="001A2A23">
      <w:pPr>
        <w:rPr>
          <w:bCs/>
          <w:szCs w:val="21"/>
        </w:rPr>
      </w:pPr>
      <w:r>
        <w:rPr>
          <w:szCs w:val="21"/>
        </w:rPr>
        <w:t>W</w:t>
      </w:r>
      <w:r w:rsidR="004C491F" w:rsidRPr="007D6B58">
        <w:rPr>
          <w:rFonts w:hint="eastAsia"/>
          <w:szCs w:val="21"/>
        </w:rPr>
        <w:t>hen both large fading and small fading are considered</w:t>
      </w:r>
      <w:r>
        <w:rPr>
          <w:szCs w:val="21"/>
        </w:rPr>
        <w:t xml:space="preserve"> for </w:t>
      </w:r>
      <w:r w:rsidRPr="007D6B58">
        <w:rPr>
          <w:rFonts w:hint="eastAsia"/>
          <w:szCs w:val="21"/>
        </w:rPr>
        <w:t>the inter-site</w:t>
      </w:r>
      <w:r w:rsidRPr="007D6B58">
        <w:rPr>
          <w:szCs w:val="21"/>
        </w:rPr>
        <w:t xml:space="preserve"> gNB-gNB co-channel inter-subband CLI modelling</w:t>
      </w:r>
      <w:r w:rsidR="004C491F" w:rsidRPr="007D6B58">
        <w:rPr>
          <w:szCs w:val="21"/>
        </w:rPr>
        <w:t xml:space="preserve">, </w:t>
      </w:r>
      <w:r w:rsidR="004C491F" w:rsidRPr="007D6B58">
        <w:rPr>
          <w:rFonts w:hint="eastAsia"/>
          <w:szCs w:val="21"/>
        </w:rPr>
        <w:t xml:space="preserve">the value of </w:t>
      </w:r>
      <m:oMath>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oMath>
      <w:r w:rsidR="00DD53DA" w:rsidRPr="007D6B58">
        <w:rPr>
          <w:rFonts w:hint="eastAsia"/>
          <w:bCs/>
          <w:iCs/>
          <w:szCs w:val="21"/>
        </w:rPr>
        <w:t xml:space="preserve"> </w:t>
      </w:r>
      <w:r w:rsidR="00DD53DA" w:rsidRPr="007D6B58">
        <w:rPr>
          <w:bCs/>
          <w:iCs/>
          <w:szCs w:val="21"/>
        </w:rPr>
        <w:t xml:space="preserve">and </w:t>
      </w:r>
      <m:oMath>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oMath>
      <w:r w:rsidR="00FF4C81" w:rsidRPr="007D6B58">
        <w:rPr>
          <w:szCs w:val="21"/>
        </w:rPr>
        <w:t xml:space="preserve"> </w:t>
      </w:r>
      <w:r w:rsidR="00DD53DA" w:rsidRPr="007D6B58">
        <w:rPr>
          <w:rFonts w:hint="eastAsia"/>
          <w:szCs w:val="21"/>
        </w:rPr>
        <w:t xml:space="preserve">are used to </w:t>
      </w:r>
      <w:r w:rsidR="00DD53DA" w:rsidRPr="007D6B58">
        <w:rPr>
          <w:szCs w:val="21"/>
        </w:rPr>
        <w:t>calculate</w:t>
      </w:r>
      <w:r w:rsidR="00DD53DA" w:rsidRPr="007D6B58">
        <w:rPr>
          <w:rFonts w:hint="eastAsia"/>
          <w:szCs w:val="21"/>
        </w:rPr>
        <w:t xml:space="preserve">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d>
              <m:dPr>
                <m:ctrlPr>
                  <w:rPr>
                    <w:rFonts w:ascii="Cambria Math" w:hAnsi="Cambria Math"/>
                    <w:bCs/>
                    <w:i/>
                    <w:iCs/>
                    <w:szCs w:val="21"/>
                  </w:rPr>
                </m:ctrlPr>
              </m:dPr>
              <m:e>
                <m:r>
                  <m:rPr>
                    <m:sty m:val="p"/>
                  </m:rPr>
                  <w:rPr>
                    <w:rFonts w:ascii="Cambria Math" w:hAnsi="Cambria Math"/>
                    <w:szCs w:val="21"/>
                  </w:rPr>
                  <m:t>n</m:t>
                </m:r>
              </m:e>
            </m:d>
          </m:sup>
        </m:sSubSup>
      </m:oMath>
      <w:r w:rsidR="00DD53DA" w:rsidRPr="007D6B58">
        <w:rPr>
          <w:szCs w:val="21"/>
        </w:rPr>
        <w:t xml:space="preserve"> </w:t>
      </w:r>
      <w:r w:rsidR="00DD53DA" w:rsidRPr="007D6B58">
        <w:rPr>
          <w:rFonts w:hint="eastAsia"/>
          <w:szCs w:val="21"/>
        </w:rPr>
        <w:t>and</w:t>
      </w:r>
      <w:r w:rsidR="004B59D0">
        <w:rPr>
          <w:szCs w:val="21"/>
        </w:rPr>
        <w:t xml:space="preserve"> </w:t>
      </w:r>
      <w:r w:rsidR="00DD53DA" w:rsidRPr="007D6B58">
        <w:rPr>
          <w:rFonts w:hint="eastAsia"/>
          <w:szCs w:val="21"/>
        </w:rPr>
        <w:t xml:space="preserve">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oMath>
      <w:r w:rsidR="00DD53DA" w:rsidRPr="007D6B58">
        <w:rPr>
          <w:rFonts w:hint="eastAsia"/>
          <w:szCs w:val="21"/>
        </w:rPr>
        <w:t>,</w:t>
      </w:r>
      <w:r w:rsidR="00DD53DA" w:rsidRPr="007D6B58">
        <w:rPr>
          <w:szCs w:val="21"/>
        </w:rPr>
        <w:t xml:space="preserve"> </w:t>
      </w:r>
      <w:r w:rsidR="00DD53DA" w:rsidRPr="007D6B58">
        <w:rPr>
          <w:rFonts w:hint="eastAsia"/>
          <w:szCs w:val="21"/>
        </w:rPr>
        <w:t>respectively</w:t>
      </w:r>
      <w:r w:rsidR="00DD53DA" w:rsidRPr="007D6B58">
        <w:rPr>
          <w:szCs w:val="21"/>
        </w:rPr>
        <w:t>.</w:t>
      </w:r>
      <w:r w:rsidR="001A2A23" w:rsidRPr="007D6B58">
        <w:rPr>
          <w:szCs w:val="21"/>
        </w:rPr>
        <w:t xml:space="preserve"> </w:t>
      </w:r>
      <w:r w:rsidR="001A2A23" w:rsidRPr="007D6B58">
        <w:rPr>
          <w:bCs/>
          <w:szCs w:val="21"/>
        </w:rPr>
        <w:t xml:space="preserve">In RAN4 reply LS, gNB ACLR (i.e., </w:t>
      </w:r>
      <m:oMath>
        <m:sSubSup>
          <m:sSubSupPr>
            <m:ctrlPr>
              <w:rPr>
                <w:rFonts w:ascii="Cambria Math" w:hAnsi="Cambria Math"/>
                <w:bCs/>
                <w:i/>
                <w:iCs/>
                <w:szCs w:val="21"/>
              </w:rPr>
            </m:ctrlPr>
          </m:sSubSupPr>
          <m:e>
            <m:r>
              <m:rPr>
                <m:sty m:val="p"/>
              </m:rPr>
              <w:rPr>
                <w:rFonts w:ascii="Cambria Math" w:hAnsi="Cambria Math"/>
                <w:szCs w:val="21"/>
              </w:rPr>
              <m:t>ACLR</m:t>
            </m:r>
          </m:e>
          <m:sub>
            <m:r>
              <m:rPr>
                <m:sty m:val="p"/>
              </m:rPr>
              <w:rPr>
                <w:rFonts w:ascii="Cambria Math" w:hAnsi="Cambria Math"/>
                <w:szCs w:val="21"/>
              </w:rPr>
              <m:t>BS</m:t>
            </m:r>
          </m:sub>
          <m:sup/>
        </m:sSubSup>
      </m:oMath>
      <w:r w:rsidR="001A2A23" w:rsidRPr="007D6B58">
        <w:rPr>
          <w:bCs/>
          <w:szCs w:val="21"/>
        </w:rPr>
        <w:t xml:space="preserve">) is provided as the candidate for TX leakage, and gNB ACS (i.e., </w:t>
      </w:r>
      <m:oMath>
        <m:sSubSup>
          <m:sSubSupPr>
            <m:ctrlPr>
              <w:rPr>
                <w:rFonts w:ascii="Cambria Math" w:hAnsi="Cambria Math"/>
                <w:bCs/>
                <w:i/>
                <w:iCs/>
                <w:szCs w:val="21"/>
              </w:rPr>
            </m:ctrlPr>
          </m:sSubSupPr>
          <m:e>
            <m:r>
              <m:rPr>
                <m:sty m:val="p"/>
              </m:rPr>
              <w:rPr>
                <w:rFonts w:ascii="Cambria Math" w:hAnsi="Cambria Math"/>
                <w:szCs w:val="21"/>
              </w:rPr>
              <m:t>ACS</m:t>
            </m:r>
          </m:e>
          <m:sub>
            <m:r>
              <m:rPr>
                <m:sty m:val="p"/>
              </m:rPr>
              <w:rPr>
                <w:rFonts w:ascii="Cambria Math" w:hAnsi="Cambria Math"/>
                <w:szCs w:val="21"/>
              </w:rPr>
              <m:t>BS</m:t>
            </m:r>
          </m:sub>
          <m:sup/>
        </m:sSubSup>
      </m:oMath>
      <w:r w:rsidR="001A2A23" w:rsidRPr="007D6B58">
        <w:rPr>
          <w:bCs/>
          <w:szCs w:val="21"/>
        </w:rPr>
        <w:t>) is provided as the candidate for Receiver impairment.</w:t>
      </w:r>
      <w:r w:rsidR="000621D9" w:rsidRPr="007D6B58">
        <w:rPr>
          <w:bCs/>
          <w:szCs w:val="21"/>
        </w:rPr>
        <w:t xml:space="preserve"> </w:t>
      </w:r>
      <w:r w:rsidR="001458AE">
        <w:rPr>
          <w:rFonts w:hint="eastAsia"/>
          <w:bCs/>
          <w:szCs w:val="21"/>
        </w:rPr>
        <w:t>Besides</w:t>
      </w:r>
      <w:r w:rsidR="001458AE">
        <w:rPr>
          <w:bCs/>
          <w:szCs w:val="21"/>
        </w:rPr>
        <w:t xml:space="preserve">, </w:t>
      </w:r>
      <w:r w:rsidR="00BB435D">
        <w:rPr>
          <w:bCs/>
          <w:szCs w:val="21"/>
        </w:rPr>
        <w:t>RAN4</w:t>
      </w:r>
      <w:r w:rsidR="009C062F">
        <w:rPr>
          <w:bCs/>
          <w:szCs w:val="21"/>
        </w:rPr>
        <w:t xml:space="preserve"> considers to reuse the BS ACLR/ACS values captured in TR38.828</w:t>
      </w:r>
      <w:r w:rsidR="00F338D3">
        <w:rPr>
          <w:rFonts w:hint="eastAsia"/>
          <w:bCs/>
          <w:szCs w:val="21"/>
        </w:rPr>
        <w:t>.</w:t>
      </w:r>
      <w:r w:rsidR="00F338D3">
        <w:rPr>
          <w:bCs/>
          <w:szCs w:val="21"/>
        </w:rPr>
        <w:t xml:space="preserve"> [3]</w:t>
      </w:r>
      <w:r w:rsidR="009C062F">
        <w:rPr>
          <w:bCs/>
          <w:szCs w:val="21"/>
        </w:rPr>
        <w:t xml:space="preserve"> </w:t>
      </w:r>
      <w:r w:rsidR="00F338D3">
        <w:rPr>
          <w:rFonts w:hint="eastAsia"/>
          <w:bCs/>
          <w:szCs w:val="21"/>
        </w:rPr>
        <w:t>I</w:t>
      </w:r>
      <w:r w:rsidR="00653BF7">
        <w:rPr>
          <w:rFonts w:hint="eastAsia"/>
          <w:bCs/>
          <w:szCs w:val="21"/>
        </w:rPr>
        <w:t xml:space="preserve">t is proposed that </w:t>
      </w:r>
      <w:r w:rsidR="002F4E2D">
        <w:rPr>
          <w:kern w:val="2"/>
          <w:szCs w:val="21"/>
          <w:lang w:bidi="ar"/>
        </w:rPr>
        <w:t xml:space="preserve">ACLR/ACS for FR1 BS: 45/46 dBc, FR2 </w:t>
      </w:r>
      <w:r w:rsidR="002F4E2D" w:rsidRPr="001869E5">
        <w:rPr>
          <w:kern w:val="2"/>
          <w:szCs w:val="21"/>
          <w:lang w:bidi="ar"/>
        </w:rPr>
        <w:t xml:space="preserve">BS: 28/23.5 </w:t>
      </w:r>
      <w:r w:rsidR="002F4E2D" w:rsidRPr="009504C5">
        <w:rPr>
          <w:kern w:val="2"/>
          <w:szCs w:val="21"/>
          <w:lang w:bidi="ar"/>
        </w:rPr>
        <w:t>dBc</w:t>
      </w:r>
      <w:r w:rsidR="00A954D1">
        <w:rPr>
          <w:kern w:val="2"/>
          <w:szCs w:val="21"/>
          <w:lang w:bidi="ar"/>
        </w:rPr>
        <w:t xml:space="preserve"> </w:t>
      </w:r>
      <w:r w:rsidR="00A954D1">
        <w:rPr>
          <w:rFonts w:hint="eastAsia"/>
          <w:kern w:val="2"/>
          <w:szCs w:val="21"/>
          <w:lang w:bidi="ar"/>
        </w:rPr>
        <w:t>can be used</w:t>
      </w:r>
      <w:r w:rsidR="002F4E2D" w:rsidRPr="009504C5">
        <w:rPr>
          <w:rFonts w:hint="eastAsia"/>
          <w:kern w:val="2"/>
          <w:lang w:bidi="ar"/>
        </w:rPr>
        <w:t>.</w:t>
      </w:r>
      <w:r w:rsidR="008A5E1E">
        <w:rPr>
          <w:kern w:val="2"/>
          <w:lang w:bidi="ar"/>
        </w:rPr>
        <w:t xml:space="preserve"> [4]</w:t>
      </w:r>
      <w:r w:rsidR="002473A9">
        <w:rPr>
          <w:kern w:val="2"/>
          <w:lang w:bidi="ar"/>
        </w:rPr>
        <w:t xml:space="preserve"> </w:t>
      </w:r>
    </w:p>
    <w:p w14:paraId="7544E527" w14:textId="77777777" w:rsidR="00114931" w:rsidRPr="007D6B58" w:rsidRDefault="00114931" w:rsidP="00C06F6F">
      <w:pPr>
        <w:rPr>
          <w:szCs w:val="21"/>
        </w:rPr>
      </w:pPr>
    </w:p>
    <w:p w14:paraId="6F181009" w14:textId="0085B58A" w:rsidR="00114931" w:rsidRPr="007D6B58" w:rsidRDefault="00192D89" w:rsidP="00114931">
      <w:pPr>
        <w:pStyle w:val="proposal"/>
        <w:rPr>
          <w:szCs w:val="21"/>
        </w:rPr>
      </w:pPr>
      <w:r w:rsidRPr="007D6B58">
        <w:rPr>
          <w:rFonts w:hint="eastAsia"/>
          <w:szCs w:val="21"/>
        </w:rPr>
        <w:t>In the inter-site</w:t>
      </w:r>
      <w:r w:rsidRPr="007D6B58">
        <w:rPr>
          <w:szCs w:val="21"/>
        </w:rPr>
        <w:t xml:space="preserve"> gNB-gNB co-channel inter-subband CLI modelling </w:t>
      </w:r>
      <w:r w:rsidRPr="007D6B58">
        <w:rPr>
          <w:rFonts w:hint="eastAsia"/>
          <w:szCs w:val="21"/>
        </w:rPr>
        <w:t>when both large fading and small fading are considered</w:t>
      </w:r>
      <w:r w:rsidRPr="007D6B58">
        <w:rPr>
          <w:szCs w:val="21"/>
        </w:rPr>
        <w:t xml:space="preserve">, </w:t>
      </w:r>
      <w:r w:rsidRPr="007D6B58">
        <w:rPr>
          <w:rFonts w:hint="eastAsia"/>
          <w:szCs w:val="21"/>
        </w:rPr>
        <w:t xml:space="preserve">the </w:t>
      </w:r>
      <w:r w:rsidR="004B59D0">
        <w:rPr>
          <w:rFonts w:hint="eastAsia"/>
          <w:szCs w:val="21"/>
        </w:rPr>
        <w:t>following</w:t>
      </w:r>
      <w:r w:rsidR="004B59D0">
        <w:rPr>
          <w:szCs w:val="21"/>
        </w:rPr>
        <w:t xml:space="preserve"> </w:t>
      </w:r>
      <w:r w:rsidRPr="007D6B58">
        <w:rPr>
          <w:rFonts w:hint="eastAsia"/>
          <w:szCs w:val="21"/>
        </w:rPr>
        <w:t>value</w:t>
      </w:r>
      <w:r w:rsidR="004B59D0">
        <w:rPr>
          <w:rFonts w:hint="eastAsia"/>
          <w:szCs w:val="21"/>
        </w:rPr>
        <w:t>s</w:t>
      </w:r>
      <w:r w:rsidRPr="007D6B58">
        <w:rPr>
          <w:rFonts w:hint="eastAsia"/>
          <w:szCs w:val="21"/>
        </w:rPr>
        <w:t xml:space="preserve"> of </w:t>
      </w:r>
      <m:oMath>
        <m:sSubSup>
          <m:sSubSupPr>
            <m:ctrlPr>
              <w:rPr>
                <w:rFonts w:ascii="Cambria Math" w:hAnsi="Cambria Math"/>
                <w:bCs/>
                <w:iCs/>
                <w:szCs w:val="21"/>
              </w:rPr>
            </m:ctrlPr>
          </m:sSubSupPr>
          <m:e>
            <m:r>
              <m:rPr>
                <m:sty m:val="bi"/>
              </m:rPr>
              <w:rPr>
                <w:rFonts w:ascii="Cambria Math" w:hAnsi="Cambria Math"/>
                <w:szCs w:val="21"/>
              </w:rPr>
              <m:t>ACLR</m:t>
            </m:r>
          </m:e>
          <m:sub>
            <m:r>
              <m:rPr>
                <m:sty m:val="bi"/>
              </m:rPr>
              <w:rPr>
                <w:rFonts w:ascii="Cambria Math" w:hAnsi="Cambria Math"/>
                <w:szCs w:val="21"/>
              </w:rPr>
              <m:t>BS</m:t>
            </m:r>
          </m:sub>
          <m:sup/>
        </m:sSubSup>
      </m:oMath>
      <w:r w:rsidRPr="007D6B58">
        <w:rPr>
          <w:rFonts w:hint="eastAsia"/>
          <w:bCs/>
          <w:iCs/>
          <w:szCs w:val="21"/>
        </w:rPr>
        <w:t xml:space="preserve"> </w:t>
      </w:r>
      <w:r w:rsidRPr="007D6B58">
        <w:rPr>
          <w:bCs/>
          <w:iCs/>
          <w:szCs w:val="21"/>
        </w:rPr>
        <w:t xml:space="preserve">and </w:t>
      </w:r>
      <m:oMath>
        <m:sSubSup>
          <m:sSubSupPr>
            <m:ctrlPr>
              <w:rPr>
                <w:rFonts w:ascii="Cambria Math" w:hAnsi="Cambria Math"/>
                <w:bCs/>
                <w:iCs/>
                <w:szCs w:val="21"/>
              </w:rPr>
            </m:ctrlPr>
          </m:sSubSupPr>
          <m:e>
            <m:r>
              <m:rPr>
                <m:sty m:val="bi"/>
              </m:rPr>
              <w:rPr>
                <w:rFonts w:ascii="Cambria Math" w:hAnsi="Cambria Math"/>
                <w:szCs w:val="21"/>
              </w:rPr>
              <m:t>ACS</m:t>
            </m:r>
          </m:e>
          <m:sub>
            <m:r>
              <m:rPr>
                <m:sty m:val="bi"/>
              </m:rPr>
              <w:rPr>
                <w:rFonts w:ascii="Cambria Math" w:hAnsi="Cambria Math"/>
                <w:szCs w:val="21"/>
              </w:rPr>
              <m:t>BS</m:t>
            </m:r>
          </m:sub>
          <m:sup/>
        </m:sSubSup>
      </m:oMath>
      <w:r w:rsidRPr="007D6B58">
        <w:rPr>
          <w:szCs w:val="21"/>
        </w:rPr>
        <w:t xml:space="preserve"> </w:t>
      </w:r>
      <w:r w:rsidR="004B59D0">
        <w:rPr>
          <w:szCs w:val="21"/>
        </w:rPr>
        <w:t>can be assumed for simulation purpose</w:t>
      </w:r>
      <w:r w:rsidRPr="007D6B58">
        <w:rPr>
          <w:bCs/>
          <w:iCs/>
          <w:szCs w:val="21"/>
        </w:rPr>
        <w:t>.</w:t>
      </w:r>
    </w:p>
    <w:p w14:paraId="092C27AD" w14:textId="10F23EC3" w:rsidR="00192D89" w:rsidRPr="007D6B58" w:rsidRDefault="00520095" w:rsidP="0001773D">
      <w:pPr>
        <w:pStyle w:val="17"/>
        <w:numPr>
          <w:ilvl w:val="0"/>
          <w:numId w:val="55"/>
        </w:numPr>
        <w:rPr>
          <w:b/>
          <w:bCs/>
          <w:i/>
          <w:iCs/>
          <w:szCs w:val="21"/>
        </w:rPr>
      </w:pPr>
      <w:r w:rsidRPr="007D6B58">
        <w:rPr>
          <w:rFonts w:hint="eastAsia"/>
          <w:b/>
          <w:bCs/>
          <w:i/>
          <w:iCs/>
          <w:szCs w:val="21"/>
        </w:rPr>
        <w:t>In</w:t>
      </w:r>
      <w:r w:rsidRPr="007D6B58">
        <w:rPr>
          <w:b/>
          <w:bCs/>
          <w:i/>
          <w:iCs/>
          <w:szCs w:val="21"/>
        </w:rPr>
        <w:t xml:space="preserve"> FR1, ACLR </w:t>
      </w:r>
      <w:r w:rsidRPr="007D6B58">
        <w:rPr>
          <w:rFonts w:hint="eastAsia"/>
          <w:b/>
          <w:bCs/>
          <w:i/>
          <w:iCs/>
          <w:szCs w:val="21"/>
        </w:rPr>
        <w:t xml:space="preserve">and </w:t>
      </w:r>
      <w:r w:rsidRPr="007D6B58">
        <w:rPr>
          <w:b/>
          <w:bCs/>
          <w:i/>
          <w:iCs/>
          <w:szCs w:val="21"/>
        </w:rPr>
        <w:t xml:space="preserve">ACS </w:t>
      </w:r>
      <w:r w:rsidRPr="007D6B58">
        <w:rPr>
          <w:rFonts w:hint="eastAsia"/>
          <w:b/>
          <w:bCs/>
          <w:i/>
          <w:iCs/>
          <w:szCs w:val="21"/>
        </w:rPr>
        <w:t>of gNB</w:t>
      </w:r>
      <w:r w:rsidRPr="007D6B58">
        <w:rPr>
          <w:b/>
          <w:bCs/>
          <w:i/>
          <w:iCs/>
          <w:szCs w:val="21"/>
        </w:rPr>
        <w:t xml:space="preserve"> </w:t>
      </w:r>
      <w:r w:rsidRPr="007D6B58">
        <w:rPr>
          <w:rFonts w:hint="eastAsia"/>
          <w:b/>
          <w:bCs/>
          <w:i/>
          <w:iCs/>
          <w:szCs w:val="21"/>
        </w:rPr>
        <w:t xml:space="preserve">are </w:t>
      </w:r>
      <w:r w:rsidRPr="007D6B58">
        <w:rPr>
          <w:b/>
          <w:bCs/>
          <w:i/>
          <w:iCs/>
          <w:szCs w:val="21"/>
          <w:lang w:val="en-GB"/>
        </w:rPr>
        <w:t>45</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and</w:t>
      </w:r>
      <w:r w:rsidR="007155E3">
        <w:rPr>
          <w:b/>
          <w:bCs/>
          <w:i/>
          <w:iCs/>
          <w:szCs w:val="21"/>
          <w:lang w:val="en-GB"/>
        </w:rPr>
        <w:t xml:space="preserve"> </w:t>
      </w:r>
      <w:r w:rsidR="009F675C">
        <w:rPr>
          <w:b/>
          <w:bCs/>
          <w:i/>
          <w:iCs/>
          <w:szCs w:val="21"/>
          <w:lang w:val="en-GB"/>
        </w:rPr>
        <w:t>46</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respectively</w:t>
      </w:r>
      <w:r w:rsidRPr="007D6B58">
        <w:rPr>
          <w:b/>
          <w:bCs/>
          <w:i/>
          <w:iCs/>
          <w:szCs w:val="21"/>
          <w:lang w:val="en-GB"/>
        </w:rPr>
        <w:t>.</w:t>
      </w:r>
    </w:p>
    <w:p w14:paraId="7DFADBCE" w14:textId="77777777" w:rsidR="00D806F5" w:rsidRPr="00424F65" w:rsidRDefault="00520095" w:rsidP="0001773D">
      <w:pPr>
        <w:pStyle w:val="17"/>
        <w:numPr>
          <w:ilvl w:val="0"/>
          <w:numId w:val="55"/>
        </w:numPr>
        <w:rPr>
          <w:rFonts w:eastAsia="等线"/>
          <w:b/>
          <w:bCs/>
          <w:i/>
          <w:iCs/>
          <w:szCs w:val="21"/>
        </w:rPr>
      </w:pPr>
      <w:r w:rsidRPr="007D6B58">
        <w:rPr>
          <w:rFonts w:hint="eastAsia"/>
          <w:b/>
          <w:bCs/>
          <w:i/>
          <w:iCs/>
          <w:szCs w:val="21"/>
        </w:rPr>
        <w:t>In</w:t>
      </w:r>
      <w:r w:rsidRPr="007D6B58">
        <w:rPr>
          <w:b/>
          <w:bCs/>
          <w:i/>
          <w:iCs/>
          <w:szCs w:val="21"/>
        </w:rPr>
        <w:t xml:space="preserve"> FR2-1, ACLR </w:t>
      </w:r>
      <w:r w:rsidRPr="007D6B58">
        <w:rPr>
          <w:rFonts w:hint="eastAsia"/>
          <w:b/>
          <w:bCs/>
          <w:i/>
          <w:iCs/>
          <w:szCs w:val="21"/>
        </w:rPr>
        <w:t xml:space="preserve">and </w:t>
      </w:r>
      <w:r w:rsidRPr="007D6B58">
        <w:rPr>
          <w:b/>
          <w:bCs/>
          <w:i/>
          <w:iCs/>
          <w:szCs w:val="21"/>
        </w:rPr>
        <w:t xml:space="preserve">ACS </w:t>
      </w:r>
      <w:r w:rsidRPr="007D6B58">
        <w:rPr>
          <w:rFonts w:hint="eastAsia"/>
          <w:b/>
          <w:bCs/>
          <w:i/>
          <w:iCs/>
          <w:szCs w:val="21"/>
        </w:rPr>
        <w:t>of gNB</w:t>
      </w:r>
      <w:r w:rsidRPr="007D6B58">
        <w:rPr>
          <w:b/>
          <w:bCs/>
          <w:i/>
          <w:iCs/>
          <w:szCs w:val="21"/>
        </w:rPr>
        <w:t xml:space="preserve"> </w:t>
      </w:r>
      <w:r w:rsidRPr="007D6B58">
        <w:rPr>
          <w:rFonts w:hint="eastAsia"/>
          <w:b/>
          <w:bCs/>
          <w:i/>
          <w:iCs/>
          <w:szCs w:val="21"/>
        </w:rPr>
        <w:t xml:space="preserve">are </w:t>
      </w:r>
      <w:r w:rsidR="00C1330B" w:rsidRPr="007D6B58">
        <w:rPr>
          <w:b/>
          <w:bCs/>
          <w:i/>
          <w:iCs/>
          <w:szCs w:val="21"/>
          <w:lang w:val="en-GB"/>
        </w:rPr>
        <w:t>28</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 xml:space="preserve">and </w:t>
      </w:r>
      <w:r w:rsidR="00C1330B" w:rsidRPr="007D6B58">
        <w:rPr>
          <w:b/>
          <w:bCs/>
          <w:i/>
          <w:iCs/>
          <w:szCs w:val="21"/>
          <w:lang w:val="en-GB"/>
        </w:rPr>
        <w:t>23.5</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respectively</w:t>
      </w:r>
      <w:r w:rsidRPr="007D6B58">
        <w:rPr>
          <w:b/>
          <w:bCs/>
          <w:i/>
          <w:iCs/>
          <w:szCs w:val="21"/>
          <w:lang w:val="en-GB"/>
        </w:rPr>
        <w:t>.</w:t>
      </w:r>
    </w:p>
    <w:p w14:paraId="1BCF6460" w14:textId="77777777" w:rsidR="00DB1F77" w:rsidRDefault="00DB1F77" w:rsidP="00DB1F77">
      <w:pPr>
        <w:pStyle w:val="41"/>
        <w:ind w:left="160" w:hanging="160"/>
      </w:pPr>
      <w:r>
        <w:t xml:space="preserve">UE-UE </w:t>
      </w:r>
      <w:r w:rsidRPr="00235B67">
        <w:t>co-channel inter-subband CLI modelling</w:t>
      </w:r>
    </w:p>
    <w:p w14:paraId="7E4A7822" w14:textId="77777777" w:rsidR="00F56F3F" w:rsidRPr="00A83425" w:rsidRDefault="00A83425" w:rsidP="00CC6736">
      <w:pPr>
        <w:pStyle w:val="51"/>
        <w:ind w:left="160" w:hanging="160"/>
      </w:pPr>
      <w:bookmarkStart w:id="7" w:name="_Hlk123312881"/>
      <w:r w:rsidRPr="00A83425">
        <w:rPr>
          <w:rFonts w:cs="Calibri"/>
        </w:rPr>
        <w:t>Tx leakage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E47C73" w:rsidRPr="00424F65" w14:paraId="219F3985" w14:textId="77777777" w:rsidTr="00424F65">
        <w:tc>
          <w:tcPr>
            <w:tcW w:w="9628" w:type="dxa"/>
            <w:shd w:val="clear" w:color="auto" w:fill="auto"/>
          </w:tcPr>
          <w:bookmarkEnd w:id="7"/>
          <w:p w14:paraId="09EFB893" w14:textId="77777777" w:rsidR="00942DB2" w:rsidRPr="00424F65" w:rsidRDefault="00942DB2" w:rsidP="00942DB2">
            <w:pPr>
              <w:rPr>
                <w:b/>
                <w:bCs/>
                <w:szCs w:val="21"/>
                <w:highlight w:val="green"/>
                <w:lang w:eastAsia="ko-KR"/>
              </w:rPr>
            </w:pPr>
            <w:r w:rsidRPr="00424F65">
              <w:rPr>
                <w:b/>
                <w:bCs/>
                <w:szCs w:val="21"/>
                <w:highlight w:val="green"/>
                <w:lang w:eastAsia="ko-KR"/>
              </w:rPr>
              <w:t>Agreement</w:t>
            </w:r>
            <w:r w:rsidR="00DE532D" w:rsidRPr="00424F65">
              <w:rPr>
                <w:b/>
                <w:bCs/>
                <w:szCs w:val="21"/>
                <w:highlight w:val="green"/>
                <w:lang w:eastAsia="ko-KR"/>
              </w:rPr>
              <w:t xml:space="preserve"> </w:t>
            </w:r>
            <w:r w:rsidR="00DE532D" w:rsidRPr="00424F65">
              <w:rPr>
                <w:rFonts w:hint="eastAsia"/>
                <w:b/>
                <w:bCs/>
                <w:szCs w:val="21"/>
                <w:highlight w:val="green"/>
              </w:rPr>
              <w:t xml:space="preserve">in </w:t>
            </w:r>
            <w:r w:rsidR="004B59D0" w:rsidRPr="00424F65">
              <w:rPr>
                <w:b/>
                <w:bCs/>
                <w:szCs w:val="21"/>
                <w:highlight w:val="green"/>
              </w:rPr>
              <w:t>RAN1#</w:t>
            </w:r>
            <w:r w:rsidRPr="00424F65">
              <w:rPr>
                <w:b/>
                <w:bCs/>
                <w:szCs w:val="21"/>
                <w:highlight w:val="green"/>
                <w:lang w:eastAsia="ko-KR"/>
              </w:rPr>
              <w:t>111</w:t>
            </w:r>
          </w:p>
          <w:p w14:paraId="4C889B92" w14:textId="77777777" w:rsidR="00942DB2" w:rsidRPr="00424F65" w:rsidRDefault="00942DB2" w:rsidP="00424F65">
            <w:pPr>
              <w:spacing w:after="120"/>
              <w:rPr>
                <w:rFonts w:cs="Calibri"/>
                <w:bCs/>
                <w:szCs w:val="21"/>
              </w:rPr>
            </w:pPr>
            <w:r w:rsidRPr="00424F65">
              <w:rPr>
                <w:rFonts w:cs="Calibri"/>
                <w:bCs/>
                <w:szCs w:val="21"/>
              </w:rPr>
              <w:t xml:space="preserve">For SLS in RAN1, regarding Tx </w:t>
            </w:r>
            <w:r w:rsidRPr="00424F65">
              <w:rPr>
                <w:rFonts w:cs="Calibri"/>
                <w:szCs w:val="21"/>
              </w:rPr>
              <w:t>leakage</w:t>
            </w:r>
            <w:r w:rsidRPr="00424F65">
              <w:rPr>
                <w:rFonts w:cs="Calibri"/>
                <w:bCs/>
                <w:szCs w:val="21"/>
              </w:rPr>
              <w:t xml:space="preserve"> model of UE-UE co-channel inter-subband CLI modelling, Option 1 is used as starting point.</w:t>
            </w:r>
          </w:p>
          <w:p w14:paraId="2FC50469" w14:textId="77777777" w:rsidR="00942DB2" w:rsidRPr="00424F65" w:rsidRDefault="00942DB2" w:rsidP="00424F65">
            <w:pPr>
              <w:numPr>
                <w:ilvl w:val="0"/>
                <w:numId w:val="36"/>
              </w:numPr>
              <w:rPr>
                <w:rFonts w:cs="Calibri"/>
                <w:bCs/>
                <w:szCs w:val="21"/>
              </w:rPr>
            </w:pPr>
            <w:r w:rsidRPr="00424F65">
              <w:rPr>
                <w:rFonts w:cs="Calibri"/>
                <w:bCs/>
                <w:szCs w:val="21"/>
              </w:rPr>
              <w:t>Option 1: RAN1 to take in-band emission (IBE) defined in TS38.101-1 and TS38.101-2 as starting point.</w:t>
            </w:r>
          </w:p>
          <w:p w14:paraId="3446F7DA" w14:textId="6EDCB13E" w:rsidR="00942DB2" w:rsidRPr="00424F65" w:rsidRDefault="00942DB2" w:rsidP="00424F65">
            <w:pPr>
              <w:numPr>
                <w:ilvl w:val="0"/>
                <w:numId w:val="36"/>
              </w:numPr>
              <w:rPr>
                <w:rFonts w:cs="Calibri"/>
                <w:bCs/>
                <w:szCs w:val="21"/>
              </w:rPr>
            </w:pPr>
            <w:r w:rsidRPr="00424F65">
              <w:rPr>
                <w:rFonts w:cs="Calibri" w:hint="eastAsia"/>
                <w:bCs/>
                <w:szCs w:val="21"/>
              </w:rPr>
              <w:t>S</w:t>
            </w:r>
            <w:r w:rsidRPr="00424F65">
              <w:rPr>
                <w:rFonts w:cs="Calibri"/>
                <w:bCs/>
                <w:szCs w:val="21"/>
              </w:rPr>
              <w:t xml:space="preserve">end LS to RAN4 to ask them whether it can be modelled as </w:t>
            </w:r>
            <w:r w:rsidRPr="00424F65">
              <w:rPr>
                <w:rFonts w:cs="Calibri"/>
                <w:szCs w:val="21"/>
              </w:rPr>
              <w:t xml:space="preserve">an equivalent frequency flat model (e.g., </w:t>
            </w:r>
            <m:oMath>
              <m:sSub>
                <m:sSubPr>
                  <m:ctrlPr>
                    <w:rPr>
                      <w:rFonts w:ascii="Cambria Math" w:hAnsi="Cambria Math" w:cs="Calibri"/>
                      <w:szCs w:val="21"/>
                    </w:rPr>
                  </m:ctrlPr>
                </m:sSubPr>
                <m:e>
                  <m:r>
                    <m:rPr>
                      <m:sty m:val="p"/>
                    </m:rPr>
                    <w:rPr>
                      <w:rFonts w:ascii="Cambria Math" w:hAnsi="Cambria Math" w:cs="Calibri"/>
                      <w:szCs w:val="21"/>
                    </w:rPr>
                    <m:t>IBE</m:t>
                  </m:r>
                </m:e>
                <m:sub>
                  <m:r>
                    <m:rPr>
                      <m:sty m:val="p"/>
                    </m:rPr>
                    <w:rPr>
                      <w:rFonts w:ascii="Cambria Math" w:hAnsi="Cambria Math" w:cs="Calibri"/>
                      <w:szCs w:val="21"/>
                    </w:rPr>
                    <m:t>UE,ave</m:t>
                  </m:r>
                </m:sub>
              </m:sSub>
            </m:oMath>
            <w:r w:rsidRPr="00424F65">
              <w:rPr>
                <w:rFonts w:cs="Calibri"/>
                <w:szCs w:val="21"/>
              </w:rPr>
              <w:t xml:space="preserve">) based on RAN4 IBE requirement, and if possible, what is </w:t>
            </w:r>
            <w:r w:rsidRPr="00424F65">
              <w:rPr>
                <w:rFonts w:cs="Calibri"/>
                <w:iCs/>
                <w:szCs w:val="21"/>
              </w:rPr>
              <w:t xml:space="preserve">the value of </w:t>
            </w:r>
            <m:oMath>
              <m:sSub>
                <m:sSubPr>
                  <m:ctrlPr>
                    <w:rPr>
                      <w:rFonts w:ascii="Cambria Math" w:hAnsi="Cambria Math" w:cs="Calibri"/>
                      <w:iCs/>
                      <w:szCs w:val="21"/>
                    </w:rPr>
                  </m:ctrlPr>
                </m:sSubPr>
                <m:e>
                  <m:r>
                    <m:rPr>
                      <m:sty m:val="p"/>
                    </m:rPr>
                    <w:rPr>
                      <w:rFonts w:ascii="Cambria Math" w:hAnsi="Cambria Math" w:cs="Calibri"/>
                      <w:szCs w:val="21"/>
                    </w:rPr>
                    <m:t>IBE</m:t>
                  </m:r>
                </m:e>
                <m:sub>
                  <m:r>
                    <m:rPr>
                      <m:sty m:val="p"/>
                    </m:rPr>
                    <w:rPr>
                      <w:rFonts w:ascii="Cambria Math" w:hAnsi="Cambria Math" w:cs="Calibri"/>
                      <w:szCs w:val="21"/>
                    </w:rPr>
                    <m:t>UE,ave</m:t>
                  </m:r>
                </m:sub>
              </m:sSub>
            </m:oMath>
          </w:p>
        </w:tc>
      </w:tr>
    </w:tbl>
    <w:p w14:paraId="746E5631" w14:textId="77777777" w:rsidR="00E47C73" w:rsidRPr="007D6B58" w:rsidRDefault="00E47C73" w:rsidP="00E47C73">
      <w:pPr>
        <w:rPr>
          <w:szCs w:val="21"/>
        </w:rPr>
      </w:pPr>
    </w:p>
    <w:p w14:paraId="47ED7C74" w14:textId="6E8B61A8" w:rsidR="00624B85" w:rsidRDefault="003B44D2" w:rsidP="003B44D2">
      <w:pPr>
        <w:rPr>
          <w:bCs/>
          <w:szCs w:val="21"/>
        </w:rPr>
      </w:pPr>
      <w:r w:rsidRPr="007D6B58">
        <w:rPr>
          <w:rFonts w:hint="eastAsia"/>
          <w:szCs w:val="21"/>
        </w:rPr>
        <w:t xml:space="preserve">If </w:t>
      </w:r>
      <w:r w:rsidRPr="007D6B58">
        <w:rPr>
          <w:szCs w:val="21"/>
        </w:rPr>
        <w:t xml:space="preserve">IBE model </w:t>
      </w:r>
      <w:r w:rsidRPr="007D6B58">
        <w:rPr>
          <w:rFonts w:cs="Calibri"/>
          <w:bCs/>
          <w:szCs w:val="21"/>
        </w:rPr>
        <w:t xml:space="preserve">defined in TS38.101-1 and TS38.101-2 </w:t>
      </w:r>
      <w:r w:rsidRPr="007D6B58">
        <w:rPr>
          <w:rFonts w:cs="Calibri" w:hint="eastAsia"/>
          <w:bCs/>
          <w:szCs w:val="21"/>
        </w:rPr>
        <w:t>is used in the</w:t>
      </w:r>
      <w:r w:rsidRPr="007D6B58">
        <w:rPr>
          <w:rFonts w:cs="Calibri"/>
          <w:bCs/>
          <w:szCs w:val="21"/>
        </w:rPr>
        <w:t xml:space="preserve"> </w:t>
      </w:r>
      <w:r w:rsidRPr="007D6B58">
        <w:rPr>
          <w:rFonts w:cs="Calibri" w:hint="eastAsia"/>
          <w:bCs/>
          <w:szCs w:val="21"/>
        </w:rPr>
        <w:t>simulation</w:t>
      </w:r>
      <w:r w:rsidRPr="007D6B58">
        <w:rPr>
          <w:rFonts w:cs="Calibri"/>
          <w:bCs/>
          <w:szCs w:val="21"/>
        </w:rPr>
        <w:t xml:space="preserve"> (Option 1)</w:t>
      </w:r>
      <w:r w:rsidRPr="007D6B58">
        <w:rPr>
          <w:rFonts w:cs="Calibri" w:hint="eastAsia"/>
          <w:bCs/>
          <w:szCs w:val="21"/>
        </w:rPr>
        <w:t>,</w:t>
      </w:r>
      <w:r w:rsidRPr="007D6B58">
        <w:rPr>
          <w:rFonts w:cs="Calibri"/>
          <w:bCs/>
          <w:szCs w:val="21"/>
        </w:rPr>
        <w:t xml:space="preserve"> </w:t>
      </w:r>
      <w:r w:rsidR="00624B85">
        <w:rPr>
          <w:rFonts w:cs="Calibri" w:hint="eastAsia"/>
          <w:bCs/>
          <w:szCs w:val="21"/>
        </w:rPr>
        <w:t>a</w:t>
      </w:r>
      <w:r w:rsidR="00624B85" w:rsidRPr="00624B85">
        <w:rPr>
          <w:rFonts w:cs="Calibri"/>
          <w:bCs/>
          <w:szCs w:val="21"/>
        </w:rPr>
        <w:t>n in-band emissions</w:t>
      </w:r>
      <w:r w:rsidR="000379C1">
        <w:rPr>
          <w:rFonts w:cs="Calibri"/>
          <w:bCs/>
          <w:szCs w:val="21"/>
        </w:rPr>
        <w:t xml:space="preserve"> (IBE)</w:t>
      </w:r>
      <w:r w:rsidR="00624B85" w:rsidRPr="00624B85">
        <w:rPr>
          <w:rFonts w:cs="Calibri"/>
          <w:bCs/>
          <w:szCs w:val="21"/>
        </w:rPr>
        <w:t xml:space="preserve"> combined limit is </w:t>
      </w:r>
      <w:r w:rsidR="009C062F">
        <w:rPr>
          <w:rFonts w:cs="Calibri" w:hint="eastAsia"/>
          <w:bCs/>
          <w:szCs w:val="21"/>
        </w:rPr>
        <w:t>applied</w:t>
      </w:r>
      <w:r w:rsidR="009C062F">
        <w:rPr>
          <w:rFonts w:cs="Calibri"/>
          <w:bCs/>
          <w:szCs w:val="21"/>
        </w:rPr>
        <w:t xml:space="preserve"> </w:t>
      </w:r>
      <w:r w:rsidR="009C062F">
        <w:rPr>
          <w:rFonts w:cs="Calibri" w:hint="eastAsia"/>
          <w:bCs/>
          <w:szCs w:val="21"/>
        </w:rPr>
        <w:t>on</w:t>
      </w:r>
      <w:r w:rsidR="009C062F">
        <w:rPr>
          <w:rFonts w:cs="Calibri"/>
          <w:bCs/>
          <w:szCs w:val="21"/>
        </w:rPr>
        <w:t xml:space="preserve"> </w:t>
      </w:r>
      <w:r w:rsidR="00624B85" w:rsidRPr="00624B85">
        <w:rPr>
          <w:rFonts w:cs="Calibri"/>
          <w:bCs/>
          <w:szCs w:val="21"/>
        </w:rPr>
        <w:t>each non-allocated RB</w:t>
      </w:r>
      <w:r w:rsidR="00FB23DF">
        <w:rPr>
          <w:rFonts w:cs="Calibri" w:hint="eastAsia"/>
          <w:bCs/>
          <w:szCs w:val="21"/>
        </w:rPr>
        <w:t>.</w:t>
      </w:r>
      <w:r w:rsidR="004B5155">
        <w:rPr>
          <w:rFonts w:cs="Calibri"/>
          <w:bCs/>
          <w:szCs w:val="21"/>
        </w:rPr>
        <w:t xml:space="preserve"> </w:t>
      </w:r>
      <w:r w:rsidR="004B5155" w:rsidRPr="00424F65">
        <w:rPr>
          <w:rFonts w:eastAsia="等线"/>
        </w:rPr>
        <w:t xml:space="preserve">For each RB, the minimum requirement is calculated as the </w:t>
      </w:r>
      <w:r w:rsidR="009C062F">
        <w:rPr>
          <w:rFonts w:eastAsia="等线" w:hint="eastAsia"/>
        </w:rPr>
        <w:t>maximum</w:t>
      </w:r>
      <w:r w:rsidR="009C062F">
        <w:rPr>
          <w:rFonts w:eastAsia="等线"/>
        </w:rPr>
        <w:t xml:space="preserve"> </w:t>
      </w:r>
      <w:r w:rsidR="009C062F">
        <w:rPr>
          <w:rFonts w:eastAsia="等线" w:hint="eastAsia"/>
        </w:rPr>
        <w:t>value</w:t>
      </w:r>
      <w:r w:rsidR="009C062F">
        <w:rPr>
          <w:rFonts w:eastAsia="等线"/>
        </w:rPr>
        <w:t xml:space="preserve"> between</w:t>
      </w:r>
      <w:r w:rsidR="004B5155" w:rsidRPr="00424F65">
        <w:rPr>
          <w:rFonts w:eastAsia="等线"/>
        </w:rPr>
        <w:t xml:space="preserve"> (</w:t>
      </w:r>
      <m:oMath>
        <m:bar>
          <m:barPr>
            <m:pos m:val="top"/>
            <m:ctrlPr>
              <w:rPr>
                <w:rFonts w:ascii="Cambria Math" w:eastAsia="等线" w:hAnsi="Cambria Math"/>
                <w:i/>
              </w:rPr>
            </m:ctrlPr>
          </m:barPr>
          <m:e>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RB</m:t>
                </m:r>
              </m:sub>
            </m:sSub>
          </m:e>
        </m:bar>
      </m:oMath>
      <w:r w:rsidR="004B5155" w:rsidRPr="00424F65">
        <w:rPr>
          <w:rFonts w:eastAsia="等线"/>
          <w:i/>
        </w:rPr>
        <w:t xml:space="preserve"> </w:t>
      </w:r>
      <w:r w:rsidR="004B5155" w:rsidRPr="00424F65">
        <w:rPr>
          <w:rFonts w:eastAsia="等线"/>
        </w:rPr>
        <w:t>- 30 dB for FR1) or (</w:t>
      </w:r>
      <m:oMath>
        <m:bar>
          <m:barPr>
            <m:pos m:val="top"/>
            <m:ctrlPr>
              <w:rPr>
                <w:rFonts w:ascii="Cambria Math" w:eastAsia="等线" w:hAnsi="Cambria Math"/>
                <w:i/>
              </w:rPr>
            </m:ctrlPr>
          </m:barPr>
          <m:e>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RB</m:t>
                </m:r>
              </m:sub>
            </m:sSub>
          </m:e>
        </m:bar>
      </m:oMath>
      <w:r w:rsidR="004B5155" w:rsidRPr="00424F65">
        <w:rPr>
          <w:rFonts w:eastAsia="等线"/>
          <w:i/>
        </w:rPr>
        <w:t xml:space="preserve"> </w:t>
      </w:r>
      <w:r w:rsidR="004B5155" w:rsidRPr="00424F65">
        <w:rPr>
          <w:rFonts w:eastAsia="等线"/>
        </w:rPr>
        <w:t xml:space="preserve">- 25 dB for FR2-1) and the power sum of all limit values (General, IQ Image </w:t>
      </w:r>
      <w:r w:rsidR="00DF3584" w:rsidRPr="00424F65">
        <w:rPr>
          <w:rFonts w:eastAsia="等线" w:hint="eastAsia"/>
        </w:rPr>
        <w:t xml:space="preserve">or </w:t>
      </w:r>
      <w:r w:rsidR="004B5155" w:rsidRPr="00424F65">
        <w:rPr>
          <w:rFonts w:eastAsia="等线"/>
        </w:rPr>
        <w:t>Carrier leakage)</w:t>
      </w:r>
      <w:r w:rsidR="00200161" w:rsidRPr="00424F65">
        <w:rPr>
          <w:rFonts w:eastAsia="等线" w:hint="eastAsia"/>
        </w:rPr>
        <w:t>.</w:t>
      </w:r>
      <w:r w:rsidR="003B7C1B" w:rsidRPr="00424F65">
        <w:rPr>
          <w:rFonts w:eastAsia="等线"/>
        </w:rPr>
        <w:t xml:space="preserve"> </w:t>
      </w:r>
      <w:r w:rsidR="00FB13FB" w:rsidRPr="00424F65">
        <w:rPr>
          <w:rFonts w:eastAsia="等线"/>
        </w:rPr>
        <w:t xml:space="preserve">With the model, </w:t>
      </w:r>
      <w:r w:rsidR="00916BCC" w:rsidRPr="00424F65">
        <w:rPr>
          <w:rFonts w:eastAsia="等线" w:hint="eastAsia"/>
        </w:rPr>
        <w:t>TX</w:t>
      </w:r>
      <w:r w:rsidR="00916BCC" w:rsidRPr="00424F65">
        <w:rPr>
          <w:rFonts w:eastAsia="等线"/>
        </w:rPr>
        <w:t xml:space="preserve"> </w:t>
      </w:r>
      <w:r w:rsidR="00916BCC" w:rsidRPr="00424F65">
        <w:rPr>
          <w:rFonts w:eastAsia="等线" w:hint="eastAsia"/>
        </w:rPr>
        <w:t>leakage</w:t>
      </w:r>
      <w:r w:rsidR="00916BCC" w:rsidRPr="00424F65">
        <w:rPr>
          <w:rFonts w:eastAsia="等线"/>
        </w:rPr>
        <w:t xml:space="preserve"> </w:t>
      </w:r>
      <w:r w:rsidR="00916BCC" w:rsidRPr="00424F65">
        <w:rPr>
          <w:rFonts w:eastAsia="等线" w:hint="eastAsia"/>
        </w:rPr>
        <w:t xml:space="preserve">power on each </w:t>
      </w:r>
      <w:r w:rsidR="00916BCC">
        <w:rPr>
          <w:rFonts w:cs="Calibri"/>
          <w:bCs/>
          <w:szCs w:val="21"/>
        </w:rPr>
        <w:t xml:space="preserve">DL RB </w:t>
      </w:r>
      <w:r w:rsidR="00916BCC">
        <w:rPr>
          <w:rFonts w:cs="Calibri" w:hint="eastAsia"/>
          <w:bCs/>
          <w:szCs w:val="21"/>
        </w:rPr>
        <w:t>could be obtained</w:t>
      </w:r>
      <w:r w:rsidR="00B70832">
        <w:rPr>
          <w:bCs/>
          <w:szCs w:val="21"/>
        </w:rPr>
        <w:t xml:space="preserve"> </w:t>
      </w:r>
      <w:r w:rsidR="00B70832">
        <w:rPr>
          <w:rFonts w:hint="eastAsia"/>
          <w:bCs/>
          <w:szCs w:val="21"/>
        </w:rPr>
        <w:t>and can be used to model Tx leakage when only large</w:t>
      </w:r>
      <w:r w:rsidR="00A31488">
        <w:rPr>
          <w:bCs/>
          <w:szCs w:val="21"/>
        </w:rPr>
        <w:t>-</w:t>
      </w:r>
      <w:r w:rsidR="00B70832">
        <w:rPr>
          <w:rFonts w:hint="eastAsia"/>
          <w:bCs/>
          <w:szCs w:val="21"/>
        </w:rPr>
        <w:t>scale fading is modelled</w:t>
      </w:r>
      <w:r w:rsidR="008C27EA">
        <w:rPr>
          <w:bCs/>
          <w:szCs w:val="21"/>
        </w:rPr>
        <w:t xml:space="preserve"> </w:t>
      </w:r>
      <w:r w:rsidR="008C27EA">
        <w:rPr>
          <w:rFonts w:hint="eastAsia"/>
          <w:bCs/>
          <w:szCs w:val="21"/>
        </w:rPr>
        <w:t xml:space="preserve">for </w:t>
      </w:r>
      <w:r w:rsidR="008C27EA" w:rsidRPr="00424F65">
        <w:rPr>
          <w:rFonts w:cs="Calibri"/>
          <w:bCs/>
          <w:szCs w:val="21"/>
        </w:rPr>
        <w:t>UE-UE co-channel inter-subband CLI</w:t>
      </w:r>
      <w:r w:rsidR="00B70832">
        <w:rPr>
          <w:bCs/>
          <w:szCs w:val="21"/>
        </w:rPr>
        <w:t>.</w:t>
      </w:r>
    </w:p>
    <w:p w14:paraId="4BA8FBB9" w14:textId="77777777" w:rsidR="00A31488" w:rsidRPr="00424F65" w:rsidRDefault="00A31488" w:rsidP="003B44D2">
      <w:pPr>
        <w:rPr>
          <w:rFonts w:eastAsia="等线"/>
        </w:rPr>
      </w:pPr>
    </w:p>
    <w:p w14:paraId="7BA5ABD5" w14:textId="7B2B1243" w:rsidR="00E91A03" w:rsidRPr="007D6B58" w:rsidRDefault="00676DBB" w:rsidP="00A31488">
      <w:pPr>
        <w:pStyle w:val="proposal"/>
      </w:pPr>
      <w:r w:rsidRPr="00424F65">
        <w:rPr>
          <w:rFonts w:cs="Calibri"/>
          <w:bCs/>
          <w:szCs w:val="21"/>
        </w:rPr>
        <w:t xml:space="preserve">For SLS in RAN1, regarding Tx </w:t>
      </w:r>
      <w:r w:rsidRPr="00424F65">
        <w:rPr>
          <w:rFonts w:cs="Calibri"/>
          <w:szCs w:val="21"/>
        </w:rPr>
        <w:t>leakage</w:t>
      </w:r>
      <w:r w:rsidRPr="00424F65">
        <w:rPr>
          <w:rFonts w:cs="Calibri"/>
          <w:bCs/>
          <w:szCs w:val="21"/>
        </w:rPr>
        <w:t xml:space="preserve"> model of UE-UE co-channel inter-subband CLI modelling</w:t>
      </w:r>
      <w:r>
        <w:rPr>
          <w:rFonts w:cs="Calibri" w:hint="eastAsia"/>
          <w:bCs/>
          <w:szCs w:val="21"/>
        </w:rPr>
        <w:t>,</w:t>
      </w:r>
      <w:r>
        <w:rPr>
          <w:rFonts w:cs="Calibri"/>
          <w:bCs/>
          <w:szCs w:val="21"/>
        </w:rPr>
        <w:t xml:space="preserve"> </w:t>
      </w:r>
      <w:r>
        <w:rPr>
          <w:rFonts w:cs="Calibri" w:hint="eastAsia"/>
          <w:bCs/>
          <w:szCs w:val="21"/>
        </w:rPr>
        <w:t xml:space="preserve">Option </w:t>
      </w:r>
      <w:r>
        <w:rPr>
          <w:rFonts w:cs="Calibri"/>
          <w:bCs/>
          <w:szCs w:val="21"/>
        </w:rPr>
        <w:t xml:space="preserve">1 </w:t>
      </w:r>
      <w:r>
        <w:rPr>
          <w:rFonts w:cs="Calibri" w:hint="eastAsia"/>
          <w:bCs/>
          <w:szCs w:val="21"/>
        </w:rPr>
        <w:t>can be used to</w:t>
      </w:r>
      <w:r>
        <w:rPr>
          <w:rFonts w:cs="Calibri"/>
          <w:bCs/>
          <w:szCs w:val="21"/>
        </w:rPr>
        <w:t xml:space="preserve"> </w:t>
      </w:r>
      <w:r>
        <w:rPr>
          <w:rFonts w:hint="eastAsia"/>
          <w:bCs/>
          <w:szCs w:val="21"/>
        </w:rPr>
        <w:t>Tx leakage when only large</w:t>
      </w:r>
      <w:r>
        <w:rPr>
          <w:bCs/>
          <w:szCs w:val="21"/>
        </w:rPr>
        <w:t>-</w:t>
      </w:r>
      <w:r>
        <w:rPr>
          <w:rFonts w:hint="eastAsia"/>
          <w:bCs/>
          <w:szCs w:val="21"/>
        </w:rPr>
        <w:t>scale fading is modelled</w:t>
      </w:r>
      <w:r>
        <w:rPr>
          <w:bCs/>
          <w:szCs w:val="21"/>
        </w:rPr>
        <w:t xml:space="preserve"> </w:t>
      </w:r>
      <w:r>
        <w:rPr>
          <w:rFonts w:hint="eastAsia"/>
          <w:bCs/>
          <w:szCs w:val="21"/>
        </w:rPr>
        <w:t xml:space="preserve">for </w:t>
      </w:r>
      <w:r w:rsidRPr="00424F65">
        <w:rPr>
          <w:rFonts w:cs="Calibri"/>
          <w:bCs/>
          <w:szCs w:val="21"/>
        </w:rPr>
        <w:t>UE-UE co-channel inter-subband CLI</w:t>
      </w:r>
      <w:r>
        <w:rPr>
          <w:rFonts w:cs="Calibri" w:hint="eastAsia"/>
          <w:bCs/>
          <w:szCs w:val="21"/>
        </w:rPr>
        <w:t>.</w:t>
      </w:r>
    </w:p>
    <w:p w14:paraId="1DBDF35C" w14:textId="77777777" w:rsidR="00467276" w:rsidRPr="00467276" w:rsidRDefault="00301F34" w:rsidP="00467276">
      <w:pPr>
        <w:pStyle w:val="51"/>
        <w:ind w:left="160" w:hanging="160"/>
      </w:pPr>
      <w:r>
        <w:rPr>
          <w:rFonts w:hint="eastAsia"/>
        </w:rPr>
        <w:t>In</w:t>
      </w:r>
      <w:r>
        <w:t xml:space="preserve"> </w:t>
      </w:r>
      <w:r>
        <w:rPr>
          <w:rFonts w:hint="eastAsia"/>
        </w:rPr>
        <w:t>channel</w:t>
      </w:r>
      <w:r>
        <w:t xml:space="preserve"> </w:t>
      </w:r>
      <w:r>
        <w:rPr>
          <w:rFonts w:hint="eastAsia"/>
        </w:rPr>
        <w:t>selectivity</w:t>
      </w:r>
      <w:r>
        <w:t xml:space="preserve"> </w:t>
      </w:r>
      <w:r w:rsidR="00403CB5">
        <w:rPr>
          <w:rFonts w:hint="eastAsia"/>
        </w:rPr>
        <w:t>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66802" w:rsidRPr="00424F65" w14:paraId="43646E3B" w14:textId="77777777" w:rsidTr="00424F65">
        <w:tc>
          <w:tcPr>
            <w:tcW w:w="9628" w:type="dxa"/>
            <w:shd w:val="clear" w:color="auto" w:fill="auto"/>
          </w:tcPr>
          <w:p w14:paraId="1B2DC6E6" w14:textId="77777777" w:rsidR="00D66802" w:rsidRPr="00424F65" w:rsidRDefault="00D66802" w:rsidP="00D66802">
            <w:pPr>
              <w:rPr>
                <w:b/>
                <w:bCs/>
                <w:szCs w:val="21"/>
              </w:rPr>
            </w:pPr>
            <w:r w:rsidRPr="00424F65">
              <w:rPr>
                <w:b/>
                <w:bCs/>
                <w:szCs w:val="21"/>
              </w:rPr>
              <w:t>Initial question 2-1-7:</w:t>
            </w:r>
          </w:p>
          <w:p w14:paraId="46341B0E" w14:textId="77777777" w:rsidR="00D66802" w:rsidRPr="00424F65" w:rsidRDefault="00D66802" w:rsidP="00D66802">
            <w:pPr>
              <w:rPr>
                <w:bCs/>
                <w:szCs w:val="21"/>
              </w:rPr>
            </w:pPr>
            <w:r w:rsidRPr="00424F65">
              <w:rPr>
                <w:bCs/>
                <w:szCs w:val="21"/>
              </w:rPr>
              <w:t xml:space="preserve">For SLS in RAN1, regarding Rx </w:t>
            </w:r>
            <w:r w:rsidRPr="00424F65">
              <w:rPr>
                <w:szCs w:val="21"/>
              </w:rPr>
              <w:t>impairment</w:t>
            </w:r>
            <w:r w:rsidRPr="00424F65">
              <w:rPr>
                <w:bCs/>
                <w:szCs w:val="21"/>
              </w:rPr>
              <w:t xml:space="preserve"> model of UE-UE co-channel inter-subband CLI modelling, what’s your views on the following options or other options?</w:t>
            </w:r>
          </w:p>
          <w:p w14:paraId="57FEB616" w14:textId="77777777" w:rsidR="00D66802" w:rsidRPr="00424F65" w:rsidRDefault="00D66802" w:rsidP="00424F65">
            <w:pPr>
              <w:numPr>
                <w:ilvl w:val="0"/>
                <w:numId w:val="36"/>
              </w:numPr>
              <w:rPr>
                <w:bCs/>
                <w:szCs w:val="21"/>
              </w:rPr>
            </w:pPr>
            <w:r w:rsidRPr="00424F65">
              <w:rPr>
                <w:bCs/>
                <w:szCs w:val="21"/>
              </w:rPr>
              <w:t>Option 1: Reuse UE ACS</w:t>
            </w:r>
            <w:r w:rsidRPr="00424F65">
              <w:rPr>
                <w:szCs w:val="21"/>
              </w:rPr>
              <w:t xml:space="preserve"> in absence of further RAN4 inputs</w:t>
            </w:r>
            <w:r w:rsidRPr="00424F65">
              <w:rPr>
                <w:bCs/>
                <w:szCs w:val="21"/>
              </w:rPr>
              <w:t>.</w:t>
            </w:r>
          </w:p>
          <w:p w14:paraId="619C4734" w14:textId="77777777" w:rsidR="00D66802" w:rsidRPr="00424F65" w:rsidRDefault="00D66802" w:rsidP="00424F65">
            <w:pPr>
              <w:numPr>
                <w:ilvl w:val="0"/>
                <w:numId w:val="36"/>
              </w:numPr>
              <w:rPr>
                <w:bCs/>
                <w:szCs w:val="21"/>
              </w:rPr>
            </w:pPr>
            <w:r w:rsidRPr="00424F65">
              <w:rPr>
                <w:bCs/>
                <w:szCs w:val="21"/>
              </w:rPr>
              <w:t xml:space="preserve">Option 2: RAN1 </w:t>
            </w:r>
            <w:r w:rsidRPr="00424F65">
              <w:rPr>
                <w:szCs w:val="21"/>
              </w:rPr>
              <w:t>assumes no UE in-band selectivity in absence of further RAN4 inputs, i.e., 0 dB without any rejection/attenuation on interference in Rx model.</w:t>
            </w:r>
          </w:p>
        </w:tc>
      </w:tr>
    </w:tbl>
    <w:p w14:paraId="7EE5AD30" w14:textId="77777777" w:rsidR="00090AA5" w:rsidRPr="007D6B58" w:rsidRDefault="00090AA5" w:rsidP="00090AA5">
      <w:pPr>
        <w:rPr>
          <w:bCs/>
          <w:szCs w:val="21"/>
        </w:rPr>
      </w:pPr>
    </w:p>
    <w:p w14:paraId="4C320FE2" w14:textId="40D541BA" w:rsidR="00F709BC" w:rsidRPr="007D6B58" w:rsidRDefault="002E265F" w:rsidP="00F709BC">
      <w:pPr>
        <w:rPr>
          <w:szCs w:val="21"/>
        </w:rPr>
      </w:pPr>
      <w:r w:rsidRPr="007D6B58">
        <w:rPr>
          <w:bCs/>
          <w:szCs w:val="21"/>
        </w:rPr>
        <w:t>C</w:t>
      </w:r>
      <w:r w:rsidRPr="007D6B58">
        <w:rPr>
          <w:rFonts w:hint="eastAsia"/>
          <w:bCs/>
          <w:szCs w:val="21"/>
        </w:rPr>
        <w:t>onsidering</w:t>
      </w:r>
      <w:r w:rsidRPr="007D6B58">
        <w:rPr>
          <w:bCs/>
          <w:szCs w:val="21"/>
        </w:rPr>
        <w:t xml:space="preserve"> </w:t>
      </w:r>
      <w:r w:rsidRPr="007D6B58">
        <w:rPr>
          <w:rFonts w:hint="eastAsia"/>
          <w:bCs/>
          <w:szCs w:val="21"/>
        </w:rPr>
        <w:t>that</w:t>
      </w:r>
      <w:r w:rsidRPr="007D6B58">
        <w:rPr>
          <w:bCs/>
          <w:szCs w:val="21"/>
        </w:rPr>
        <w:t xml:space="preserve"> </w:t>
      </w:r>
      <w:r w:rsidRPr="007D6B58">
        <w:rPr>
          <w:rFonts w:hint="eastAsia"/>
          <w:bCs/>
          <w:szCs w:val="21"/>
        </w:rPr>
        <w:t>i</w:t>
      </w:r>
      <w:r w:rsidRPr="007D6B58">
        <w:rPr>
          <w:bCs/>
          <w:szCs w:val="21"/>
        </w:rPr>
        <w:t xml:space="preserve">n-channel selectivity </w:t>
      </w:r>
      <w:r w:rsidR="00D32B8B" w:rsidRPr="007D6B58">
        <w:rPr>
          <w:rFonts w:hint="eastAsia"/>
          <w:bCs/>
          <w:szCs w:val="21"/>
        </w:rPr>
        <w:t>(</w:t>
      </w:r>
      <w:r w:rsidR="00D32B8B" w:rsidRPr="007D6B58">
        <w:rPr>
          <w:bCs/>
          <w:szCs w:val="21"/>
        </w:rPr>
        <w:t xml:space="preserve">ICS) </w:t>
      </w:r>
      <w:r w:rsidRPr="007D6B58">
        <w:rPr>
          <w:bCs/>
          <w:szCs w:val="21"/>
        </w:rPr>
        <w:t>requirements for the UE are not defined</w:t>
      </w:r>
      <w:r w:rsidR="00716319" w:rsidRPr="007D6B58">
        <w:rPr>
          <w:bCs/>
          <w:szCs w:val="21"/>
        </w:rPr>
        <w:t xml:space="preserve">, </w:t>
      </w:r>
      <w:r w:rsidR="009F42BF" w:rsidRPr="007D6B58">
        <w:rPr>
          <w:rFonts w:hint="eastAsia"/>
          <w:bCs/>
          <w:szCs w:val="21"/>
        </w:rPr>
        <w:t>o</w:t>
      </w:r>
      <w:r w:rsidR="00911B14" w:rsidRPr="007D6B58">
        <w:rPr>
          <w:rFonts w:hint="eastAsia"/>
          <w:bCs/>
          <w:szCs w:val="21"/>
        </w:rPr>
        <w:t xml:space="preserve">ption </w:t>
      </w:r>
      <w:r w:rsidR="00911B14" w:rsidRPr="007D6B58">
        <w:rPr>
          <w:bCs/>
          <w:szCs w:val="21"/>
        </w:rPr>
        <w:t>1</w:t>
      </w:r>
      <w:r w:rsidR="00716319" w:rsidRPr="007D6B58">
        <w:rPr>
          <w:bCs/>
          <w:szCs w:val="21"/>
        </w:rPr>
        <w:t xml:space="preserve"> </w:t>
      </w:r>
      <w:r w:rsidR="00716319" w:rsidRPr="007D6B58">
        <w:rPr>
          <w:rFonts w:hint="eastAsia"/>
          <w:bCs/>
          <w:szCs w:val="21"/>
        </w:rPr>
        <w:t>is straightforward</w:t>
      </w:r>
      <w:r w:rsidR="00716319" w:rsidRPr="007D6B58">
        <w:rPr>
          <w:bCs/>
          <w:szCs w:val="21"/>
        </w:rPr>
        <w:t xml:space="preserve">. </w:t>
      </w:r>
      <w:r w:rsidR="00716319" w:rsidRPr="007D6B58">
        <w:rPr>
          <w:rFonts w:hint="eastAsia"/>
          <w:bCs/>
          <w:szCs w:val="21"/>
        </w:rPr>
        <w:t>However</w:t>
      </w:r>
      <w:r w:rsidR="00716319" w:rsidRPr="007D6B58">
        <w:rPr>
          <w:bCs/>
          <w:szCs w:val="21"/>
        </w:rPr>
        <w:t xml:space="preserve">, </w:t>
      </w:r>
      <w:r w:rsidR="00716319" w:rsidRPr="007D6B58">
        <w:rPr>
          <w:rFonts w:hint="eastAsia"/>
          <w:bCs/>
          <w:szCs w:val="21"/>
        </w:rPr>
        <w:t xml:space="preserve">it is too strict for </w:t>
      </w:r>
      <w:r w:rsidR="00716319" w:rsidRPr="007D6B58">
        <w:rPr>
          <w:bCs/>
          <w:szCs w:val="21"/>
        </w:rPr>
        <w:t xml:space="preserve">UE </w:t>
      </w:r>
      <w:r w:rsidR="00716319" w:rsidRPr="007D6B58">
        <w:rPr>
          <w:rFonts w:hint="eastAsia"/>
          <w:bCs/>
          <w:szCs w:val="21"/>
        </w:rPr>
        <w:t xml:space="preserve">implementation if </w:t>
      </w:r>
      <w:r w:rsidR="00716319" w:rsidRPr="007D6B58">
        <w:rPr>
          <w:bCs/>
          <w:szCs w:val="21"/>
        </w:rPr>
        <w:t xml:space="preserve">UE ICS </w:t>
      </w:r>
      <w:r w:rsidR="00716319" w:rsidRPr="007D6B58">
        <w:rPr>
          <w:rFonts w:hint="eastAsia"/>
          <w:bCs/>
          <w:szCs w:val="21"/>
        </w:rPr>
        <w:t xml:space="preserve">requirements are same as </w:t>
      </w:r>
      <w:r w:rsidR="00716319" w:rsidRPr="007D6B58">
        <w:rPr>
          <w:bCs/>
          <w:szCs w:val="21"/>
        </w:rPr>
        <w:t>UE ACS.</w:t>
      </w:r>
      <w:r w:rsidR="003E5464" w:rsidRPr="007D6B58">
        <w:rPr>
          <w:bCs/>
          <w:szCs w:val="21"/>
        </w:rPr>
        <w:t xml:space="preserve"> </w:t>
      </w:r>
      <w:r w:rsidR="009C062F">
        <w:rPr>
          <w:bCs/>
          <w:szCs w:val="21"/>
        </w:rPr>
        <w:t>O</w:t>
      </w:r>
      <w:r w:rsidR="009C062F">
        <w:rPr>
          <w:rFonts w:hint="eastAsia"/>
          <w:bCs/>
          <w:szCs w:val="21"/>
        </w:rPr>
        <w:t>n</w:t>
      </w:r>
      <w:r w:rsidR="009C062F">
        <w:rPr>
          <w:bCs/>
          <w:szCs w:val="21"/>
        </w:rPr>
        <w:t xml:space="preserve"> the other hand</w:t>
      </w:r>
      <w:r w:rsidR="0056508C" w:rsidRPr="007D6B58">
        <w:rPr>
          <w:bCs/>
          <w:szCs w:val="21"/>
        </w:rPr>
        <w:t xml:space="preserve">, </w:t>
      </w:r>
      <w:r w:rsidR="0056508C" w:rsidRPr="007D6B58">
        <w:rPr>
          <w:rFonts w:hint="eastAsia"/>
          <w:bCs/>
          <w:szCs w:val="21"/>
        </w:rPr>
        <w:t>w</w:t>
      </w:r>
      <w:r w:rsidR="003E5464" w:rsidRPr="007D6B58">
        <w:rPr>
          <w:rFonts w:hint="eastAsia"/>
          <w:bCs/>
          <w:szCs w:val="21"/>
        </w:rPr>
        <w:t xml:space="preserve">hen </w:t>
      </w:r>
      <w:r w:rsidR="003E5464" w:rsidRPr="007D6B58">
        <w:rPr>
          <w:bCs/>
          <w:szCs w:val="21"/>
        </w:rPr>
        <w:t xml:space="preserve">UE ACS </w:t>
      </w:r>
      <w:r w:rsidR="003E5464" w:rsidRPr="007D6B58">
        <w:rPr>
          <w:rFonts w:hint="eastAsia"/>
          <w:bCs/>
          <w:szCs w:val="21"/>
        </w:rPr>
        <w:t xml:space="preserve">is used in the </w:t>
      </w:r>
      <w:r w:rsidR="003E5464" w:rsidRPr="007D6B58">
        <w:rPr>
          <w:bCs/>
          <w:szCs w:val="21"/>
        </w:rPr>
        <w:t xml:space="preserve">SLS, </w:t>
      </w:r>
      <w:r w:rsidR="003E5464" w:rsidRPr="007D6B58">
        <w:rPr>
          <w:rFonts w:hint="eastAsia"/>
          <w:bCs/>
          <w:szCs w:val="21"/>
        </w:rPr>
        <w:t xml:space="preserve">the </w:t>
      </w:r>
      <w:r w:rsidR="003E5464" w:rsidRPr="007D6B58">
        <w:rPr>
          <w:szCs w:val="21"/>
        </w:rPr>
        <w:t xml:space="preserve">UE-UE co-channel inter-subband CLI </w:t>
      </w:r>
      <w:r w:rsidR="003E5464" w:rsidRPr="007D6B58">
        <w:rPr>
          <w:rFonts w:hint="eastAsia"/>
          <w:szCs w:val="21"/>
        </w:rPr>
        <w:t xml:space="preserve">is </w:t>
      </w:r>
      <w:r w:rsidR="0056508C" w:rsidRPr="007D6B58">
        <w:rPr>
          <w:rFonts w:hint="eastAsia"/>
          <w:szCs w:val="21"/>
        </w:rPr>
        <w:t xml:space="preserve">much weaker than </w:t>
      </w:r>
      <w:r w:rsidR="00E245F8" w:rsidRPr="007D6B58">
        <w:rPr>
          <w:rFonts w:hint="eastAsia"/>
          <w:szCs w:val="21"/>
        </w:rPr>
        <w:t xml:space="preserve">the </w:t>
      </w:r>
      <w:r w:rsidR="009C062F">
        <w:rPr>
          <w:szCs w:val="21"/>
        </w:rPr>
        <w:t>realistic</w:t>
      </w:r>
      <w:r w:rsidR="009C062F" w:rsidRPr="007D6B58">
        <w:rPr>
          <w:rFonts w:hint="eastAsia"/>
          <w:szCs w:val="21"/>
        </w:rPr>
        <w:t xml:space="preserve"> </w:t>
      </w:r>
      <w:r w:rsidR="00E245F8" w:rsidRPr="007D6B58">
        <w:rPr>
          <w:rFonts w:hint="eastAsia"/>
          <w:szCs w:val="21"/>
        </w:rPr>
        <w:t>interference</w:t>
      </w:r>
      <w:r w:rsidR="004C1544" w:rsidRPr="007D6B58">
        <w:rPr>
          <w:szCs w:val="21"/>
        </w:rPr>
        <w:t>.</w:t>
      </w:r>
      <w:r w:rsidR="00F709BC" w:rsidRPr="007D6B58">
        <w:rPr>
          <w:szCs w:val="21"/>
        </w:rPr>
        <w:t xml:space="preserve"> </w:t>
      </w:r>
      <w:r w:rsidR="00B24A1B">
        <w:rPr>
          <w:rFonts w:hint="eastAsia"/>
          <w:szCs w:val="21"/>
        </w:rPr>
        <w:t>Thus</w:t>
      </w:r>
      <w:r w:rsidR="00B24A1B">
        <w:rPr>
          <w:szCs w:val="21"/>
        </w:rPr>
        <w:t xml:space="preserve">, </w:t>
      </w:r>
      <m:oMath>
        <m:sSub>
          <m:sSubPr>
            <m:ctrlPr>
              <w:rPr>
                <w:rFonts w:ascii="Cambria Math" w:hAnsi="Cambria Math"/>
                <w:i/>
                <w:szCs w:val="21"/>
              </w:rPr>
            </m:ctrlPr>
          </m:sSubPr>
          <m:e>
            <m:r>
              <w:rPr>
                <w:rFonts w:ascii="Cambria Math" w:hAnsi="Cambria Math"/>
                <w:szCs w:val="21"/>
              </w:rPr>
              <m:t>ICS</m:t>
            </m:r>
          </m:e>
          <m:sub>
            <m:r>
              <w:rPr>
                <w:rFonts w:ascii="Cambria Math" w:hAnsi="Cambria Math"/>
                <w:szCs w:val="21"/>
              </w:rPr>
              <m:t>UE</m:t>
            </m:r>
          </m:sub>
        </m:sSub>
      </m:oMath>
      <w:r w:rsidR="00B977C4" w:rsidRPr="007D6B58">
        <w:rPr>
          <w:rFonts w:hint="eastAsia"/>
          <w:szCs w:val="21"/>
        </w:rPr>
        <w:t xml:space="preserve"> </w:t>
      </w:r>
      <w:r w:rsidR="00F709BC" w:rsidRPr="007D6B58">
        <w:rPr>
          <w:rFonts w:hint="eastAsia"/>
          <w:szCs w:val="21"/>
        </w:rPr>
        <w:t xml:space="preserve">smaller than </w:t>
      </w:r>
      <w:r w:rsidR="00F709BC" w:rsidRPr="007D6B58">
        <w:rPr>
          <w:bCs/>
          <w:szCs w:val="21"/>
        </w:rPr>
        <w:t xml:space="preserve">UE ACS </w:t>
      </w:r>
      <w:r w:rsidR="00F709BC" w:rsidRPr="007D6B58">
        <w:rPr>
          <w:rFonts w:hint="eastAsia"/>
          <w:bCs/>
          <w:szCs w:val="21"/>
        </w:rPr>
        <w:t>could be used</w:t>
      </w:r>
      <w:r w:rsidR="00AA7E6C" w:rsidRPr="007D6B58">
        <w:rPr>
          <w:bCs/>
          <w:szCs w:val="21"/>
        </w:rPr>
        <w:t xml:space="preserve"> </w:t>
      </w:r>
      <w:r w:rsidR="00AA7E6C" w:rsidRPr="007D6B58">
        <w:rPr>
          <w:rFonts w:hint="eastAsia"/>
          <w:bCs/>
          <w:szCs w:val="21"/>
        </w:rPr>
        <w:t xml:space="preserve">in </w:t>
      </w:r>
      <w:r w:rsidR="00AA7E6C" w:rsidRPr="007D6B58">
        <w:rPr>
          <w:szCs w:val="21"/>
        </w:rPr>
        <w:t>UE-UE co-channel inter-subband CLI</w:t>
      </w:r>
      <w:r w:rsidR="002C09B5" w:rsidRPr="007D6B58">
        <w:rPr>
          <w:rFonts w:cs="Calibri" w:hint="eastAsia"/>
          <w:szCs w:val="21"/>
        </w:rPr>
        <w:t>.</w:t>
      </w:r>
    </w:p>
    <w:p w14:paraId="37983E46" w14:textId="77777777" w:rsidR="00FF7BB0" w:rsidRPr="007D6B58" w:rsidRDefault="00FF7BB0" w:rsidP="00090AA5">
      <w:pPr>
        <w:rPr>
          <w:szCs w:val="21"/>
        </w:rPr>
      </w:pPr>
    </w:p>
    <w:p w14:paraId="6699CFDB" w14:textId="171EFEA5" w:rsidR="00FF7BB0" w:rsidRPr="007D6B58" w:rsidRDefault="00264A95" w:rsidP="00FF7BB0">
      <w:pPr>
        <w:pStyle w:val="observation"/>
        <w:rPr>
          <w:szCs w:val="21"/>
        </w:rPr>
      </w:pPr>
      <w:r w:rsidRPr="007D6B58">
        <w:rPr>
          <w:rFonts w:hint="eastAsia"/>
          <w:bCs/>
          <w:szCs w:val="21"/>
        </w:rPr>
        <w:t xml:space="preserve">In option </w:t>
      </w:r>
      <w:r w:rsidRPr="007D6B58">
        <w:rPr>
          <w:bCs/>
          <w:szCs w:val="21"/>
        </w:rPr>
        <w:t xml:space="preserve">1, </w:t>
      </w:r>
      <w:r w:rsidRPr="007D6B58">
        <w:rPr>
          <w:rFonts w:hint="eastAsia"/>
          <w:bCs/>
          <w:szCs w:val="21"/>
        </w:rPr>
        <w:t>i</w:t>
      </w:r>
      <w:r w:rsidR="00A15519" w:rsidRPr="007D6B58">
        <w:rPr>
          <w:rFonts w:hint="eastAsia"/>
          <w:bCs/>
          <w:szCs w:val="21"/>
        </w:rPr>
        <w:t xml:space="preserve">t is too strict for </w:t>
      </w:r>
      <w:r w:rsidR="00A15519" w:rsidRPr="007D6B58">
        <w:rPr>
          <w:bCs/>
          <w:szCs w:val="21"/>
        </w:rPr>
        <w:t xml:space="preserve">UE </w:t>
      </w:r>
      <w:r w:rsidR="00A15519" w:rsidRPr="007D6B58">
        <w:rPr>
          <w:rFonts w:hint="eastAsia"/>
          <w:bCs/>
          <w:szCs w:val="21"/>
        </w:rPr>
        <w:t xml:space="preserve">implementation if </w:t>
      </w:r>
      <w:r w:rsidR="00A15519" w:rsidRPr="007D6B58">
        <w:rPr>
          <w:bCs/>
          <w:szCs w:val="21"/>
        </w:rPr>
        <w:t xml:space="preserve">UE ICS </w:t>
      </w:r>
      <w:r w:rsidR="00A15519" w:rsidRPr="007D6B58">
        <w:rPr>
          <w:rFonts w:hint="eastAsia"/>
          <w:bCs/>
          <w:szCs w:val="21"/>
        </w:rPr>
        <w:t xml:space="preserve">requirements are same as </w:t>
      </w:r>
      <w:r w:rsidR="00A15519" w:rsidRPr="007D6B58">
        <w:rPr>
          <w:bCs/>
          <w:szCs w:val="21"/>
        </w:rPr>
        <w:t>UE ACS</w:t>
      </w:r>
      <w:r w:rsidR="00BD1FB7" w:rsidRPr="007D6B58">
        <w:rPr>
          <w:rFonts w:hint="eastAsia"/>
          <w:bCs/>
          <w:szCs w:val="21"/>
        </w:rPr>
        <w:t>,</w:t>
      </w:r>
      <w:r w:rsidR="00BD1FB7" w:rsidRPr="007D6B58">
        <w:rPr>
          <w:bCs/>
          <w:szCs w:val="21"/>
        </w:rPr>
        <w:t xml:space="preserve"> </w:t>
      </w:r>
      <w:r w:rsidR="00BD1FB7" w:rsidRPr="007D6B58">
        <w:rPr>
          <w:rFonts w:hint="eastAsia"/>
          <w:bCs/>
          <w:szCs w:val="21"/>
        </w:rPr>
        <w:t>and r</w:t>
      </w:r>
      <w:r w:rsidR="00FF7BB0" w:rsidRPr="007D6B58">
        <w:rPr>
          <w:bCs/>
          <w:szCs w:val="21"/>
        </w:rPr>
        <w:t xml:space="preserve">euse UE ACS </w:t>
      </w:r>
      <w:r w:rsidR="00FF7BB0" w:rsidRPr="007D6B58">
        <w:rPr>
          <w:rFonts w:hint="eastAsia"/>
          <w:bCs/>
          <w:szCs w:val="21"/>
        </w:rPr>
        <w:t xml:space="preserve">in the </w:t>
      </w:r>
      <w:r w:rsidR="00FF7BB0" w:rsidRPr="007D6B58">
        <w:rPr>
          <w:bCs/>
          <w:szCs w:val="21"/>
        </w:rPr>
        <w:t xml:space="preserve">SLS </w:t>
      </w:r>
      <w:r w:rsidR="00FF7BB0" w:rsidRPr="007D6B58">
        <w:rPr>
          <w:rFonts w:hint="eastAsia"/>
          <w:bCs/>
          <w:szCs w:val="21"/>
        </w:rPr>
        <w:t xml:space="preserve">could not </w:t>
      </w:r>
      <w:r w:rsidR="00A95C0D">
        <w:rPr>
          <w:rFonts w:hint="eastAsia"/>
          <w:szCs w:val="21"/>
        </w:rPr>
        <w:t xml:space="preserve">effectively </w:t>
      </w:r>
      <w:r w:rsidR="00A95C0D">
        <w:rPr>
          <w:szCs w:val="21"/>
        </w:rPr>
        <w:t>evaluate</w:t>
      </w:r>
      <w:r w:rsidR="00A95C0D" w:rsidRPr="00D7649F">
        <w:rPr>
          <w:rFonts w:hint="eastAsia"/>
          <w:szCs w:val="21"/>
        </w:rPr>
        <w:t xml:space="preserve"> the effects of </w:t>
      </w:r>
      <w:r w:rsidR="00A95C0D" w:rsidRPr="00D7649F">
        <w:rPr>
          <w:szCs w:val="21"/>
        </w:rPr>
        <w:t>UE-</w:t>
      </w:r>
      <w:r w:rsidR="00A95C0D" w:rsidRPr="00D7649F">
        <w:rPr>
          <w:rFonts w:hint="eastAsia"/>
          <w:szCs w:val="21"/>
        </w:rPr>
        <w:t xml:space="preserve">to-UE </w:t>
      </w:r>
      <w:r w:rsidR="00A95C0D" w:rsidRPr="00D7649F">
        <w:rPr>
          <w:szCs w:val="21"/>
        </w:rPr>
        <w:t>CLI</w:t>
      </w:r>
      <w:r w:rsidR="00F709BC" w:rsidRPr="007D6B58">
        <w:rPr>
          <w:szCs w:val="21"/>
        </w:rPr>
        <w:t xml:space="preserve"> </w:t>
      </w:r>
      <w:r w:rsidR="00F709BC" w:rsidRPr="007D6B58">
        <w:rPr>
          <w:rFonts w:hint="eastAsia"/>
          <w:szCs w:val="21"/>
        </w:rPr>
        <w:t xml:space="preserve">at victim </w:t>
      </w:r>
      <w:r w:rsidR="00F709BC" w:rsidRPr="007D6B58">
        <w:rPr>
          <w:szCs w:val="21"/>
        </w:rPr>
        <w:t>UE</w:t>
      </w:r>
      <w:r w:rsidR="001A5BAB" w:rsidRPr="007D6B58">
        <w:rPr>
          <w:rFonts w:hint="eastAsia"/>
          <w:bCs/>
          <w:szCs w:val="21"/>
        </w:rPr>
        <w:t>.</w:t>
      </w:r>
    </w:p>
    <w:p w14:paraId="35C7E8E3" w14:textId="59594EE2" w:rsidR="002800F0" w:rsidRPr="007D6B58" w:rsidRDefault="00E35B7D" w:rsidP="0001773D">
      <w:pPr>
        <w:pStyle w:val="observation"/>
        <w:numPr>
          <w:ilvl w:val="0"/>
          <w:numId w:val="56"/>
        </w:numPr>
        <w:rPr>
          <w:bCs/>
          <w:szCs w:val="21"/>
        </w:rPr>
      </w:pPr>
      <m:oMath>
        <m:sSub>
          <m:sSubPr>
            <m:ctrlPr>
              <w:rPr>
                <w:rFonts w:ascii="Cambria Math" w:hAnsi="Cambria Math"/>
                <w:szCs w:val="21"/>
              </w:rPr>
            </m:ctrlPr>
          </m:sSubPr>
          <m:e>
            <m:r>
              <m:rPr>
                <m:sty m:val="bi"/>
              </m:rPr>
              <w:rPr>
                <w:rFonts w:ascii="Cambria Math" w:hAnsi="Cambria Math"/>
                <w:szCs w:val="21"/>
              </w:rPr>
              <m:t>ICS</m:t>
            </m:r>
          </m:e>
          <m:sub>
            <m:r>
              <m:rPr>
                <m:sty m:val="bi"/>
              </m:rPr>
              <w:rPr>
                <w:rFonts w:ascii="Cambria Math" w:hAnsi="Cambria Math"/>
                <w:szCs w:val="21"/>
              </w:rPr>
              <m:t>UE</m:t>
            </m:r>
          </m:sub>
        </m:sSub>
      </m:oMath>
      <w:r w:rsidR="00052EAE" w:rsidRPr="007D6B58">
        <w:rPr>
          <w:rFonts w:hint="eastAsia"/>
          <w:szCs w:val="21"/>
        </w:rPr>
        <w:t xml:space="preserve"> smaller than </w:t>
      </w:r>
      <w:r w:rsidR="00052EAE" w:rsidRPr="007D6B58">
        <w:rPr>
          <w:bCs/>
          <w:szCs w:val="21"/>
        </w:rPr>
        <w:t xml:space="preserve">UE ACS </w:t>
      </w:r>
      <w:r w:rsidR="00052EAE" w:rsidRPr="007D6B58">
        <w:rPr>
          <w:rFonts w:hint="eastAsia"/>
          <w:bCs/>
          <w:szCs w:val="21"/>
        </w:rPr>
        <w:t xml:space="preserve">could be used and </w:t>
      </w:r>
      <w:r w:rsidR="00E35204" w:rsidRPr="007D6B58">
        <w:rPr>
          <w:rFonts w:hint="eastAsia"/>
          <w:bCs/>
          <w:szCs w:val="21"/>
        </w:rPr>
        <w:t>could be reported by companies.</w:t>
      </w:r>
    </w:p>
    <w:p w14:paraId="513E2E9F" w14:textId="77777777" w:rsidR="003E5464" w:rsidRDefault="003E5464" w:rsidP="00090AA5">
      <w:pPr>
        <w:rPr>
          <w:szCs w:val="21"/>
        </w:rPr>
      </w:pPr>
    </w:p>
    <w:p w14:paraId="598F61A7" w14:textId="352837F2" w:rsidR="00A95C0D" w:rsidRDefault="0004253C" w:rsidP="00090AA5">
      <w:pPr>
        <w:rPr>
          <w:bCs/>
          <w:szCs w:val="21"/>
          <w:lang w:val="sv-SE"/>
        </w:rPr>
      </w:pPr>
      <w:r>
        <w:rPr>
          <w:rFonts w:hint="eastAsia"/>
          <w:szCs w:val="21"/>
        </w:rPr>
        <w:t>With</w:t>
      </w:r>
      <w:r>
        <w:rPr>
          <w:szCs w:val="21"/>
        </w:rPr>
        <w:t xml:space="preserve"> </w:t>
      </w:r>
      <w:r>
        <w:rPr>
          <w:rFonts w:hint="eastAsia"/>
          <w:szCs w:val="21"/>
        </w:rPr>
        <w:t>given</w:t>
      </w:r>
      <w:r>
        <w:rPr>
          <w:szCs w:val="21"/>
        </w:rPr>
        <w:t xml:space="preserve"> </w:t>
      </w:r>
      <m:oMath>
        <m:sSub>
          <m:sSubPr>
            <m:ctrlPr>
              <w:rPr>
                <w:rFonts w:ascii="Cambria Math" w:hAnsi="Cambria Math"/>
                <w:szCs w:val="21"/>
              </w:rPr>
            </m:ctrlPr>
          </m:sSubPr>
          <m:e>
            <m:r>
              <m:rPr>
                <m:sty m:val="bi"/>
              </m:rPr>
              <w:rPr>
                <w:rFonts w:ascii="Cambria Math" w:hAnsi="Cambria Math"/>
                <w:szCs w:val="21"/>
              </w:rPr>
              <m:t>ICS</m:t>
            </m:r>
          </m:e>
          <m:sub>
            <m:r>
              <m:rPr>
                <m:sty m:val="bi"/>
              </m:rPr>
              <w:rPr>
                <w:rFonts w:ascii="Cambria Math" w:hAnsi="Cambria Math"/>
                <w:szCs w:val="21"/>
              </w:rPr>
              <m:t>UE</m:t>
            </m:r>
          </m:sub>
        </m:sSub>
      </m:oMath>
      <w:r>
        <w:rPr>
          <w:rFonts w:hint="eastAsia"/>
          <w:szCs w:val="21"/>
        </w:rPr>
        <w:t>,</w:t>
      </w:r>
      <w:r>
        <w:rPr>
          <w:szCs w:val="21"/>
        </w:rPr>
        <w:t xml:space="preserve"> </w:t>
      </w:r>
      <w:r>
        <w:rPr>
          <w:rFonts w:hint="eastAsia"/>
          <w:szCs w:val="21"/>
        </w:rPr>
        <w:t>the inter-site gNB</w:t>
      </w:r>
      <w:r>
        <w:rPr>
          <w:szCs w:val="21"/>
        </w:rPr>
        <w:t>-</w:t>
      </w:r>
      <w:r>
        <w:rPr>
          <w:rFonts w:hint="eastAsia"/>
          <w:szCs w:val="21"/>
        </w:rPr>
        <w:t>gNB</w:t>
      </w:r>
      <w:r>
        <w:rPr>
          <w:szCs w:val="21"/>
        </w:rPr>
        <w:t xml:space="preserve"> </w:t>
      </w:r>
      <w:r w:rsidRPr="007D6B58">
        <w:rPr>
          <w:bCs/>
          <w:szCs w:val="21"/>
          <w:lang w:val="sv-SE"/>
        </w:rPr>
        <w:t>co-channel inter-subband CLI</w:t>
      </w:r>
      <w:r>
        <w:rPr>
          <w:bCs/>
          <w:szCs w:val="21"/>
          <w:lang w:val="sv-SE"/>
        </w:rPr>
        <w:t xml:space="preserve"> </w:t>
      </w:r>
      <w:r>
        <w:rPr>
          <w:rFonts w:hint="eastAsia"/>
          <w:bCs/>
          <w:szCs w:val="21"/>
          <w:lang w:val="sv-SE"/>
        </w:rPr>
        <w:t>modelling could be reused for</w:t>
      </w:r>
      <w:r>
        <w:rPr>
          <w:bCs/>
          <w:szCs w:val="21"/>
          <w:lang w:val="sv-SE"/>
        </w:rPr>
        <w:t xml:space="preserve"> </w:t>
      </w:r>
      <w:r w:rsidRPr="00424F65">
        <w:rPr>
          <w:bCs/>
          <w:color w:val="000000"/>
          <w:szCs w:val="21"/>
        </w:rPr>
        <w:t>UE-UE</w:t>
      </w:r>
      <w:r w:rsidRPr="007D6B58">
        <w:rPr>
          <w:bCs/>
          <w:szCs w:val="21"/>
          <w:lang w:val="sv-SE"/>
        </w:rPr>
        <w:t xml:space="preserve"> co-channel inter-subband CLI</w:t>
      </w:r>
      <w:r>
        <w:rPr>
          <w:rFonts w:hint="eastAsia"/>
          <w:bCs/>
          <w:szCs w:val="21"/>
          <w:lang w:val="sv-SE"/>
        </w:rPr>
        <w:t>.</w:t>
      </w:r>
    </w:p>
    <w:p w14:paraId="6CA21FFA" w14:textId="77777777" w:rsidR="0004253C" w:rsidRPr="007D6B58" w:rsidRDefault="0004253C" w:rsidP="00090AA5">
      <w:pPr>
        <w:rPr>
          <w:szCs w:val="21"/>
        </w:rPr>
      </w:pPr>
    </w:p>
    <w:p w14:paraId="22B1B1A2" w14:textId="1B1BB8E4" w:rsidR="00BB2354" w:rsidRPr="007D6B58" w:rsidRDefault="00BB2354" w:rsidP="00BB2354">
      <w:pPr>
        <w:tabs>
          <w:tab w:val="num" w:pos="720"/>
        </w:tabs>
        <w:rPr>
          <w:bCs/>
          <w:iCs/>
          <w:szCs w:val="21"/>
        </w:rPr>
      </w:pPr>
      <w:r w:rsidRPr="007D6B58">
        <w:rPr>
          <w:bCs/>
          <w:szCs w:val="21"/>
        </w:rPr>
        <w:t xml:space="preserve">For SLS in RAN1, if only large scale fading is modelled for </w:t>
      </w:r>
      <w:r w:rsidRPr="007D6B58">
        <w:rPr>
          <w:bCs/>
          <w:szCs w:val="21"/>
          <w:lang w:val="it-IT"/>
        </w:rPr>
        <w:t>UE-UE co-channel channel model</w:t>
      </w:r>
      <w:r w:rsidRPr="007D6B58">
        <w:rPr>
          <w:bCs/>
          <w:szCs w:val="21"/>
        </w:rPr>
        <w:t xml:space="preserve">, </w:t>
      </w:r>
      <w:r w:rsidRPr="00424F65">
        <w:rPr>
          <w:bCs/>
          <w:color w:val="000000"/>
          <w:szCs w:val="21"/>
        </w:rPr>
        <w:t>the power of UE-UE</w:t>
      </w:r>
      <w:r w:rsidRPr="007D6B58">
        <w:rPr>
          <w:bCs/>
          <w:szCs w:val="21"/>
          <w:lang w:val="sv-SE"/>
        </w:rPr>
        <w:t xml:space="preserve"> co-channel inter-subband CLI</w:t>
      </w:r>
      <w:r w:rsidRPr="007D6B58">
        <w:rPr>
          <w:bCs/>
          <w:szCs w:val="21"/>
        </w:rPr>
        <w:t xml:space="preserve"> experienced by the victim UE on each receiver chain at DL RB </w:t>
      </w:r>
      <w:r w:rsidRPr="007D6B58">
        <w:rPr>
          <w:rFonts w:hint="eastAsia"/>
          <w:bCs/>
          <w:i/>
          <w:iCs/>
          <w:szCs w:val="21"/>
        </w:rPr>
        <w:t>n</w:t>
      </w:r>
      <w:r w:rsidRPr="007D6B58">
        <w:rPr>
          <w:bCs/>
          <w:szCs w:val="21"/>
        </w:rPr>
        <w:t xml:space="preserve"> can be modelled as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UE-UE-CLI</m:t>
            </m:r>
          </m:sub>
          <m:sup>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w:rPr>
                <w:rFonts w:ascii="Cambria Math" w:hAnsi="Cambria Math"/>
                <w:szCs w:val="21"/>
              </w:rPr>
              <m:t>→A</m:t>
            </m:r>
            <m:r>
              <w:rPr>
                <w:rFonts w:ascii="Cambria Math" w:hAnsi="Cambria Math" w:hint="eastAsia"/>
                <w:szCs w:val="21"/>
              </w:rPr>
              <m:t>,</m:t>
            </m:r>
            <m:r>
              <w:rPr>
                <w:rFonts w:ascii="Cambria Math" w:hAnsi="Cambria Math"/>
                <w:szCs w:val="21"/>
              </w:rPr>
              <m:t xml:space="preserve"> </m:t>
            </m:r>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w:rPr>
                <w:rFonts w:ascii="Cambria Math" w:hAnsi="Cambria Math"/>
                <w:szCs w:val="21"/>
              </w:rPr>
              <m:t>→A</m:t>
            </m:r>
            <m:r>
              <w:rPr>
                <w:rFonts w:ascii="Cambria Math" w:hAnsi="Cambria Math" w:hint="eastAsia"/>
                <w:szCs w:val="21"/>
              </w:rPr>
              <m:t>,</m:t>
            </m:r>
            <m:r>
              <w:rPr>
                <w:rFonts w:ascii="Cambria Math" w:hAnsi="Cambria Math"/>
                <w:szCs w:val="21"/>
              </w:rPr>
              <m:t xml:space="preserve"> </m:t>
            </m:r>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oMath>
      <w:r w:rsidRPr="007D6B58">
        <w:rPr>
          <w:rFonts w:hint="eastAsia"/>
          <w:bCs/>
          <w:iCs/>
          <w:szCs w:val="21"/>
        </w:rPr>
        <w:t>,</w:t>
      </w:r>
      <w:r w:rsidRPr="007D6B58">
        <w:rPr>
          <w:bCs/>
          <w:iCs/>
          <w:szCs w:val="21"/>
        </w:rPr>
        <w:t xml:space="preserve"> </w:t>
      </w:r>
      <w:r w:rsidRPr="007D6B58">
        <w:rPr>
          <w:rFonts w:hint="eastAsia"/>
          <w:bCs/>
          <w:iCs/>
          <w:szCs w:val="21"/>
        </w:rPr>
        <w:t>where</w:t>
      </w:r>
    </w:p>
    <w:p w14:paraId="15F8586A" w14:textId="54C4F557" w:rsidR="00BB2354" w:rsidRPr="007D6B58" w:rsidRDefault="00E35B7D" w:rsidP="0001773D">
      <w:pPr>
        <w:pStyle w:val="17"/>
        <w:numPr>
          <w:ilvl w:val="0"/>
          <w:numId w:val="58"/>
        </w:numPr>
        <w:ind w:left="714" w:hanging="357"/>
        <w:contextualSpacing w:val="0"/>
        <w:textAlignment w:val="center"/>
        <w:rPr>
          <w:szCs w:val="21"/>
        </w:rPr>
      </w:pP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r>
          <m:rPr>
            <m:sty m:val="p"/>
          </m:rPr>
          <w:rPr>
            <w:rFonts w:ascii="Cambria Math" w:hAnsi="Cambria Math"/>
            <w:szCs w:val="21"/>
          </w:rPr>
          <m:t>=</m:t>
        </m:r>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m:t>
            </m:r>
            <m:r>
              <m:rPr>
                <m:sty m:val="p"/>
              </m:rPr>
              <w:rPr>
                <w:rFonts w:ascii="Cambria Math" w:hAnsi="Cambria Math" w:hint="eastAsia"/>
                <w:szCs w:val="21"/>
              </w:rPr>
              <m:t>per</m:t>
            </m:r>
            <m:r>
              <m:rPr>
                <m:sty m:val="p"/>
              </m:rPr>
              <w:rPr>
                <w:rFonts w:ascii="Cambria Math" w:hAnsi="Cambria Math"/>
                <w:szCs w:val="21"/>
              </w:rPr>
              <m:t>-RB</m:t>
            </m:r>
          </m:sup>
        </m:sSubSup>
        <m:r>
          <m:rPr>
            <m:sty m:val="p"/>
          </m:rPr>
          <w:rPr>
            <w:rFonts w:ascii="Cambria Math" w:hAnsi="Cambria Math"/>
            <w:szCs w:val="21"/>
          </w:rPr>
          <m:t>*</m:t>
        </m:r>
        <m:sSubSup>
          <m:sSubSupPr>
            <m:ctrlPr>
              <w:rPr>
                <w:rFonts w:ascii="Cambria Math" w:hAnsi="Cambria Math"/>
                <w:bCs/>
                <w:i/>
                <w:iCs/>
                <w:szCs w:val="21"/>
              </w:rPr>
            </m:ctrlPr>
          </m:sSubSupPr>
          <m:e>
            <m:r>
              <m:rPr>
                <m:sty m:val="p"/>
              </m:rPr>
              <w:rPr>
                <w:rFonts w:ascii="Cambria Math" w:hAnsi="Cambria Math"/>
                <w:szCs w:val="21"/>
              </w:rPr>
              <m:t>CL</m:t>
            </m:r>
          </m:e>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 xml:space="preserve">→UE </m:t>
            </m:r>
            <m:r>
              <w:rPr>
                <w:rFonts w:ascii="Cambria Math" w:hAnsi="Cambria Math"/>
                <w:szCs w:val="21"/>
              </w:rPr>
              <m:t>A</m:t>
            </m:r>
          </m:sup>
        </m:sSubSup>
        <m:r>
          <m:rPr>
            <m:sty m:val="p"/>
          </m:rPr>
          <w:rPr>
            <w:rFonts w:ascii="Cambria Math" w:hAnsi="Cambria Math"/>
            <w:szCs w:val="21"/>
          </w:rPr>
          <m:t>*</m:t>
        </m:r>
        <m:f>
          <m:fPr>
            <m:ctrlPr>
              <w:rPr>
                <w:rFonts w:ascii="Cambria Math" w:hAnsi="Cambria Math"/>
                <w:bCs/>
                <w:i/>
                <w:iCs/>
                <w:szCs w:val="21"/>
              </w:rPr>
            </m:ctrlPr>
          </m:fPr>
          <m:num>
            <m:r>
              <m:rPr>
                <m:sty m:val="p"/>
              </m:rPr>
              <w:rPr>
                <w:rFonts w:ascii="Cambria Math" w:hAnsi="Cambria Math"/>
                <w:szCs w:val="21"/>
              </w:rPr>
              <m:t>1</m:t>
            </m:r>
          </m:num>
          <m:den>
            <m:sSub>
              <m:sSubPr>
                <m:ctrlPr>
                  <w:rPr>
                    <w:rFonts w:ascii="Cambria Math" w:hAnsi="Cambria Math" w:cs="Calibri"/>
                    <w:bCs/>
                    <w:szCs w:val="21"/>
                  </w:rPr>
                </m:ctrlPr>
              </m:sSubPr>
              <m:e>
                <m:r>
                  <m:rPr>
                    <m:sty m:val="p"/>
                  </m:rPr>
                  <w:rPr>
                    <w:rFonts w:ascii="Cambria Math" w:hAnsi="Cambria Math" w:cs="Calibri"/>
                    <w:szCs w:val="21"/>
                  </w:rPr>
                  <m:t>ICS</m:t>
                </m:r>
              </m:e>
              <m:sub>
                <m:r>
                  <m:rPr>
                    <m:sty m:val="p"/>
                  </m:rPr>
                  <w:rPr>
                    <w:rFonts w:ascii="Cambria Math" w:hAnsi="Cambria Math" w:cs="Calibri"/>
                    <w:szCs w:val="21"/>
                  </w:rPr>
                  <m:t>UE</m:t>
                </m:r>
              </m:sub>
            </m:sSub>
          </m:den>
        </m:f>
        <m:r>
          <m:rPr>
            <m:sty m:val="p"/>
          </m:rPr>
          <w:rPr>
            <w:rFonts w:ascii="Cambria Math" w:hAnsi="Cambria Math"/>
            <w:szCs w:val="21"/>
          </w:rPr>
          <m:t>*</m:t>
        </m:r>
      </m:oMath>
      <w:r w:rsidR="001A0AC4" w:rsidRPr="007D6B58">
        <w:rPr>
          <w:szCs w:val="21"/>
        </w:rPr>
        <w:t xml:space="preserve"> </w:t>
      </w:r>
      <m:oMath>
        <m:f>
          <m:fPr>
            <m:ctrlPr>
              <w:rPr>
                <w:rFonts w:ascii="Cambria Math" w:hAnsi="Cambria Math"/>
                <w:bCs/>
                <w:i/>
                <w:iCs/>
                <w:szCs w:val="21"/>
              </w:rPr>
            </m:ctrlPr>
          </m:fPr>
          <m:num>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used-UL-RB</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sup>
            </m:sSubSup>
          </m:num>
          <m:den>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ULRB</m:t>
                </m:r>
              </m:sub>
              <m:sup/>
            </m:sSubSup>
          </m:den>
        </m:f>
      </m:oMath>
    </w:p>
    <w:p w14:paraId="736495B3" w14:textId="3F378396" w:rsidR="00BB2354" w:rsidRPr="007D6B58" w:rsidRDefault="00E35B7D" w:rsidP="0001773D">
      <w:pPr>
        <w:pStyle w:val="17"/>
        <w:numPr>
          <w:ilvl w:val="1"/>
          <w:numId w:val="58"/>
        </w:numPr>
        <w:contextualSpacing w:val="0"/>
        <w:textAlignment w:val="center"/>
        <w:rPr>
          <w:szCs w:val="21"/>
        </w:rPr>
      </w:pP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oMath>
      <w:r w:rsidR="00BB2354" w:rsidRPr="007D6B58">
        <w:rPr>
          <w:rFonts w:hint="eastAsia"/>
          <w:bCs/>
          <w:iCs/>
          <w:szCs w:val="21"/>
        </w:rPr>
        <w:t xml:space="preserve"> </w:t>
      </w:r>
      <w:r w:rsidR="00BB2354" w:rsidRPr="007D6B58">
        <w:rPr>
          <w:bCs/>
          <w:szCs w:val="21"/>
        </w:rPr>
        <w:t xml:space="preserve">is the </w:t>
      </w:r>
      <w:r w:rsidR="007D1BC2" w:rsidRPr="007D6B58">
        <w:rPr>
          <w:bCs/>
          <w:szCs w:val="21"/>
        </w:rPr>
        <w:t>second</w:t>
      </w:r>
      <w:r w:rsidR="00BB2354" w:rsidRPr="007D6B58">
        <w:rPr>
          <w:bCs/>
          <w:szCs w:val="21"/>
        </w:rPr>
        <w:t xml:space="preserve"> part of UE</w:t>
      </w:r>
      <w:r w:rsidR="00BB2354" w:rsidRPr="007D6B58">
        <w:rPr>
          <w:bCs/>
          <w:szCs w:val="21"/>
          <w:lang w:val="sv-SE"/>
        </w:rPr>
        <w:t xml:space="preserve">-UE co-channel inter-subband CLI from UE </w:t>
      </w:r>
      <m:oMath>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oMath>
      <w:r w:rsidR="00BB2354" w:rsidRPr="007D6B58">
        <w:rPr>
          <w:szCs w:val="21"/>
        </w:rPr>
        <w:t xml:space="preserve"> </w:t>
      </w:r>
      <w:r w:rsidR="00BB2354" w:rsidRPr="007D6B58">
        <w:rPr>
          <w:bCs/>
          <w:szCs w:val="21"/>
        </w:rPr>
        <w:t xml:space="preserve">to UE </w:t>
      </w:r>
      <m:oMath>
        <m:r>
          <w:rPr>
            <w:rFonts w:ascii="Cambria Math" w:hAnsi="Cambria Math"/>
            <w:szCs w:val="21"/>
          </w:rPr>
          <m:t>A</m:t>
        </m:r>
      </m:oMath>
      <w:r w:rsidR="00BB2354" w:rsidRPr="007D6B58">
        <w:rPr>
          <w:bCs/>
          <w:szCs w:val="21"/>
        </w:rPr>
        <w:t xml:space="preserve"> on each receiver chain at DL RB </w:t>
      </w:r>
      <m:oMath>
        <m:r>
          <w:rPr>
            <w:rFonts w:ascii="Cambria Math" w:hAnsi="Cambria Math"/>
            <w:szCs w:val="21"/>
          </w:rPr>
          <m:t>n</m:t>
        </m:r>
      </m:oMath>
      <w:r w:rsidR="00BB2354" w:rsidRPr="007D6B58">
        <w:rPr>
          <w:bCs/>
          <w:szCs w:val="21"/>
        </w:rPr>
        <w:t xml:space="preserve"> (linear value)</w:t>
      </w:r>
      <w:r w:rsidR="00BB2354" w:rsidRPr="007D6B58">
        <w:rPr>
          <w:rFonts w:hint="eastAsia"/>
          <w:bCs/>
          <w:szCs w:val="21"/>
        </w:rPr>
        <w:t>,</w:t>
      </w:r>
      <w:r w:rsidR="00BB2354" w:rsidRPr="007D6B58">
        <w:rPr>
          <w:bCs/>
          <w:szCs w:val="21"/>
        </w:rPr>
        <w:t xml:space="preserve"> </w:t>
      </w:r>
      <w:r w:rsidR="00BB2354" w:rsidRPr="007D6B58">
        <w:rPr>
          <w:rFonts w:hint="eastAsia"/>
          <w:bCs/>
          <w:szCs w:val="21"/>
        </w:rPr>
        <w:t xml:space="preserve">caused by </w:t>
      </w:r>
      <w:r w:rsidR="00051906" w:rsidRPr="007D6B58">
        <w:rPr>
          <w:rFonts w:hint="eastAsia"/>
          <w:bCs/>
          <w:szCs w:val="21"/>
        </w:rPr>
        <w:t xml:space="preserve">in-channel selectivity </w:t>
      </w:r>
      <w:r w:rsidR="00BB2354" w:rsidRPr="007D6B58">
        <w:rPr>
          <w:rFonts w:hint="eastAsia"/>
          <w:bCs/>
          <w:szCs w:val="21"/>
        </w:rPr>
        <w:t xml:space="preserve">at the </w:t>
      </w:r>
      <w:r w:rsidR="001641A9" w:rsidRPr="007D6B58">
        <w:rPr>
          <w:rFonts w:hint="eastAsia"/>
          <w:bCs/>
          <w:szCs w:val="21"/>
        </w:rPr>
        <w:t>victim</w:t>
      </w:r>
      <w:r w:rsidR="000A36F8" w:rsidRPr="007D6B58">
        <w:rPr>
          <w:bCs/>
          <w:szCs w:val="21"/>
        </w:rPr>
        <w:t xml:space="preserve"> </w:t>
      </w:r>
      <w:r w:rsidR="00BB2354" w:rsidRPr="007D6B58">
        <w:rPr>
          <w:bCs/>
          <w:szCs w:val="21"/>
        </w:rPr>
        <w:t>UE</w:t>
      </w:r>
    </w:p>
    <w:p w14:paraId="74CFE0E5" w14:textId="62283461" w:rsidR="00BB2354" w:rsidRPr="007D6B58" w:rsidRDefault="00E35B7D" w:rsidP="0001773D">
      <w:pPr>
        <w:pStyle w:val="17"/>
        <w:numPr>
          <w:ilvl w:val="1"/>
          <w:numId w:val="58"/>
        </w:numPr>
        <w:contextualSpacing w:val="0"/>
        <w:textAlignment w:val="center"/>
        <w:rPr>
          <w:szCs w:val="21"/>
        </w:rPr>
      </w:pPr>
      <m:oMath>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m:t>
            </m:r>
            <m:r>
              <m:rPr>
                <m:sty m:val="p"/>
              </m:rPr>
              <w:rPr>
                <w:rFonts w:ascii="Cambria Math" w:hAnsi="Cambria Math" w:hint="eastAsia"/>
                <w:szCs w:val="21"/>
              </w:rPr>
              <m:t>per</m:t>
            </m:r>
            <m:r>
              <m:rPr>
                <m:sty m:val="p"/>
              </m:rPr>
              <w:rPr>
                <w:rFonts w:ascii="Cambria Math" w:hAnsi="Cambria Math" w:hint="eastAsia"/>
                <w:szCs w:val="21"/>
              </w:rPr>
              <m:t>-</m:t>
            </m:r>
            <m:r>
              <m:rPr>
                <m:sty m:val="p"/>
              </m:rPr>
              <w:rPr>
                <w:rFonts w:ascii="Cambria Math" w:hAnsi="Cambria Math"/>
                <w:szCs w:val="21"/>
              </w:rPr>
              <m:t>RB</m:t>
            </m:r>
          </m:sup>
        </m:sSubSup>
      </m:oMath>
      <w:r w:rsidR="00BB2354" w:rsidRPr="007D6B58">
        <w:rPr>
          <w:bCs/>
          <w:szCs w:val="21"/>
        </w:rPr>
        <w:t xml:space="preserve"> is UL transmission power of </w:t>
      </w:r>
      <w:r w:rsidR="00BB2354" w:rsidRPr="007D6B58">
        <w:rPr>
          <w:bCs/>
          <w:szCs w:val="21"/>
          <w:lang w:val="sv-SE"/>
        </w:rPr>
        <w:t xml:space="preserve">UE </w:t>
      </w:r>
      <m:oMath>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oMath>
      <w:r w:rsidR="00BB2354" w:rsidRPr="007D6B58">
        <w:rPr>
          <w:szCs w:val="21"/>
        </w:rPr>
        <w:t xml:space="preserve"> </w:t>
      </w:r>
      <w:r w:rsidR="00BB2354" w:rsidRPr="007D6B58">
        <w:rPr>
          <w:bCs/>
          <w:szCs w:val="21"/>
        </w:rPr>
        <w:t xml:space="preserve">across all transmit chains per RB (linear value). </w:t>
      </w:r>
      <m:oMath>
        <m:sSubSup>
          <m:sSubSupPr>
            <m:ctrlPr>
              <w:rPr>
                <w:rFonts w:ascii="Cambria Math" w:hAnsi="Cambria Math"/>
                <w:bCs/>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m:t>
            </m:r>
            <m:r>
              <m:rPr>
                <m:sty m:val="p"/>
              </m:rPr>
              <w:rPr>
                <w:rFonts w:ascii="Cambria Math" w:hAnsi="Cambria Math" w:hint="eastAsia"/>
                <w:szCs w:val="21"/>
              </w:rPr>
              <m:t>per</m:t>
            </m:r>
            <m:r>
              <m:rPr>
                <m:sty m:val="p"/>
              </m:rPr>
              <w:rPr>
                <w:rFonts w:ascii="Cambria Math" w:hAnsi="Cambria Math" w:hint="eastAsia"/>
                <w:szCs w:val="21"/>
              </w:rPr>
              <m:t>-</m:t>
            </m:r>
            <m:r>
              <m:rPr>
                <m:sty m:val="p"/>
              </m:rPr>
              <w:rPr>
                <w:rFonts w:ascii="Cambria Math" w:hAnsi="Cambria Math"/>
                <w:szCs w:val="21"/>
              </w:rPr>
              <m:t>RB</m:t>
            </m:r>
          </m:sup>
        </m:sSubSup>
        <m:r>
          <w:rPr>
            <w:rFonts w:ascii="Cambria Math" w:hAnsi="Cambria Math"/>
            <w:szCs w:val="21"/>
          </w:rPr>
          <m:t>=</m:t>
        </m:r>
        <m:sSubSup>
          <m:sSubSupPr>
            <m:ctrlPr>
              <w:rPr>
                <w:rFonts w:ascii="Cambria Math" w:hAnsi="Cambria Math"/>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sup>
        </m:sSubSup>
        <m:r>
          <w:rPr>
            <w:rFonts w:ascii="Cambria Math" w:hAnsi="Cambria Math"/>
            <w:szCs w:val="21"/>
          </w:rPr>
          <m:t>/</m:t>
        </m:r>
        <m:sSubSup>
          <m:sSubSupPr>
            <m:ctrlPr>
              <w:rPr>
                <w:rFonts w:ascii="Cambria Math" w:hAnsi="Cambria Math"/>
                <w:i/>
                <w:iCs/>
                <w:szCs w:val="21"/>
              </w:rPr>
            </m:ctrlPr>
          </m:sSubSupPr>
          <m:e>
            <m:r>
              <m:rPr>
                <m:sty m:val="p"/>
              </m:rPr>
              <w:rPr>
                <w:rFonts w:ascii="Cambria Math" w:hAnsi="Cambria Math"/>
                <w:szCs w:val="21"/>
              </w:rPr>
              <m:t>N</m:t>
            </m:r>
          </m:e>
          <m:sub>
            <m:r>
              <m:rPr>
                <m:sty m:val="p"/>
              </m:rPr>
              <w:rPr>
                <w:rFonts w:ascii="Cambria Math" w:hAnsi="Cambria Math" w:hint="eastAsia"/>
                <w:szCs w:val="21"/>
              </w:rPr>
              <m:t>used</m:t>
            </m:r>
            <m:r>
              <m:rPr>
                <m:sty m:val="p"/>
              </m:rPr>
              <w:rPr>
                <w:rFonts w:ascii="Cambria Math" w:hAnsi="Cambria Math"/>
                <w:szCs w:val="21"/>
              </w:rPr>
              <m:t>-UL-RB</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sup>
        </m:sSubSup>
      </m:oMath>
      <w:r w:rsidR="00BB2354" w:rsidRPr="007D6B58">
        <w:rPr>
          <w:iCs/>
          <w:szCs w:val="21"/>
        </w:rPr>
        <w:t>.</w:t>
      </w:r>
    </w:p>
    <w:p w14:paraId="65F3AE8B" w14:textId="170E9D28" w:rsidR="00BB2354" w:rsidRPr="007D6B58" w:rsidRDefault="00E35B7D" w:rsidP="0001773D">
      <w:pPr>
        <w:pStyle w:val="17"/>
        <w:numPr>
          <w:ilvl w:val="1"/>
          <w:numId w:val="58"/>
        </w:numPr>
        <w:contextualSpacing w:val="0"/>
        <w:textAlignment w:val="center"/>
        <w:rPr>
          <w:szCs w:val="21"/>
        </w:rPr>
      </w:pPr>
      <m:oMath>
        <m:sSubSup>
          <m:sSubSupPr>
            <m:ctrlPr>
              <w:rPr>
                <w:rFonts w:ascii="Cambria Math" w:hAnsi="Cambria Math"/>
                <w:i/>
                <w:iCs/>
                <w:szCs w:val="21"/>
              </w:rPr>
            </m:ctrlPr>
          </m:sSubSupPr>
          <m:e>
            <m:r>
              <m:rPr>
                <m:sty m:val="p"/>
              </m:rPr>
              <w:rPr>
                <w:rFonts w:ascii="Cambria Math" w:hAnsi="Cambria Math"/>
                <w:szCs w:val="21"/>
              </w:rPr>
              <m:t>N</m:t>
            </m:r>
          </m:e>
          <m:sub>
            <m:r>
              <m:rPr>
                <m:sty m:val="p"/>
              </m:rPr>
              <w:rPr>
                <w:rFonts w:ascii="Cambria Math" w:hAnsi="Cambria Math" w:hint="eastAsia"/>
                <w:szCs w:val="21"/>
              </w:rPr>
              <m:t>used</m:t>
            </m:r>
            <m:r>
              <m:rPr>
                <m:sty m:val="p"/>
              </m:rPr>
              <w:rPr>
                <w:rFonts w:ascii="Cambria Math" w:hAnsi="Cambria Math"/>
                <w:szCs w:val="21"/>
              </w:rPr>
              <m:t>-UL-RB</m:t>
            </m:r>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sup>
        </m:sSubSup>
      </m:oMath>
      <w:r w:rsidR="00BB2354" w:rsidRPr="007D6B58">
        <w:rPr>
          <w:bCs/>
          <w:szCs w:val="21"/>
        </w:rPr>
        <w:t xml:space="preserve"> is the number of UL RBs allocated for UL transmission of </w:t>
      </w:r>
      <w:r w:rsidR="00BB2354" w:rsidRPr="007D6B58">
        <w:rPr>
          <w:bCs/>
          <w:szCs w:val="21"/>
          <w:lang w:val="sv-SE"/>
        </w:rPr>
        <w:t xml:space="preserve">UE </w:t>
      </w:r>
      <m:oMath>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oMath>
    </w:p>
    <w:p w14:paraId="507C065A" w14:textId="276E5F00" w:rsidR="00053FCE" w:rsidRPr="007D6B58" w:rsidRDefault="00E35B7D" w:rsidP="0001773D">
      <w:pPr>
        <w:pStyle w:val="17"/>
        <w:numPr>
          <w:ilvl w:val="1"/>
          <w:numId w:val="58"/>
        </w:numPr>
        <w:contextualSpacing w:val="0"/>
        <w:textAlignment w:val="center"/>
        <w:rPr>
          <w:szCs w:val="21"/>
        </w:rPr>
      </w:pPr>
      <m:oMath>
        <m:sSubSup>
          <m:sSubSupPr>
            <m:ctrlPr>
              <w:rPr>
                <w:rFonts w:ascii="Cambria Math" w:hAnsi="Cambria Math"/>
                <w:bCs/>
                <w:i/>
                <w:iCs/>
                <w:szCs w:val="21"/>
              </w:rPr>
            </m:ctrlPr>
          </m:sSubSupPr>
          <m:e>
            <m:r>
              <m:rPr>
                <m:sty m:val="p"/>
              </m:rPr>
              <w:rPr>
                <w:rFonts w:ascii="Cambria Math" w:hAnsi="Cambria Math"/>
                <w:szCs w:val="21"/>
              </w:rPr>
              <m:t>N</m:t>
            </m:r>
          </m:e>
          <m:sub>
            <m:r>
              <m:rPr>
                <m:sty m:val="p"/>
              </m:rPr>
              <w:rPr>
                <w:rFonts w:ascii="Cambria Math" w:hAnsi="Cambria Math"/>
                <w:szCs w:val="21"/>
              </w:rPr>
              <m:t>ULRB</m:t>
            </m:r>
          </m:sub>
          <m:sup/>
        </m:sSubSup>
      </m:oMath>
      <w:r w:rsidR="00053FCE" w:rsidRPr="007D6B58">
        <w:rPr>
          <w:bCs/>
          <w:szCs w:val="21"/>
        </w:rPr>
        <w:t xml:space="preserve"> is the </w:t>
      </w:r>
      <w:r w:rsidR="00053FCE" w:rsidRPr="007D6B58">
        <w:rPr>
          <w:szCs w:val="21"/>
        </w:rPr>
        <w:t>total number of UL RBs in the UL subbands</w:t>
      </w:r>
    </w:p>
    <w:p w14:paraId="410C8E33" w14:textId="46C778D3" w:rsidR="00BB2354" w:rsidRPr="007D6B58" w:rsidRDefault="00E35B7D" w:rsidP="0001773D">
      <w:pPr>
        <w:pStyle w:val="17"/>
        <w:numPr>
          <w:ilvl w:val="1"/>
          <w:numId w:val="58"/>
        </w:numPr>
        <w:contextualSpacing w:val="0"/>
        <w:textAlignment w:val="center"/>
        <w:rPr>
          <w:szCs w:val="21"/>
        </w:rPr>
      </w:pPr>
      <m:oMath>
        <m:sSubSup>
          <m:sSubSupPr>
            <m:ctrlPr>
              <w:rPr>
                <w:rFonts w:ascii="Cambria Math" w:hAnsi="Cambria Math"/>
                <w:bCs/>
                <w:i/>
                <w:iCs/>
                <w:szCs w:val="21"/>
              </w:rPr>
            </m:ctrlPr>
          </m:sSubSupPr>
          <m:e>
            <m:r>
              <m:rPr>
                <m:sty m:val="p"/>
              </m:rPr>
              <w:rPr>
                <w:rFonts w:ascii="Cambria Math" w:hAnsi="Cambria Math"/>
                <w:szCs w:val="21"/>
              </w:rPr>
              <m:t>CL</m:t>
            </m:r>
          </m:e>
          <m:sub/>
          <m:sup>
            <m:r>
              <m:rPr>
                <m:sty m:val="p"/>
              </m:rPr>
              <w:rPr>
                <w:rFonts w:ascii="Cambria Math" w:hAnsi="Cambria Math"/>
                <w:szCs w:val="21"/>
              </w:rPr>
              <m:t xml:space="preserve">UE </m:t>
            </m:r>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r>
              <m:rPr>
                <m:sty m:val="p"/>
              </m:rPr>
              <w:rPr>
                <w:rFonts w:ascii="Cambria Math" w:hAnsi="Cambria Math"/>
                <w:szCs w:val="21"/>
              </w:rPr>
              <m:t xml:space="preserve">→UE </m:t>
            </m:r>
            <m:r>
              <w:rPr>
                <w:rFonts w:ascii="Cambria Math" w:hAnsi="Cambria Math"/>
                <w:szCs w:val="21"/>
              </w:rPr>
              <m:t>A</m:t>
            </m:r>
          </m:sup>
        </m:sSubSup>
        <m:r>
          <m:rPr>
            <m:sty m:val="p"/>
          </m:rPr>
          <w:rPr>
            <w:rFonts w:ascii="Cambria Math" w:hAnsi="Cambria Math"/>
            <w:szCs w:val="21"/>
          </w:rPr>
          <m:t> </m:t>
        </m:r>
      </m:oMath>
      <w:r w:rsidR="00BB2354" w:rsidRPr="007D6B58">
        <w:rPr>
          <w:bCs/>
          <w:szCs w:val="21"/>
        </w:rPr>
        <w:t xml:space="preserve">is the coupling loss </w:t>
      </w:r>
      <w:r w:rsidR="00BB2354" w:rsidRPr="007D6B58">
        <w:rPr>
          <w:bCs/>
          <w:szCs w:val="21"/>
          <w:lang w:val="sv-SE"/>
        </w:rPr>
        <w:t xml:space="preserve">between UE </w:t>
      </w:r>
      <m:oMath>
        <m:sSup>
          <m:sSupPr>
            <m:ctrlPr>
              <w:rPr>
                <w:rFonts w:ascii="Cambria Math" w:hAnsi="Cambria Math"/>
                <w:bCs/>
                <w:i/>
                <w:iCs/>
                <w:szCs w:val="21"/>
              </w:rPr>
            </m:ctrlPr>
          </m:sSupPr>
          <m:e>
            <m:r>
              <w:rPr>
                <w:rFonts w:ascii="Cambria Math" w:hAnsi="Cambria Math"/>
                <w:szCs w:val="21"/>
              </w:rPr>
              <m:t>A</m:t>
            </m:r>
          </m:e>
          <m:sup>
            <m:r>
              <w:rPr>
                <w:rFonts w:ascii="Cambria Math" w:hAnsi="Cambria Math"/>
                <w:szCs w:val="21"/>
              </w:rPr>
              <m:t>'</m:t>
            </m:r>
          </m:sup>
        </m:sSup>
      </m:oMath>
      <w:r w:rsidR="00BB2354" w:rsidRPr="007D6B58">
        <w:rPr>
          <w:szCs w:val="21"/>
        </w:rPr>
        <w:t xml:space="preserve"> </w:t>
      </w:r>
      <w:r w:rsidR="00BB2354" w:rsidRPr="007D6B58">
        <w:rPr>
          <w:bCs/>
          <w:szCs w:val="21"/>
        </w:rPr>
        <w:t xml:space="preserve">and UE </w:t>
      </w:r>
      <m:oMath>
        <m:r>
          <w:rPr>
            <w:rFonts w:ascii="Cambria Math" w:hAnsi="Cambria Math"/>
            <w:szCs w:val="21"/>
          </w:rPr>
          <m:t>A</m:t>
        </m:r>
      </m:oMath>
      <w:r w:rsidR="00BB2354" w:rsidRPr="007D6B58">
        <w:rPr>
          <w:bCs/>
          <w:szCs w:val="21"/>
        </w:rPr>
        <w:t xml:space="preserve"> (linear value), accounting for beamforming at the aggressor UE and victim UE.</w:t>
      </w:r>
    </w:p>
    <w:p w14:paraId="19B81CC3" w14:textId="4E1003E6" w:rsidR="00BB2354" w:rsidRPr="007D6B58" w:rsidRDefault="00BB2354" w:rsidP="0001773D">
      <w:pPr>
        <w:pStyle w:val="17"/>
        <w:numPr>
          <w:ilvl w:val="1"/>
          <w:numId w:val="58"/>
        </w:numPr>
        <w:contextualSpacing w:val="0"/>
        <w:textAlignment w:val="center"/>
        <w:rPr>
          <w:szCs w:val="21"/>
        </w:rPr>
      </w:pPr>
      <w:r w:rsidRPr="007D6B58">
        <w:rPr>
          <w:bCs/>
          <w:szCs w:val="21"/>
        </w:rPr>
        <w:t xml:space="preserve">Note: </w:t>
      </w:r>
      <m:oMath>
        <m:sSub>
          <m:sSubPr>
            <m:ctrlPr>
              <w:rPr>
                <w:rFonts w:ascii="Cambria Math" w:hAnsi="Cambria Math" w:cs="Calibri"/>
                <w:bCs/>
                <w:szCs w:val="21"/>
              </w:rPr>
            </m:ctrlPr>
          </m:sSubPr>
          <m:e>
            <m:r>
              <m:rPr>
                <m:sty m:val="p"/>
              </m:rPr>
              <w:rPr>
                <w:rFonts w:ascii="Cambria Math" w:hAnsi="Cambria Math" w:cs="Calibri"/>
                <w:szCs w:val="21"/>
              </w:rPr>
              <m:t>ICS</m:t>
            </m:r>
          </m:e>
          <m:sub>
            <m:r>
              <m:rPr>
                <m:sty m:val="p"/>
              </m:rPr>
              <w:rPr>
                <w:rFonts w:ascii="Cambria Math" w:hAnsi="Cambria Math" w:cs="Calibri"/>
                <w:szCs w:val="21"/>
              </w:rPr>
              <m:t>UE</m:t>
            </m:r>
          </m:sub>
        </m:sSub>
      </m:oMath>
      <w:r w:rsidRPr="007D6B58">
        <w:rPr>
          <w:rFonts w:hint="eastAsia"/>
          <w:bCs/>
          <w:iCs/>
          <w:szCs w:val="21"/>
        </w:rPr>
        <w:t xml:space="preserve"> is </w:t>
      </w:r>
      <w:r w:rsidRPr="007D6B58">
        <w:rPr>
          <w:bCs/>
          <w:iCs/>
          <w:szCs w:val="21"/>
        </w:rPr>
        <w:t>in linear scale</w:t>
      </w:r>
      <w:r w:rsidRPr="007D6B58">
        <w:rPr>
          <w:rFonts w:hint="eastAsia"/>
          <w:bCs/>
          <w:iCs/>
          <w:szCs w:val="21"/>
        </w:rPr>
        <w:t>,</w:t>
      </w:r>
      <w:r w:rsidRPr="007D6B58">
        <w:rPr>
          <w:bCs/>
          <w:iCs/>
          <w:szCs w:val="21"/>
        </w:rPr>
        <w:t xml:space="preserve"> </w:t>
      </w:r>
      <w:r w:rsidRPr="007D6B58">
        <w:rPr>
          <w:rFonts w:hint="eastAsia"/>
          <w:bCs/>
          <w:iCs/>
          <w:szCs w:val="21"/>
        </w:rPr>
        <w:t xml:space="preserve">is the </w:t>
      </w:r>
      <w:r w:rsidR="0015483B" w:rsidRPr="007D6B58">
        <w:rPr>
          <w:rFonts w:hint="eastAsia"/>
          <w:bCs/>
          <w:iCs/>
          <w:szCs w:val="21"/>
        </w:rPr>
        <w:t>in-channel selectivity</w:t>
      </w:r>
      <w:r w:rsidRPr="007D6B58">
        <w:rPr>
          <w:rFonts w:hint="eastAsia"/>
          <w:bCs/>
          <w:iCs/>
          <w:szCs w:val="21"/>
        </w:rPr>
        <w:t xml:space="preserve"> of </w:t>
      </w:r>
      <w:r w:rsidR="00514F36" w:rsidRPr="007D6B58">
        <w:rPr>
          <w:rFonts w:hint="eastAsia"/>
          <w:bCs/>
          <w:iCs/>
          <w:szCs w:val="21"/>
        </w:rPr>
        <w:t>victim</w:t>
      </w:r>
      <w:r w:rsidR="00514F36" w:rsidRPr="007D6B58">
        <w:rPr>
          <w:bCs/>
          <w:iCs/>
          <w:szCs w:val="21"/>
        </w:rPr>
        <w:t xml:space="preserve"> </w:t>
      </w:r>
      <w:r w:rsidRPr="007D6B58">
        <w:rPr>
          <w:bCs/>
          <w:iCs/>
          <w:szCs w:val="21"/>
        </w:rPr>
        <w:t>UE</w:t>
      </w:r>
      <w:r w:rsidR="00514F36" w:rsidRPr="007D6B58">
        <w:rPr>
          <w:rFonts w:ascii="Cambria Math" w:hAnsi="Cambria Math"/>
          <w:i/>
          <w:szCs w:val="21"/>
        </w:rPr>
        <w:t xml:space="preserve"> </w:t>
      </w:r>
      <m:oMath>
        <m:r>
          <w:rPr>
            <w:rFonts w:ascii="Cambria Math" w:hAnsi="Cambria Math"/>
            <w:szCs w:val="21"/>
          </w:rPr>
          <m:t>A</m:t>
        </m:r>
      </m:oMath>
      <w:r w:rsidRPr="007D6B58">
        <w:rPr>
          <w:bCs/>
          <w:iCs/>
          <w:szCs w:val="21"/>
        </w:rPr>
        <w:t xml:space="preserve">. </w:t>
      </w:r>
    </w:p>
    <w:p w14:paraId="47341D56" w14:textId="77777777" w:rsidR="00BB2354" w:rsidRPr="007D6B58" w:rsidRDefault="00BB2354" w:rsidP="00BB2354">
      <w:pPr>
        <w:rPr>
          <w:bCs/>
          <w:szCs w:val="21"/>
        </w:rPr>
      </w:pPr>
    </w:p>
    <w:p w14:paraId="3556446F" w14:textId="1190B81B" w:rsidR="00BB2354" w:rsidRPr="007D6B58" w:rsidRDefault="00BB2354" w:rsidP="003B65C0">
      <w:pPr>
        <w:pStyle w:val="proposal"/>
        <w:rPr>
          <w:szCs w:val="21"/>
        </w:rPr>
      </w:pPr>
      <w:r w:rsidRPr="007D6B58">
        <w:rPr>
          <w:rFonts w:hint="eastAsia"/>
          <w:szCs w:val="21"/>
        </w:rPr>
        <w:t xml:space="preserve"> </w:t>
      </w:r>
      <w:r w:rsidRPr="007D6B58">
        <w:rPr>
          <w:bCs/>
          <w:szCs w:val="21"/>
        </w:rPr>
        <w:t xml:space="preserve">For SLS in RAN1, if only large scale fading is modelled and small scale fading is not modelled for </w:t>
      </w:r>
      <w:r w:rsidRPr="007D6B58">
        <w:rPr>
          <w:bCs/>
          <w:szCs w:val="21"/>
          <w:lang w:val="it-IT"/>
        </w:rPr>
        <w:t>UE-UE co-channel model</w:t>
      </w:r>
      <w:r w:rsidRPr="007D6B58">
        <w:rPr>
          <w:bCs/>
          <w:szCs w:val="21"/>
        </w:rPr>
        <w:t>, the power of UE-UE</w:t>
      </w:r>
      <w:r w:rsidRPr="007D6B58">
        <w:rPr>
          <w:bCs/>
          <w:szCs w:val="21"/>
          <w:lang w:val="sv-SE"/>
        </w:rPr>
        <w:t xml:space="preserve"> co-channel inter-subband CLI</w:t>
      </w:r>
      <w:r w:rsidRPr="007D6B58">
        <w:rPr>
          <w:bCs/>
          <w:szCs w:val="21"/>
        </w:rPr>
        <w:t xml:space="preserve"> experienced by the victim UE on each receiver chain at DL RB n can be modelled as </w:t>
      </w:r>
      <m:oMath>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UE-UE-CLI</m:t>
            </m:r>
          </m:sub>
          <m:sup>
            <m:sSup>
              <m:sSupPr>
                <m:ctrlPr>
                  <w:rPr>
                    <w:rFonts w:ascii="Cambria Math" w:hAnsi="Cambria Math"/>
                    <w:bCs/>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 xml:space="preserve">A, </m:t>
            </m:r>
            <m:d>
              <m:dPr>
                <m:ctrlPr>
                  <w:rPr>
                    <w:rFonts w:ascii="Cambria Math" w:hAnsi="Cambria Math"/>
                    <w:bCs/>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leakage</m:t>
            </m:r>
          </m:sub>
          <m:sup>
            <m:sSup>
              <m:sSupPr>
                <m:ctrlPr>
                  <w:rPr>
                    <w:rFonts w:ascii="Cambria Math" w:hAnsi="Cambria Math"/>
                    <w:bCs/>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 xml:space="preserve">A, </m:t>
            </m:r>
            <m:d>
              <m:dPr>
                <m:ctrlPr>
                  <w:rPr>
                    <w:rFonts w:ascii="Cambria Math" w:hAnsi="Cambria Math"/>
                    <w:bCs/>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oMath>
      <w:r w:rsidRPr="007D6B58">
        <w:rPr>
          <w:bCs/>
          <w:iCs/>
          <w:szCs w:val="21"/>
        </w:rPr>
        <w:t>, where</w:t>
      </w:r>
    </w:p>
    <w:p w14:paraId="498C2825" w14:textId="1F8C0102" w:rsidR="004C03F8" w:rsidRPr="007D6B58" w:rsidRDefault="00E35B7D" w:rsidP="0001773D">
      <w:pPr>
        <w:pStyle w:val="17"/>
        <w:numPr>
          <w:ilvl w:val="0"/>
          <w:numId w:val="58"/>
        </w:numPr>
        <w:ind w:left="714" w:hanging="357"/>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CL</m:t>
            </m:r>
          </m:e>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UE A</m:t>
            </m:r>
          </m:sup>
        </m:sSubSup>
        <m:r>
          <m:rPr>
            <m:sty m:val="bi"/>
          </m:rPr>
          <w:rPr>
            <w:rFonts w:ascii="Cambria Math" w:hAnsi="Cambria Math"/>
            <w:szCs w:val="21"/>
          </w:rPr>
          <m:t>*</m:t>
        </m:r>
        <m:f>
          <m:fPr>
            <m:ctrlPr>
              <w:rPr>
                <w:rFonts w:ascii="Cambria Math" w:hAnsi="Cambria Math"/>
                <w:b/>
                <w:i/>
                <w:iCs/>
                <w:szCs w:val="21"/>
              </w:rPr>
            </m:ctrlPr>
          </m:fPr>
          <m:num>
            <m:r>
              <m:rPr>
                <m:sty m:val="bi"/>
              </m:rPr>
              <w:rPr>
                <w:rFonts w:ascii="Cambria Math" w:hAnsi="Cambria Math"/>
                <w:szCs w:val="21"/>
              </w:rPr>
              <m:t>1</m:t>
            </m:r>
          </m:num>
          <m:den>
            <m:sSub>
              <m:sSubPr>
                <m:ctrlPr>
                  <w:rPr>
                    <w:rFonts w:ascii="Cambria Math" w:hAnsi="Cambria Math" w:cs="Calibri"/>
                    <w:b/>
                    <w:i/>
                    <w:iCs/>
                    <w:szCs w:val="21"/>
                  </w:rPr>
                </m:ctrlPr>
              </m:sSubPr>
              <m:e>
                <m:r>
                  <m:rPr>
                    <m:sty m:val="bi"/>
                  </m:rPr>
                  <w:rPr>
                    <w:rFonts w:ascii="Cambria Math" w:hAnsi="Cambria Math" w:cs="Calibri"/>
                    <w:szCs w:val="21"/>
                  </w:rPr>
                  <m:t>ICS</m:t>
                </m:r>
              </m:e>
              <m:sub>
                <m:r>
                  <m:rPr>
                    <m:sty m:val="bi"/>
                  </m:rPr>
                  <w:rPr>
                    <w:rFonts w:ascii="Cambria Math" w:hAnsi="Cambria Math" w:cs="Calibri"/>
                    <w:szCs w:val="21"/>
                  </w:rPr>
                  <m:t>UE</m:t>
                </m:r>
              </m:sub>
            </m:sSub>
          </m:den>
        </m:f>
        <m:r>
          <m:rPr>
            <m:sty m:val="bi"/>
          </m:rPr>
          <w:rPr>
            <w:rFonts w:ascii="Cambria Math" w:hAnsi="Cambria Math"/>
            <w:szCs w:val="21"/>
          </w:rPr>
          <m:t>*</m:t>
        </m:r>
      </m:oMath>
      <w:r w:rsidR="004C03F8" w:rsidRPr="007D6B58">
        <w:rPr>
          <w:b/>
          <w:i/>
          <w:iCs/>
          <w:szCs w:val="21"/>
        </w:rPr>
        <w:t xml:space="preserve"> </w:t>
      </w:r>
      <m:oMath>
        <m:f>
          <m:fPr>
            <m:ctrlPr>
              <w:rPr>
                <w:rFonts w:ascii="Cambria Math" w:hAnsi="Cambria Math"/>
                <w:b/>
                <w:i/>
                <w:iCs/>
                <w:szCs w:val="21"/>
              </w:rPr>
            </m:ctrlPr>
          </m:fPr>
          <m:num>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num>
          <m:den>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ULRB</m:t>
                </m:r>
              </m:sub>
              <m:sup/>
            </m:sSubSup>
          </m:den>
        </m:f>
      </m:oMath>
    </w:p>
    <w:p w14:paraId="20ECFAC5" w14:textId="2DD4101D" w:rsidR="004C03F8" w:rsidRPr="007D6B58" w:rsidRDefault="00E35B7D"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oMath>
      <w:r w:rsidR="004C03F8" w:rsidRPr="007D6B58">
        <w:rPr>
          <w:b/>
          <w:i/>
          <w:iCs/>
          <w:szCs w:val="21"/>
        </w:rPr>
        <w:t xml:space="preserve"> is the second part of UE</w:t>
      </w:r>
      <w:r w:rsidR="004C03F8" w:rsidRPr="007D6B58">
        <w:rPr>
          <w:b/>
          <w:i/>
          <w:iCs/>
          <w:szCs w:val="21"/>
          <w:lang w:val="sv-SE"/>
        </w:rPr>
        <w:t xml:space="preserve">-UE co-channel inter-subband CLI from 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4C03F8" w:rsidRPr="007D6B58">
        <w:rPr>
          <w:b/>
          <w:i/>
          <w:iCs/>
          <w:szCs w:val="21"/>
        </w:rPr>
        <w:t xml:space="preserve"> to UE </w:t>
      </w:r>
      <m:oMath>
        <m:r>
          <m:rPr>
            <m:sty m:val="bi"/>
          </m:rPr>
          <w:rPr>
            <w:rFonts w:ascii="Cambria Math" w:hAnsi="Cambria Math"/>
            <w:szCs w:val="21"/>
          </w:rPr>
          <m:t>A</m:t>
        </m:r>
      </m:oMath>
      <w:r w:rsidR="004C03F8" w:rsidRPr="007D6B58">
        <w:rPr>
          <w:b/>
          <w:i/>
          <w:iCs/>
          <w:szCs w:val="21"/>
        </w:rPr>
        <w:t xml:space="preserve"> on each receiver chain at DL RB </w:t>
      </w:r>
      <m:oMath>
        <m:r>
          <m:rPr>
            <m:sty m:val="bi"/>
          </m:rPr>
          <w:rPr>
            <w:rFonts w:ascii="Cambria Math" w:hAnsi="Cambria Math"/>
            <w:szCs w:val="21"/>
          </w:rPr>
          <m:t>n</m:t>
        </m:r>
      </m:oMath>
      <w:r w:rsidR="004C03F8" w:rsidRPr="007D6B58">
        <w:rPr>
          <w:b/>
          <w:i/>
          <w:iCs/>
          <w:szCs w:val="21"/>
        </w:rPr>
        <w:t xml:space="preserve"> (linear value), caused by in-channel selectivity at the victim UE</w:t>
      </w:r>
    </w:p>
    <w:p w14:paraId="3E5D1D8D" w14:textId="039BC735" w:rsidR="004C03F8" w:rsidRPr="007D6B58" w:rsidRDefault="00E35B7D"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oMath>
      <w:r w:rsidR="004C03F8" w:rsidRPr="007D6B58">
        <w:rPr>
          <w:b/>
          <w:i/>
          <w:iCs/>
          <w:szCs w:val="21"/>
        </w:rPr>
        <w:t xml:space="preserve"> is UL transmission power of </w:t>
      </w:r>
      <w:r w:rsidR="004C03F8" w:rsidRPr="007D6B58">
        <w:rPr>
          <w:b/>
          <w:i/>
          <w:iCs/>
          <w:szCs w:val="21"/>
          <w:lang w:val="sv-SE"/>
        </w:rPr>
        <w:t xml:space="preserve">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4C03F8" w:rsidRPr="007D6B58">
        <w:rPr>
          <w:b/>
          <w:i/>
          <w:iCs/>
          <w:szCs w:val="21"/>
        </w:rPr>
        <w:t xml:space="preserve"> across all transmit chains per RB (linear value). </w:t>
      </w:r>
      <m:oMath>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4C03F8" w:rsidRPr="007D6B58">
        <w:rPr>
          <w:b/>
          <w:i/>
          <w:iCs/>
          <w:szCs w:val="21"/>
        </w:rPr>
        <w:t>.</w:t>
      </w:r>
    </w:p>
    <w:p w14:paraId="154376BA" w14:textId="393CC630" w:rsidR="004C03F8" w:rsidRPr="007D6B58" w:rsidRDefault="00E35B7D"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4C03F8" w:rsidRPr="007D6B58">
        <w:rPr>
          <w:b/>
          <w:i/>
          <w:iCs/>
          <w:szCs w:val="21"/>
        </w:rPr>
        <w:t xml:space="preserve"> is the number of UL RBs allocated for UL transmission of </w:t>
      </w:r>
      <w:r w:rsidR="004C03F8" w:rsidRPr="007D6B58">
        <w:rPr>
          <w:b/>
          <w:i/>
          <w:iCs/>
          <w:szCs w:val="21"/>
          <w:lang w:val="sv-SE"/>
        </w:rPr>
        <w:t xml:space="preserve">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p>
    <w:p w14:paraId="582E8281" w14:textId="3E795278" w:rsidR="004C03F8" w:rsidRPr="007D6B58" w:rsidRDefault="00E35B7D"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ULRB</m:t>
            </m:r>
          </m:sub>
          <m:sup/>
        </m:sSubSup>
      </m:oMath>
      <w:r w:rsidR="004C03F8" w:rsidRPr="007D6B58">
        <w:rPr>
          <w:b/>
          <w:i/>
          <w:iCs/>
          <w:szCs w:val="21"/>
        </w:rPr>
        <w:t xml:space="preserve"> is the total number of UL RBs in the UL subbands</w:t>
      </w:r>
    </w:p>
    <w:p w14:paraId="0B516CE7" w14:textId="47928B02" w:rsidR="004C03F8" w:rsidRPr="007D6B58" w:rsidRDefault="00E35B7D" w:rsidP="0001773D">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CL</m:t>
            </m:r>
          </m:e>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UE A</m:t>
            </m:r>
          </m:sup>
        </m:sSubSup>
        <m:r>
          <m:rPr>
            <m:sty m:val="bi"/>
          </m:rPr>
          <w:rPr>
            <w:rFonts w:ascii="Cambria Math" w:hAnsi="Cambria Math"/>
            <w:szCs w:val="21"/>
          </w:rPr>
          <m:t> </m:t>
        </m:r>
      </m:oMath>
      <w:r w:rsidR="004C03F8" w:rsidRPr="007D6B58">
        <w:rPr>
          <w:b/>
          <w:i/>
          <w:iCs/>
          <w:szCs w:val="21"/>
        </w:rPr>
        <w:t xml:space="preserve">is the coupling loss </w:t>
      </w:r>
      <w:r w:rsidR="004C03F8" w:rsidRPr="007D6B58">
        <w:rPr>
          <w:b/>
          <w:i/>
          <w:iCs/>
          <w:szCs w:val="21"/>
          <w:lang w:val="sv-SE"/>
        </w:rPr>
        <w:t xml:space="preserve">between 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4C03F8" w:rsidRPr="007D6B58">
        <w:rPr>
          <w:b/>
          <w:i/>
          <w:iCs/>
          <w:szCs w:val="21"/>
        </w:rPr>
        <w:t xml:space="preserve"> and UE </w:t>
      </w:r>
      <m:oMath>
        <m:r>
          <m:rPr>
            <m:sty m:val="bi"/>
          </m:rPr>
          <w:rPr>
            <w:rFonts w:ascii="Cambria Math" w:hAnsi="Cambria Math"/>
            <w:szCs w:val="21"/>
          </w:rPr>
          <m:t>A</m:t>
        </m:r>
      </m:oMath>
      <w:r w:rsidR="004C03F8" w:rsidRPr="007D6B58">
        <w:rPr>
          <w:b/>
          <w:i/>
          <w:iCs/>
          <w:szCs w:val="21"/>
        </w:rPr>
        <w:t xml:space="preserve"> (linear value), accounting for beamforming at the aggressor UE and victim UE.</w:t>
      </w:r>
    </w:p>
    <w:p w14:paraId="4DCB8BD2" w14:textId="6CB7D471" w:rsidR="004C03F8" w:rsidRPr="007D6B58" w:rsidRDefault="004C03F8" w:rsidP="0001773D">
      <w:pPr>
        <w:pStyle w:val="17"/>
        <w:numPr>
          <w:ilvl w:val="1"/>
          <w:numId w:val="58"/>
        </w:numPr>
        <w:contextualSpacing w:val="0"/>
        <w:textAlignment w:val="center"/>
        <w:rPr>
          <w:b/>
          <w:i/>
          <w:iCs/>
          <w:szCs w:val="21"/>
        </w:rPr>
      </w:pPr>
      <w:r w:rsidRPr="007D6B58">
        <w:rPr>
          <w:b/>
          <w:i/>
          <w:iCs/>
          <w:szCs w:val="21"/>
        </w:rPr>
        <w:t xml:space="preserve">Note: </w:t>
      </w:r>
      <m:oMath>
        <m:sSub>
          <m:sSubPr>
            <m:ctrlPr>
              <w:rPr>
                <w:rFonts w:ascii="Cambria Math" w:hAnsi="Cambria Math" w:cs="Calibri"/>
                <w:b/>
                <w:i/>
                <w:iCs/>
                <w:szCs w:val="21"/>
              </w:rPr>
            </m:ctrlPr>
          </m:sSubPr>
          <m:e>
            <m:r>
              <m:rPr>
                <m:sty m:val="bi"/>
              </m:rPr>
              <w:rPr>
                <w:rFonts w:ascii="Cambria Math" w:hAnsi="Cambria Math" w:cs="Calibri"/>
                <w:szCs w:val="21"/>
              </w:rPr>
              <m:t>ICS</m:t>
            </m:r>
          </m:e>
          <m:sub>
            <m:r>
              <m:rPr>
                <m:sty m:val="bi"/>
              </m:rPr>
              <w:rPr>
                <w:rFonts w:ascii="Cambria Math" w:hAnsi="Cambria Math" w:cs="Calibri"/>
                <w:szCs w:val="21"/>
              </w:rPr>
              <m:t>UE</m:t>
            </m:r>
          </m:sub>
        </m:sSub>
      </m:oMath>
      <w:r w:rsidRPr="007D6B58">
        <w:rPr>
          <w:b/>
          <w:i/>
          <w:iCs/>
          <w:szCs w:val="21"/>
        </w:rPr>
        <w:t xml:space="preserve"> is in linear scale, is the in-channel selectivity of </w:t>
      </w:r>
      <w:r w:rsidR="001F53AB" w:rsidRPr="007D6B58">
        <w:rPr>
          <w:rFonts w:hint="eastAsia"/>
          <w:b/>
          <w:i/>
          <w:iCs/>
          <w:szCs w:val="21"/>
        </w:rPr>
        <w:t>victim</w:t>
      </w:r>
      <w:r w:rsidR="001F53AB" w:rsidRPr="007D6B58">
        <w:rPr>
          <w:b/>
          <w:i/>
          <w:iCs/>
          <w:szCs w:val="21"/>
        </w:rPr>
        <w:t xml:space="preserve"> </w:t>
      </w:r>
      <w:r w:rsidRPr="007D6B58">
        <w:rPr>
          <w:b/>
          <w:i/>
          <w:iCs/>
          <w:szCs w:val="21"/>
        </w:rPr>
        <w:t>UE</w:t>
      </w:r>
      <w:r w:rsidRPr="007D6B58">
        <w:rPr>
          <w:b/>
          <w:i/>
          <w:iCs/>
          <w:szCs w:val="21"/>
          <w:lang w:val="sv-SE"/>
        </w:rPr>
        <w:t xml:space="preserve"> </w:t>
      </w:r>
      <m:oMath>
        <m:r>
          <w:rPr>
            <w:rFonts w:ascii="Cambria Math" w:hAnsi="Cambria Math"/>
            <w:szCs w:val="21"/>
          </w:rPr>
          <m:t>A</m:t>
        </m:r>
      </m:oMath>
      <w:r w:rsidRPr="007D6B58">
        <w:rPr>
          <w:b/>
          <w:i/>
          <w:iCs/>
          <w:szCs w:val="21"/>
        </w:rPr>
        <w:t xml:space="preserve">. </w:t>
      </w:r>
    </w:p>
    <w:p w14:paraId="14BFD015" w14:textId="77777777" w:rsidR="004C03F8" w:rsidRPr="007D6B58" w:rsidRDefault="004C03F8">
      <w:pPr>
        <w:rPr>
          <w:szCs w:val="21"/>
        </w:rPr>
      </w:pPr>
    </w:p>
    <w:p w14:paraId="1D9E7279" w14:textId="2C1A47B4" w:rsidR="00596E59" w:rsidRPr="007D6B58" w:rsidRDefault="00596E59" w:rsidP="00596E59">
      <w:pPr>
        <w:rPr>
          <w:bCs/>
          <w:szCs w:val="21"/>
        </w:rPr>
      </w:pPr>
      <w:r w:rsidRPr="007D6B58">
        <w:rPr>
          <w:bCs/>
          <w:szCs w:val="21"/>
        </w:rPr>
        <w:t xml:space="preserve">For SLS in RAN1, if both large scale fading and small scale fading are modelled for UE-UE co-channel channel model, the UE-UE co-channel inter-subband CLI signal across all Rx chains at DL RB </w:t>
      </w:r>
      <m:oMath>
        <m:r>
          <w:rPr>
            <w:rFonts w:ascii="Cambria Math" w:hAnsi="Cambria Math"/>
            <w:szCs w:val="21"/>
          </w:rPr>
          <m:t>n</m:t>
        </m:r>
      </m:oMath>
      <w:r w:rsidRPr="007D6B58">
        <w:rPr>
          <w:bCs/>
          <w:szCs w:val="21"/>
        </w:rPr>
        <w:t xml:space="preserve"> at victim UE can be modeled as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UE-UE-CLI</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leakage</m:t>
            </m:r>
          </m:sub>
          <m:sup>
            <m:d>
              <m:dPr>
                <m:ctrlPr>
                  <w:rPr>
                    <w:rFonts w:ascii="Cambria Math" w:hAnsi="Cambria Math"/>
                    <w:bCs/>
                    <w:i/>
                    <w:iCs/>
                    <w:szCs w:val="21"/>
                  </w:rPr>
                </m:ctrlPr>
              </m:dPr>
              <m:e>
                <m:r>
                  <m:rPr>
                    <m:sty m:val="p"/>
                  </m:rPr>
                  <w:rPr>
                    <w:rFonts w:ascii="Cambria Math" w:hAnsi="Cambria Math"/>
                    <w:szCs w:val="21"/>
                  </w:rPr>
                  <m:t>n</m:t>
                </m:r>
              </m:e>
            </m:d>
          </m:sup>
        </m:sSubSup>
        <m:r>
          <m:rPr>
            <m:sty m:val="p"/>
          </m:rPr>
          <w:rPr>
            <w:rFonts w:ascii="Cambria Math" w:hAnsi="Cambria Math"/>
            <w:szCs w:val="21"/>
          </w:rPr>
          <m:t>+</m:t>
        </m:r>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rPr>
              <m:t>selectivity</m:t>
            </m:r>
          </m:sub>
          <m:sup/>
        </m:sSubSup>
        <m:r>
          <m:rPr>
            <m:sty m:val="p"/>
          </m:rPr>
          <w:rPr>
            <w:rFonts w:ascii="Cambria Math" w:hAnsi="Cambria Math"/>
            <w:szCs w:val="21"/>
          </w:rPr>
          <m:t>,</m:t>
        </m:r>
      </m:oMath>
      <w:r w:rsidRPr="007D6B58">
        <w:rPr>
          <w:bCs/>
          <w:szCs w:val="21"/>
        </w:rPr>
        <w:t xml:space="preserve"> where,</w:t>
      </w:r>
    </w:p>
    <w:p w14:paraId="629A5250" w14:textId="4ADC7E0F" w:rsidR="00215C32" w:rsidRPr="007D6B58" w:rsidRDefault="00E35B7D" w:rsidP="003B65C0">
      <w:pPr>
        <w:pStyle w:val="affff1"/>
        <w:rPr>
          <w:szCs w:val="21"/>
          <w:lang w:val="it-IT"/>
        </w:rPr>
      </w:pPr>
      <m:oMath>
        <m:sSubSup>
          <m:sSubSupPr>
            <m:ctrlPr>
              <w:rPr>
                <w:rFonts w:ascii="Cambria Math" w:hAnsi="Cambria Math"/>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r>
          <m:rPr>
            <m:sty m:val="p"/>
          </m:rPr>
          <w:rPr>
            <w:rFonts w:ascii="Cambria Math" w:hAnsi="Cambria Math"/>
            <w:szCs w:val="21"/>
            <w:lang w:val="it-IT"/>
          </w:rPr>
          <m:t>=</m:t>
        </m:r>
        <m:sSup>
          <m:sSupPr>
            <m:ctrlPr>
              <w:rPr>
                <w:rFonts w:ascii="Cambria Math" w:hAnsi="Cambria Math"/>
                <w:szCs w:val="21"/>
              </w:rPr>
            </m:ctrlPr>
          </m:sSupPr>
          <m:e>
            <m:d>
              <m:dPr>
                <m:begChr m:val="["/>
                <m:endChr m:val="]"/>
                <m:ctrlPr>
                  <w:rPr>
                    <w:rFonts w:ascii="Cambria Math" w:hAnsi="Cambria Math"/>
                    <w:szCs w:val="21"/>
                  </w:rPr>
                </m:ctrlPr>
              </m:dPr>
              <m:e>
                <m:m>
                  <m:mPr>
                    <m:mcs>
                      <m:mc>
                        <m:mcPr>
                          <m:count m:val="3"/>
                          <m:mcJc m:val="center"/>
                        </m:mcPr>
                      </m:mc>
                    </m:mcs>
                    <m:ctrlPr>
                      <w:rPr>
                        <w:rFonts w:ascii="Cambria Math" w:hAnsi="Cambria Math"/>
                        <w:szCs w:val="21"/>
                      </w:rPr>
                    </m:ctrlPr>
                  </m:mPr>
                  <m:mr>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0</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m>
                        <m:mPr>
                          <m:mcs>
                            <m:mc>
                              <m:mcPr>
                                <m:count m:val="2"/>
                                <m:mcJc m:val="center"/>
                              </m:mcPr>
                            </m:mc>
                          </m:mcs>
                          <m:ctrlPr>
                            <w:rPr>
                              <w:rFonts w:ascii="Cambria Math" w:hAnsi="Cambria Math"/>
                              <w:szCs w:val="21"/>
                            </w:rPr>
                          </m:ctrlPr>
                        </m:mPr>
                        <m:mr>
                          <m:e>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sSub>
                                  <m:sSubPr>
                                    <m:ctrlPr>
                                      <w:rPr>
                                        <w:rFonts w:ascii="Cambria Math" w:hAnsi="Cambria Math"/>
                                        <w:szCs w:val="21"/>
                                      </w:rPr>
                                    </m:ctrlPr>
                                  </m:sSubPr>
                                  <m:e>
                                    <m:r>
                                      <m:rPr>
                                        <m:sty m:val="p"/>
                                      </m:rPr>
                                      <w:rPr>
                                        <w:rFonts w:ascii="Cambria Math" w:hAnsi="Cambria Math"/>
                                        <w:szCs w:val="21"/>
                                        <w:lang w:val="it-IT"/>
                                      </w:rPr>
                                      <m:t>N</m:t>
                                    </m:r>
                                  </m:e>
                                  <m:sub>
                                    <m:r>
                                      <m:rPr>
                                        <m:sty m:val="p"/>
                                      </m:rPr>
                                      <w:rPr>
                                        <w:rFonts w:ascii="Cambria Math" w:hAnsi="Cambria Math"/>
                                        <w:szCs w:val="21"/>
                                        <w:lang w:val="it-IT"/>
                                      </w:rPr>
                                      <m:t>R</m:t>
                                    </m:r>
                                  </m:sub>
                                </m:s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e>
                        </m:mr>
                      </m:m>
                    </m:e>
                  </m:mr>
                </m:m>
              </m:e>
            </m:d>
          </m:e>
          <m:sup>
            <m:r>
              <m:rPr>
                <m:sty m:val="p"/>
              </m:rPr>
              <w:rPr>
                <w:rFonts w:ascii="Cambria Math" w:hAnsi="Cambria Math"/>
                <w:szCs w:val="21"/>
                <w:lang w:val="it-IT"/>
              </w:rPr>
              <m:t>T</m:t>
            </m:r>
          </m:sup>
        </m:sSup>
      </m:oMath>
      <w:r w:rsidR="00215C32" w:rsidRPr="007D6B58">
        <w:rPr>
          <w:szCs w:val="21"/>
          <w:lang w:val="it-IT"/>
        </w:rPr>
        <w:t xml:space="preserve"> </w:t>
      </w:r>
    </w:p>
    <w:p w14:paraId="5554B668" w14:textId="5C70F23E" w:rsidR="00215C32" w:rsidRPr="007D6B58" w:rsidRDefault="00E35B7D" w:rsidP="0001773D">
      <w:pPr>
        <w:pStyle w:val="17"/>
        <w:numPr>
          <w:ilvl w:val="0"/>
          <w:numId w:val="62"/>
        </w:numPr>
        <w:rPr>
          <w:iCs/>
          <w:szCs w:val="21"/>
        </w:rPr>
      </w:pPr>
      <m:oMath>
        <m:sSubSup>
          <m:sSubSupPr>
            <m:ctrlPr>
              <w:rPr>
                <w:rFonts w:ascii="Cambria Math" w:hAnsi="Cambria Math"/>
                <w:iCs/>
                <w:szCs w:val="21"/>
              </w:rPr>
            </m:ctrlPr>
          </m:sSubSupPr>
          <m:e>
            <m:r>
              <m:rPr>
                <m:sty m:val="p"/>
              </m:rPr>
              <w:rPr>
                <w:rFonts w:ascii="Cambria Math" w:hAnsi="Cambria Math"/>
                <w:szCs w:val="21"/>
              </w:rPr>
              <m:t>z</m:t>
            </m:r>
          </m:e>
          <m:sub>
            <m:r>
              <m:rPr>
                <m:sty m:val="p"/>
              </m:rPr>
              <w:rPr>
                <w:rFonts w:ascii="Cambria Math" w:hAnsi="Cambria Math"/>
                <w:szCs w:val="21"/>
              </w:rPr>
              <m:t>k</m:t>
            </m:r>
          </m:sub>
          <m:sup>
            <m:d>
              <m:dPr>
                <m:ctrlPr>
                  <w:rPr>
                    <w:rFonts w:ascii="Cambria Math" w:hAnsi="Cambria Math"/>
                    <w:iCs/>
                    <w:szCs w:val="21"/>
                  </w:rPr>
                </m:ctrlPr>
              </m:dPr>
              <m:e>
                <m:r>
                  <m:rPr>
                    <m:sty m:val="p"/>
                  </m:rPr>
                  <w:rPr>
                    <w:rFonts w:ascii="Cambria Math" w:hAnsi="Cambria Math"/>
                    <w:szCs w:val="21"/>
                  </w:rPr>
                  <m:t>n</m:t>
                </m:r>
              </m:e>
            </m:d>
          </m:sup>
        </m:sSubSup>
        <m:r>
          <m:rPr>
            <m:sty m:val="p"/>
          </m:rPr>
          <w:rPr>
            <w:rFonts w:ascii="Cambria Math" w:hAnsi="Cambria Math"/>
            <w:szCs w:val="21"/>
          </w:rPr>
          <m:t>~N</m:t>
        </m:r>
        <m:d>
          <m:dPr>
            <m:ctrlPr>
              <w:rPr>
                <w:rFonts w:ascii="Cambria Math" w:hAnsi="Cambria Math"/>
                <w:iCs/>
                <w:szCs w:val="21"/>
              </w:rPr>
            </m:ctrlPr>
          </m:dPr>
          <m:e>
            <m:r>
              <m:rPr>
                <m:sty m:val="p"/>
              </m:rPr>
              <w:rPr>
                <w:rFonts w:ascii="Cambria Math" w:hAnsi="Cambria Math"/>
                <w:szCs w:val="21"/>
              </w:rPr>
              <m:t>0,</m:t>
            </m:r>
            <m:sSubSup>
              <m:sSubSupPr>
                <m:ctrlPr>
                  <w:rPr>
                    <w:rFonts w:ascii="Cambria Math" w:hAnsi="Cambria Math"/>
                    <w:iCs/>
                    <w:szCs w:val="21"/>
                  </w:rPr>
                </m:ctrlPr>
              </m:sSubSupPr>
              <m:e>
                <m:r>
                  <m:rPr>
                    <m:sty m:val="p"/>
                  </m:rPr>
                  <w:rPr>
                    <w:rFonts w:ascii="Cambria Math" w:hAnsi="Cambria Math"/>
                    <w:szCs w:val="21"/>
                  </w:rPr>
                  <m:t>σ</m:t>
                </m:r>
              </m:e>
              <m:sub>
                <m:r>
                  <m:rPr>
                    <m:sty m:val="p"/>
                  </m:rPr>
                  <w:rPr>
                    <w:rFonts w:ascii="Cambria Math" w:hAnsi="Cambria Math"/>
                    <w:szCs w:val="21"/>
                  </w:rPr>
                  <m:t>z,n</m:t>
                </m:r>
              </m:sub>
              <m:sup>
                <m:r>
                  <m:rPr>
                    <m:sty m:val="p"/>
                  </m:rPr>
                  <w:rPr>
                    <w:rFonts w:ascii="Cambria Math" w:hAnsi="Cambria Math"/>
                    <w:szCs w:val="21"/>
                  </w:rPr>
                  <m:t>2</m:t>
                </m:r>
              </m:sup>
            </m:sSubSup>
          </m:e>
        </m:d>
      </m:oMath>
      <w:r w:rsidR="00215C32" w:rsidRPr="007D6B58">
        <w:rPr>
          <w:iCs/>
          <w:szCs w:val="21"/>
        </w:rPr>
        <w:t xml:space="preserve">, </w:t>
      </w:r>
      <m:oMath>
        <m:r>
          <m:rPr>
            <m:sty m:val="p"/>
          </m:rPr>
          <w:rPr>
            <w:rFonts w:ascii="Cambria Math" w:hAnsi="Cambria Math"/>
            <w:szCs w:val="21"/>
          </w:rPr>
          <m:t>k=0,1,…,</m:t>
        </m:r>
        <m:sSub>
          <m:sSubPr>
            <m:ctrlPr>
              <w:rPr>
                <w:rFonts w:ascii="Cambria Math" w:hAnsi="Cambria Math"/>
                <w:iCs/>
                <w:szCs w:val="21"/>
              </w:rPr>
            </m:ctrlPr>
          </m:sSubPr>
          <m:e>
            <m:r>
              <m:rPr>
                <m:sty m:val="p"/>
              </m:rPr>
              <w:rPr>
                <w:rFonts w:ascii="Cambria Math" w:hAnsi="Cambria Math"/>
                <w:szCs w:val="21"/>
              </w:rPr>
              <m:t>N</m:t>
            </m:r>
          </m:e>
          <m:sub>
            <m:r>
              <m:rPr>
                <m:sty m:val="p"/>
              </m:rPr>
              <w:rPr>
                <w:rFonts w:ascii="Cambria Math" w:hAnsi="Cambria Math"/>
                <w:szCs w:val="21"/>
              </w:rPr>
              <m:t>R</m:t>
            </m:r>
          </m:sub>
        </m:sSub>
        <m:r>
          <m:rPr>
            <m:sty m:val="p"/>
          </m:rPr>
          <w:rPr>
            <w:rFonts w:ascii="Cambria Math" w:hAnsi="Cambria Math"/>
            <w:szCs w:val="21"/>
          </w:rPr>
          <m:t>-1</m:t>
        </m:r>
      </m:oMath>
      <w:r w:rsidR="00215C32" w:rsidRPr="007D6B58">
        <w:rPr>
          <w:iCs/>
          <w:szCs w:val="21"/>
        </w:rPr>
        <w:t>, is modelled as white Gaussian noise</w:t>
      </w:r>
    </w:p>
    <w:p w14:paraId="2DE68A7A" w14:textId="70A2324B" w:rsidR="00215C32" w:rsidRPr="007D6B58" w:rsidRDefault="00E35B7D" w:rsidP="0001773D">
      <w:pPr>
        <w:pStyle w:val="17"/>
        <w:numPr>
          <w:ilvl w:val="0"/>
          <w:numId w:val="62"/>
        </w:numPr>
        <w:rPr>
          <w:iCs/>
          <w:szCs w:val="21"/>
        </w:rPr>
      </w:pPr>
      <m:oMath>
        <m:sSubSup>
          <m:sSubSupPr>
            <m:ctrlPr>
              <w:rPr>
                <w:rFonts w:ascii="Cambria Math" w:hAnsi="Cambria Math"/>
                <w:iCs/>
                <w:szCs w:val="21"/>
              </w:rPr>
            </m:ctrlPr>
          </m:sSubSupPr>
          <m:e>
            <m:r>
              <m:rPr>
                <m:sty m:val="p"/>
              </m:rPr>
              <w:rPr>
                <w:rFonts w:ascii="Cambria Math" w:hAnsi="Cambria Math"/>
                <w:szCs w:val="21"/>
              </w:rPr>
              <m:t>σ</m:t>
            </m:r>
          </m:e>
          <m:sub>
            <m:r>
              <m:rPr>
                <m:sty m:val="p"/>
              </m:rPr>
              <w:rPr>
                <w:rFonts w:ascii="Cambria Math" w:hAnsi="Cambria Math"/>
                <w:szCs w:val="21"/>
              </w:rPr>
              <m:t>z,n</m:t>
            </m:r>
          </m:sub>
          <m:sup>
            <m:r>
              <m:rPr>
                <m:sty m:val="p"/>
              </m:rPr>
              <w:rPr>
                <w:rFonts w:ascii="Cambria Math" w:hAnsi="Cambria Math"/>
                <w:szCs w:val="21"/>
              </w:rPr>
              <m:t>2</m:t>
            </m:r>
          </m:sup>
        </m:sSubSup>
        <m:r>
          <m:rPr>
            <m:sty m:val="p"/>
          </m:rPr>
          <w:rPr>
            <w:rFonts w:ascii="Cambria Math" w:hAnsi="Cambria Math"/>
            <w:szCs w:val="21"/>
          </w:rPr>
          <m:t>=</m:t>
        </m:r>
        <m:f>
          <m:fPr>
            <m:ctrlPr>
              <w:rPr>
                <w:rFonts w:ascii="Cambria Math" w:hAnsi="Cambria Math" w:cs="Calibri"/>
                <w:iCs/>
                <w:szCs w:val="21"/>
              </w:rPr>
            </m:ctrlPr>
          </m:fPr>
          <m:num>
            <m:sSub>
              <m:sSubPr>
                <m:ctrlPr>
                  <w:rPr>
                    <w:rFonts w:ascii="Cambria Math" w:hAnsi="Cambria Math"/>
                    <w:iCs/>
                    <w:szCs w:val="21"/>
                  </w:rPr>
                </m:ctrlPr>
              </m:sSubPr>
              <m:e>
                <m:r>
                  <m:rPr>
                    <m:sty m:val="p"/>
                  </m:rPr>
                  <w:rPr>
                    <w:rFonts w:ascii="Cambria Math" w:hAnsi="Cambria Math"/>
                    <w:szCs w:val="21"/>
                  </w:rPr>
                  <m:t>P</m:t>
                </m:r>
              </m:e>
              <m:sub>
                <m:r>
                  <m:rPr>
                    <m:sty m:val="p"/>
                  </m:rPr>
                  <w:rPr>
                    <w:rFonts w:ascii="Cambria Math" w:hAnsi="Cambria Math"/>
                    <w:szCs w:val="21"/>
                  </w:rPr>
                  <m:t>blocker</m:t>
                </m:r>
              </m:sub>
            </m:sSub>
          </m:num>
          <m:den>
            <m:sSub>
              <m:sSubPr>
                <m:ctrlPr>
                  <w:rPr>
                    <w:rFonts w:ascii="Cambria Math" w:hAnsi="Cambria Math" w:cs="Calibri"/>
                    <w:iCs/>
                    <w:color w:val="FF0000"/>
                    <w:szCs w:val="21"/>
                  </w:rPr>
                </m:ctrlPr>
              </m:sSubPr>
              <m:e>
                <m:r>
                  <m:rPr>
                    <m:sty m:val="p"/>
                  </m:rPr>
                  <w:rPr>
                    <w:rFonts w:ascii="Cambria Math" w:hAnsi="Cambria Math" w:cs="Calibri"/>
                    <w:color w:val="FF0000"/>
                    <w:szCs w:val="21"/>
                  </w:rPr>
                  <m:t>ICS</m:t>
                </m:r>
              </m:e>
              <m:sub>
                <m:r>
                  <m:rPr>
                    <m:sty m:val="p"/>
                  </m:rPr>
                  <w:rPr>
                    <w:rFonts w:ascii="Cambria Math" w:hAnsi="Cambria Math" w:cs="Calibri"/>
                    <w:color w:val="FF0000"/>
                    <w:szCs w:val="21"/>
                  </w:rPr>
                  <m:t>UE</m:t>
                </m:r>
              </m:sub>
            </m:sSub>
            <m:r>
              <m:rPr>
                <m:sty m:val="p"/>
              </m:rPr>
              <w:rPr>
                <w:rFonts w:ascii="Cambria Math" w:hAnsi="Cambria Math" w:cs="Calibri"/>
                <w:szCs w:val="21"/>
              </w:rPr>
              <m:t>×</m:t>
            </m:r>
            <m:sSub>
              <m:sSubPr>
                <m:ctrlPr>
                  <w:rPr>
                    <w:rFonts w:ascii="Cambria Math" w:hAnsi="Cambria Math" w:cs="Calibri"/>
                    <w:iCs/>
                    <w:color w:val="FF0000"/>
                    <w:szCs w:val="21"/>
                  </w:rPr>
                </m:ctrlPr>
              </m:sSubPr>
              <m:e>
                <m:r>
                  <m:rPr>
                    <m:sty m:val="p"/>
                  </m:rPr>
                  <w:rPr>
                    <w:rFonts w:ascii="Cambria Math" w:hAnsi="Cambria Math" w:cs="Calibri"/>
                    <w:color w:val="FF0000"/>
                    <w:szCs w:val="21"/>
                  </w:rPr>
                  <m:t>N</m:t>
                </m:r>
              </m:e>
              <m:sub>
                <m:r>
                  <m:rPr>
                    <m:sty m:val="p"/>
                  </m:rPr>
                  <w:rPr>
                    <w:rFonts w:ascii="Cambria Math" w:hAnsi="Cambria Math" w:cs="Calibri"/>
                    <w:color w:val="FF0000"/>
                    <w:szCs w:val="21"/>
                  </w:rPr>
                  <m:t>ULRB</m:t>
                </m:r>
              </m:sub>
            </m:sSub>
          </m:den>
        </m:f>
      </m:oMath>
    </w:p>
    <w:p w14:paraId="005B23DF" w14:textId="50EFFFD3" w:rsidR="00215C32" w:rsidRPr="007D6B58" w:rsidRDefault="00E35B7D" w:rsidP="0001773D">
      <w:pPr>
        <w:pStyle w:val="17"/>
        <w:numPr>
          <w:ilvl w:val="0"/>
          <w:numId w:val="62"/>
        </w:numPr>
        <w:rPr>
          <w:iCs/>
          <w:szCs w:val="21"/>
        </w:rPr>
      </w:pPr>
      <m:oMath>
        <m:sSub>
          <m:sSubPr>
            <m:ctrlPr>
              <w:rPr>
                <w:rFonts w:ascii="Cambria Math" w:hAnsi="Cambria Math"/>
                <w:iCs/>
                <w:szCs w:val="21"/>
              </w:rPr>
            </m:ctrlPr>
          </m:sSubPr>
          <m:e>
            <m:r>
              <m:rPr>
                <m:sty m:val="p"/>
              </m:rPr>
              <w:rPr>
                <w:rFonts w:ascii="Cambria Math" w:hAnsi="Cambria Math"/>
                <w:szCs w:val="21"/>
              </w:rPr>
              <m:t>P</m:t>
            </m:r>
          </m:e>
          <m:sub>
            <m:r>
              <m:rPr>
                <m:sty m:val="p"/>
              </m:rPr>
              <w:rPr>
                <w:rFonts w:ascii="Cambria Math" w:hAnsi="Cambria Math"/>
                <w:szCs w:val="21"/>
              </w:rPr>
              <m:t>blocker</m:t>
            </m:r>
          </m:sub>
        </m:sSub>
        <m:r>
          <m:rPr>
            <m:sty m:val="b"/>
          </m:rPr>
          <w:rPr>
            <w:rFonts w:ascii="Cambria Math" w:hAnsi="Cambria Math"/>
            <w:szCs w:val="21"/>
          </w:rPr>
          <m:t>=</m:t>
        </m:r>
        <m:f>
          <m:fPr>
            <m:ctrlPr>
              <w:rPr>
                <w:rFonts w:ascii="Cambria Math" w:hAnsi="Cambria Math"/>
                <w:b/>
                <w:iCs/>
                <w:szCs w:val="21"/>
              </w:rPr>
            </m:ctrlPr>
          </m:fPr>
          <m:num>
            <m:r>
              <m:rPr>
                <m:sty m:val="b"/>
              </m:rPr>
              <w:rPr>
                <w:rFonts w:ascii="Cambria Math" w:hAnsi="Cambria Math"/>
                <w:szCs w:val="21"/>
              </w:rPr>
              <m:t>1</m:t>
            </m:r>
          </m:num>
          <m:den>
            <m:sSub>
              <m:sSubPr>
                <m:ctrlPr>
                  <w:rPr>
                    <w:rFonts w:ascii="Cambria Math" w:hAnsi="Cambria Math"/>
                    <w:iCs/>
                    <w:szCs w:val="21"/>
                  </w:rPr>
                </m:ctrlPr>
              </m:sSubPr>
              <m:e>
                <m:r>
                  <m:rPr>
                    <m:sty m:val="p"/>
                  </m:rPr>
                  <w:rPr>
                    <w:rFonts w:ascii="Cambria Math" w:hAnsi="Cambria Math"/>
                    <w:szCs w:val="21"/>
                  </w:rPr>
                  <m:t>N</m:t>
                </m:r>
              </m:e>
              <m:sub>
                <m:r>
                  <m:rPr>
                    <m:sty m:val="p"/>
                  </m:rPr>
                  <w:rPr>
                    <w:rFonts w:ascii="Cambria Math" w:hAnsi="Cambria Math"/>
                    <w:szCs w:val="21"/>
                  </w:rPr>
                  <m:t>R</m:t>
                </m:r>
              </m:sub>
            </m:sSub>
          </m:den>
        </m:f>
        <m:r>
          <m:rPr>
            <m:sty m:val="b"/>
          </m:rPr>
          <w:rPr>
            <w:rFonts w:ascii="Cambria Math" w:eastAsia="MS Mincho" w:hAnsi="Cambria Math" w:cs="MS Mincho"/>
            <w:szCs w:val="21"/>
          </w:rPr>
          <m:t>*</m:t>
        </m:r>
        <m:nary>
          <m:naryPr>
            <m:chr m:val="∑"/>
            <m:limLoc m:val="undOvr"/>
            <m:supHide m:val="1"/>
            <m:ctrlPr>
              <w:rPr>
                <w:rFonts w:ascii="Cambria Math" w:hAnsi="Cambria Math"/>
                <w:iCs/>
                <w:szCs w:val="21"/>
              </w:rPr>
            </m:ctrlPr>
          </m:naryPr>
          <m:sub>
            <m:r>
              <m:rPr>
                <m:sty m:val="p"/>
              </m:rPr>
              <w:rPr>
                <w:rFonts w:ascii="Cambria Math" w:hAnsi="Cambria Math"/>
                <w:szCs w:val="21"/>
              </w:rPr>
              <m:t>m</m:t>
            </m:r>
            <m:r>
              <m:rPr>
                <m:sty m:val="p"/>
              </m:rPr>
              <w:rPr>
                <w:rFonts w:ascii="Cambria Math" w:hAnsi="Cambria Math" w:hint="eastAsia"/>
                <w:szCs w:val="21"/>
              </w:rPr>
              <m:t>∈</m:t>
            </m:r>
            <m:r>
              <m:rPr>
                <m:sty m:val="p"/>
              </m:rPr>
              <w:rPr>
                <w:rFonts w:ascii="Cambria Math" w:hAnsi="Cambria Math"/>
                <w:szCs w:val="21"/>
              </w:rPr>
              <m:t>Used UL RBs</m:t>
            </m:r>
          </m:sub>
          <m:sup/>
          <m:e>
            <m:d>
              <m:dPr>
                <m:ctrlPr>
                  <w:rPr>
                    <w:rFonts w:ascii="Cambria Math" w:hAnsi="Cambria Math"/>
                    <w:iCs/>
                    <w:szCs w:val="21"/>
                  </w:rPr>
                </m:ctrlPr>
              </m:dPr>
              <m:e>
                <m:sSup>
                  <m:sSupPr>
                    <m:ctrlPr>
                      <w:rPr>
                        <w:rFonts w:ascii="Cambria Math" w:hAnsi="Cambria Math"/>
                        <w:iCs/>
                        <w:szCs w:val="21"/>
                      </w:rPr>
                    </m:ctrlPr>
                  </m:sSupPr>
                  <m:e>
                    <m:d>
                      <m:dPr>
                        <m:begChr m:val="|"/>
                        <m:endChr m:val="|"/>
                        <m:ctrlPr>
                          <w:rPr>
                            <w:rFonts w:ascii="Cambria Math" w:hAnsi="Cambria Math"/>
                            <w:iCs/>
                            <w:szCs w:val="21"/>
                          </w:rPr>
                        </m:ctrlPr>
                      </m:dPr>
                      <m:e>
                        <m:sSubSup>
                          <m:sSubSupPr>
                            <m:ctrlPr>
                              <w:rPr>
                                <w:rFonts w:ascii="Cambria Math" w:hAnsi="Cambria Math"/>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iCs/>
                                    <w:szCs w:val="21"/>
                                  </w:rPr>
                                </m:ctrlPr>
                              </m:dPr>
                              <m:e>
                                <m:r>
                                  <m:rPr>
                                    <m:sty m:val="p"/>
                                  </m:rPr>
                                  <w:rPr>
                                    <w:rFonts w:ascii="Cambria Math" w:hAnsi="Cambria Math"/>
                                    <w:szCs w:val="21"/>
                                  </w:rPr>
                                  <m:t>m</m:t>
                                </m:r>
                              </m:e>
                            </m:d>
                          </m:sup>
                        </m:sSubSup>
                        <m:sSup>
                          <m:sSupPr>
                            <m:ctrlPr>
                              <w:rPr>
                                <w:rFonts w:ascii="Cambria Math" w:hAnsi="Cambria Math"/>
                                <w:b/>
                                <w:iCs/>
                                <w:szCs w:val="21"/>
                              </w:rPr>
                            </m:ctrlPr>
                          </m:sSupPr>
                          <m:e>
                            <m:r>
                              <m:rPr>
                                <m:sty m:val="b"/>
                              </m:rPr>
                              <w:rPr>
                                <w:rFonts w:ascii="Cambria Math" w:hAnsi="Cambria Math"/>
                                <w:szCs w:val="21"/>
                              </w:rPr>
                              <m:t>W</m:t>
                            </m:r>
                          </m:e>
                          <m:sup>
                            <m:d>
                              <m:dPr>
                                <m:ctrlPr>
                                  <w:rPr>
                                    <w:rFonts w:ascii="Cambria Math" w:hAnsi="Cambria Math"/>
                                    <w:iCs/>
                                    <w:szCs w:val="21"/>
                                  </w:rPr>
                                </m:ctrlPr>
                              </m:dPr>
                              <m:e>
                                <m:r>
                                  <m:rPr>
                                    <m:sty m:val="p"/>
                                  </m:rPr>
                                  <w:rPr>
                                    <w:rFonts w:ascii="Cambria Math" w:hAnsi="Cambria Math"/>
                                    <w:szCs w:val="21"/>
                                  </w:rPr>
                                  <m:t>m</m:t>
                                </m:r>
                              </m:e>
                            </m:d>
                          </m:sup>
                        </m:sSup>
                        <m:sSup>
                          <m:sSupPr>
                            <m:ctrlPr>
                              <w:rPr>
                                <w:rFonts w:ascii="Cambria Math" w:hAnsi="Cambria Math"/>
                                <w:b/>
                                <w:iCs/>
                                <w:szCs w:val="21"/>
                              </w:rPr>
                            </m:ctrlPr>
                          </m:sSupPr>
                          <m:e>
                            <m:r>
                              <m:rPr>
                                <m:sty m:val="b"/>
                              </m:rPr>
                              <w:rPr>
                                <w:rFonts w:ascii="Cambria Math" w:hAnsi="Cambria Math"/>
                                <w:szCs w:val="21"/>
                              </w:rPr>
                              <m:t>s</m:t>
                            </m:r>
                          </m:e>
                          <m:sup>
                            <m:d>
                              <m:dPr>
                                <m:ctrlPr>
                                  <w:rPr>
                                    <w:rFonts w:ascii="Cambria Math" w:hAnsi="Cambria Math"/>
                                    <w:iCs/>
                                    <w:szCs w:val="21"/>
                                  </w:rPr>
                                </m:ctrlPr>
                              </m:dPr>
                              <m:e>
                                <m:r>
                                  <m:rPr>
                                    <m:sty m:val="p"/>
                                  </m:rPr>
                                  <w:rPr>
                                    <w:rFonts w:ascii="Cambria Math" w:hAnsi="Cambria Math"/>
                                    <w:szCs w:val="21"/>
                                  </w:rPr>
                                  <m:t>m</m:t>
                                </m:r>
                              </m:e>
                            </m:d>
                          </m:sup>
                        </m:sSup>
                      </m:e>
                    </m:d>
                  </m:e>
                  <m:sup>
                    <m:r>
                      <m:rPr>
                        <m:sty m:val="p"/>
                      </m:rPr>
                      <w:rPr>
                        <w:rFonts w:ascii="Cambria Math" w:hAnsi="Cambria Math"/>
                        <w:szCs w:val="21"/>
                      </w:rPr>
                      <m:t>2</m:t>
                    </m:r>
                  </m:sup>
                </m:sSup>
              </m:e>
            </m:d>
          </m:e>
        </m:nary>
      </m:oMath>
      <w:r w:rsidR="00215C32" w:rsidRPr="007D6B58">
        <w:rPr>
          <w:b/>
          <w:iCs/>
          <w:szCs w:val="21"/>
        </w:rPr>
        <w:t xml:space="preserve"> </w:t>
      </w:r>
    </w:p>
    <w:p w14:paraId="437BC24E" w14:textId="418C1339" w:rsidR="00215C32" w:rsidRPr="007D6B58" w:rsidRDefault="00E35B7D" w:rsidP="0001773D">
      <w:pPr>
        <w:pStyle w:val="17"/>
        <w:numPr>
          <w:ilvl w:val="0"/>
          <w:numId w:val="62"/>
        </w:numPr>
        <w:rPr>
          <w:iCs/>
          <w:szCs w:val="21"/>
        </w:rPr>
      </w:pPr>
      <m:oMath>
        <m:sSubSup>
          <m:sSubSupPr>
            <m:ctrlPr>
              <w:rPr>
                <w:rFonts w:ascii="Cambria Math" w:hAnsi="Cambria Math"/>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iCs/>
                    <w:szCs w:val="21"/>
                  </w:rPr>
                </m:ctrlPr>
              </m:dPr>
              <m:e>
                <m:r>
                  <m:rPr>
                    <m:sty m:val="p"/>
                  </m:rPr>
                  <w:rPr>
                    <w:rFonts w:ascii="Cambria Math" w:hAnsi="Cambria Math"/>
                    <w:szCs w:val="21"/>
                  </w:rPr>
                  <m:t>m</m:t>
                </m:r>
              </m:e>
            </m:d>
          </m:sup>
        </m:sSubSup>
      </m:oMath>
      <w:r w:rsidR="00215C32" w:rsidRPr="007D6B58">
        <w:rPr>
          <w:iCs/>
          <w:szCs w:val="21"/>
        </w:rPr>
        <w:t xml:space="preserve"> is the </w:t>
      </w:r>
      <m:oMath>
        <m:sSub>
          <m:sSubPr>
            <m:ctrlPr>
              <w:rPr>
                <w:rFonts w:ascii="Cambria Math" w:hAnsi="Cambria Math"/>
                <w:iCs/>
                <w:szCs w:val="21"/>
              </w:rPr>
            </m:ctrlPr>
          </m:sSubPr>
          <m:e>
            <m:r>
              <m:rPr>
                <m:sty m:val="p"/>
              </m:rPr>
              <w:rPr>
                <w:rFonts w:ascii="Cambria Math" w:hAnsi="Cambria Math"/>
                <w:szCs w:val="21"/>
              </w:rPr>
              <m:t>N</m:t>
            </m:r>
          </m:e>
          <m:sub>
            <m:r>
              <m:rPr>
                <m:sty m:val="p"/>
              </m:rPr>
              <w:rPr>
                <w:rFonts w:ascii="Cambria Math" w:hAnsi="Cambria Math"/>
                <w:szCs w:val="21"/>
              </w:rPr>
              <m:t>R</m:t>
            </m:r>
          </m:sub>
        </m:sSub>
        <m:r>
          <m:rPr>
            <m:sty m:val="p"/>
          </m:rPr>
          <w:rPr>
            <w:rFonts w:ascii="Cambria Math" w:hAnsi="Cambria Math"/>
            <w:szCs w:val="21"/>
          </w:rPr>
          <m:t>×</m:t>
        </m:r>
        <m:sSub>
          <m:sSubPr>
            <m:ctrlPr>
              <w:rPr>
                <w:rFonts w:ascii="Cambria Math" w:hAnsi="Cambria Math"/>
                <w:iCs/>
                <w:szCs w:val="21"/>
              </w:rPr>
            </m:ctrlPr>
          </m:sSubPr>
          <m:e>
            <m:r>
              <m:rPr>
                <m:sty m:val="p"/>
              </m:rPr>
              <w:rPr>
                <w:rFonts w:ascii="Cambria Math" w:hAnsi="Cambria Math"/>
                <w:szCs w:val="21"/>
              </w:rPr>
              <m:t>N</m:t>
            </m:r>
          </m:e>
          <m:sub>
            <m:r>
              <m:rPr>
                <m:sty m:val="p"/>
              </m:rPr>
              <w:rPr>
                <w:rFonts w:ascii="Cambria Math" w:hAnsi="Cambria Math"/>
                <w:szCs w:val="21"/>
              </w:rPr>
              <m:t>T</m:t>
            </m:r>
          </m:sub>
        </m:sSub>
      </m:oMath>
      <w:r w:rsidR="00215C32" w:rsidRPr="007D6B58">
        <w:rPr>
          <w:iCs/>
          <w:szCs w:val="21"/>
        </w:rPr>
        <w:t xml:space="preserve"> channel matrix between aggressor </w:t>
      </w:r>
      <w:r w:rsidR="00FA4D99" w:rsidRPr="007D6B58">
        <w:rPr>
          <w:iCs/>
          <w:szCs w:val="21"/>
        </w:rPr>
        <w:t>UE</w:t>
      </w:r>
      <w:r w:rsidR="00215C32" w:rsidRPr="007D6B58">
        <w:rPr>
          <w:iCs/>
          <w:szCs w:val="21"/>
        </w:rPr>
        <w:t xml:space="preserve"> and victim </w:t>
      </w:r>
      <w:r w:rsidR="00FA4D99" w:rsidRPr="007D6B58">
        <w:rPr>
          <w:iCs/>
          <w:szCs w:val="21"/>
        </w:rPr>
        <w:t>UE</w:t>
      </w:r>
      <w:r w:rsidR="00215C32" w:rsidRPr="007D6B58">
        <w:rPr>
          <w:iCs/>
          <w:szCs w:val="21"/>
        </w:rPr>
        <w:t xml:space="preserve"> at </w:t>
      </w:r>
      <w:r w:rsidR="00692562" w:rsidRPr="007D6B58">
        <w:rPr>
          <w:iCs/>
          <w:szCs w:val="21"/>
        </w:rPr>
        <w:t>U</w:t>
      </w:r>
      <w:r w:rsidR="00215C32" w:rsidRPr="007D6B58">
        <w:rPr>
          <w:iCs/>
          <w:szCs w:val="21"/>
        </w:rPr>
        <w:t xml:space="preserve">L RB </w:t>
      </w:r>
      <m:oMath>
        <m:r>
          <m:rPr>
            <m:sty m:val="p"/>
          </m:rPr>
          <w:rPr>
            <w:rFonts w:ascii="Cambria Math" w:hAnsi="Cambria Math"/>
            <w:szCs w:val="21"/>
          </w:rPr>
          <m:t>m</m:t>
        </m:r>
      </m:oMath>
      <w:r w:rsidR="00215C32" w:rsidRPr="007D6B58">
        <w:rPr>
          <w:iCs/>
          <w:szCs w:val="21"/>
        </w:rPr>
        <w:t xml:space="preserve">, the analog beams of the aggressor </w:t>
      </w:r>
      <w:r w:rsidR="009F49FB" w:rsidRPr="007D6B58">
        <w:rPr>
          <w:iCs/>
          <w:szCs w:val="21"/>
        </w:rPr>
        <w:t>UE</w:t>
      </w:r>
      <w:r w:rsidR="00215C32" w:rsidRPr="007D6B58">
        <w:rPr>
          <w:iCs/>
          <w:szCs w:val="21"/>
        </w:rPr>
        <w:t xml:space="preserve"> and the victim </w:t>
      </w:r>
      <w:r w:rsidR="009F49FB" w:rsidRPr="007D6B58">
        <w:rPr>
          <w:iCs/>
          <w:szCs w:val="21"/>
        </w:rPr>
        <w:t>UE</w:t>
      </w:r>
      <w:r w:rsidR="00215C32" w:rsidRPr="007D6B58">
        <w:rPr>
          <w:iCs/>
          <w:szCs w:val="21"/>
        </w:rPr>
        <w:t xml:space="preserve"> can be taken into account by </w:t>
      </w:r>
      <m:oMath>
        <m:sSubSup>
          <m:sSubSupPr>
            <m:ctrlPr>
              <w:rPr>
                <w:rFonts w:ascii="Cambria Math" w:hAnsi="Cambria Math"/>
                <w:iCs/>
                <w:szCs w:val="21"/>
              </w:rPr>
            </m:ctrlPr>
          </m:sSubSupPr>
          <m:e>
            <m:r>
              <m:rPr>
                <m:sty m:val="b"/>
              </m:rPr>
              <w:rPr>
                <w:rFonts w:ascii="Cambria Math" w:hAnsi="Cambria Math"/>
                <w:szCs w:val="21"/>
              </w:rPr>
              <m:t>H</m:t>
            </m:r>
          </m:e>
          <m:sub>
            <m:r>
              <m:rPr>
                <m:sty m:val="p"/>
              </m:rPr>
              <w:rPr>
                <w:rFonts w:ascii="Cambria Math" w:hAnsi="Cambria Math"/>
                <w:szCs w:val="21"/>
              </w:rPr>
              <m:t>CLI</m:t>
            </m:r>
          </m:sub>
          <m:sup>
            <m:d>
              <m:dPr>
                <m:ctrlPr>
                  <w:rPr>
                    <w:rFonts w:ascii="Cambria Math" w:hAnsi="Cambria Math"/>
                    <w:iCs/>
                    <w:szCs w:val="21"/>
                  </w:rPr>
                </m:ctrlPr>
              </m:dPr>
              <m:e>
                <m:r>
                  <m:rPr>
                    <m:sty m:val="p"/>
                  </m:rPr>
                  <w:rPr>
                    <w:rFonts w:ascii="Cambria Math" w:hAnsi="Cambria Math"/>
                    <w:szCs w:val="21"/>
                  </w:rPr>
                  <m:t>m</m:t>
                </m:r>
              </m:e>
            </m:d>
          </m:sup>
        </m:sSubSup>
      </m:oMath>
      <w:r w:rsidR="00215C32" w:rsidRPr="007D6B58">
        <w:rPr>
          <w:iCs/>
          <w:szCs w:val="21"/>
        </w:rPr>
        <w:t>,</w:t>
      </w:r>
    </w:p>
    <w:p w14:paraId="7DDA0F30" w14:textId="7802B547" w:rsidR="00215C32" w:rsidRPr="007D6B58" w:rsidRDefault="00E35B7D" w:rsidP="0001773D">
      <w:pPr>
        <w:pStyle w:val="17"/>
        <w:numPr>
          <w:ilvl w:val="0"/>
          <w:numId w:val="62"/>
        </w:numPr>
        <w:rPr>
          <w:iCs/>
          <w:szCs w:val="21"/>
        </w:rPr>
      </w:pPr>
      <m:oMath>
        <m:sSup>
          <m:sSupPr>
            <m:ctrlPr>
              <w:rPr>
                <w:rFonts w:ascii="Cambria Math" w:hAnsi="Cambria Math"/>
                <w:b/>
                <w:iCs/>
                <w:szCs w:val="21"/>
              </w:rPr>
            </m:ctrlPr>
          </m:sSupPr>
          <m:e>
            <m:r>
              <m:rPr>
                <m:sty m:val="b"/>
              </m:rPr>
              <w:rPr>
                <w:rFonts w:ascii="Cambria Math" w:hAnsi="Cambria Math"/>
                <w:szCs w:val="21"/>
              </w:rPr>
              <m:t>W</m:t>
            </m:r>
          </m:e>
          <m:sup>
            <m:d>
              <m:dPr>
                <m:ctrlPr>
                  <w:rPr>
                    <w:rFonts w:ascii="Cambria Math" w:hAnsi="Cambria Math"/>
                    <w:iCs/>
                    <w:szCs w:val="21"/>
                  </w:rPr>
                </m:ctrlPr>
              </m:dPr>
              <m:e>
                <m:r>
                  <m:rPr>
                    <m:sty m:val="p"/>
                  </m:rPr>
                  <w:rPr>
                    <w:rFonts w:ascii="Cambria Math" w:hAnsi="Cambria Math"/>
                    <w:szCs w:val="21"/>
                  </w:rPr>
                  <m:t>m</m:t>
                </m:r>
              </m:e>
            </m:d>
          </m:sup>
        </m:sSup>
      </m:oMath>
      <w:r w:rsidR="00215C32" w:rsidRPr="007D6B58">
        <w:rPr>
          <w:iCs/>
          <w:szCs w:val="21"/>
        </w:rPr>
        <w:t xml:space="preserve"> is the digital precoder at </w:t>
      </w:r>
      <w:r w:rsidR="00AB5E41" w:rsidRPr="007D6B58">
        <w:rPr>
          <w:iCs/>
          <w:szCs w:val="21"/>
        </w:rPr>
        <w:t>U</w:t>
      </w:r>
      <w:r w:rsidR="00215C32" w:rsidRPr="007D6B58">
        <w:rPr>
          <w:iCs/>
          <w:szCs w:val="21"/>
        </w:rPr>
        <w:t xml:space="preserve">L RB </w:t>
      </w:r>
      <m:oMath>
        <m:r>
          <m:rPr>
            <m:sty m:val="p"/>
          </m:rPr>
          <w:rPr>
            <w:rFonts w:ascii="Cambria Math" w:hAnsi="Cambria Math"/>
            <w:szCs w:val="21"/>
          </w:rPr>
          <m:t>m</m:t>
        </m:r>
      </m:oMath>
      <w:r w:rsidR="00215C32" w:rsidRPr="007D6B58">
        <w:rPr>
          <w:iCs/>
          <w:szCs w:val="21"/>
        </w:rPr>
        <w:t xml:space="preserve"> at aggressor gNB, </w:t>
      </w:r>
      <m:oMath>
        <m:sSub>
          <m:sSubPr>
            <m:ctrlPr>
              <w:rPr>
                <w:rFonts w:ascii="Cambria Math" w:hAnsi="Cambria Math"/>
                <w:b/>
                <w:iCs/>
                <w:szCs w:val="21"/>
              </w:rPr>
            </m:ctrlPr>
          </m:sSubPr>
          <m:e>
            <m:d>
              <m:dPr>
                <m:begChr m:val="‖"/>
                <m:endChr m:val="‖"/>
                <m:ctrlPr>
                  <w:rPr>
                    <w:rFonts w:ascii="Cambria Math" w:hAnsi="Cambria Math"/>
                    <w:b/>
                    <w:iCs/>
                    <w:szCs w:val="21"/>
                  </w:rPr>
                </m:ctrlPr>
              </m:dPr>
              <m:e>
                <m:sSup>
                  <m:sSupPr>
                    <m:ctrlPr>
                      <w:rPr>
                        <w:rFonts w:ascii="Cambria Math" w:hAnsi="Cambria Math"/>
                        <w:b/>
                        <w:iCs/>
                        <w:szCs w:val="21"/>
                      </w:rPr>
                    </m:ctrlPr>
                  </m:sSupPr>
                  <m:e>
                    <m:r>
                      <m:rPr>
                        <m:sty m:val="b"/>
                      </m:rPr>
                      <w:rPr>
                        <w:rFonts w:ascii="Cambria Math" w:hAnsi="Cambria Math"/>
                        <w:szCs w:val="21"/>
                      </w:rPr>
                      <m:t>W</m:t>
                    </m:r>
                  </m:e>
                  <m:sup>
                    <m:d>
                      <m:dPr>
                        <m:ctrlPr>
                          <w:rPr>
                            <w:rFonts w:ascii="Cambria Math" w:hAnsi="Cambria Math"/>
                            <w:iCs/>
                            <w:szCs w:val="21"/>
                          </w:rPr>
                        </m:ctrlPr>
                      </m:dPr>
                      <m:e>
                        <m:r>
                          <m:rPr>
                            <m:sty m:val="p"/>
                          </m:rPr>
                          <w:rPr>
                            <w:rFonts w:ascii="Cambria Math" w:hAnsi="Cambria Math"/>
                            <w:szCs w:val="21"/>
                          </w:rPr>
                          <m:t>m</m:t>
                        </m:r>
                      </m:e>
                    </m:d>
                  </m:sup>
                </m:sSup>
              </m:e>
            </m:d>
          </m:e>
          <m:sub>
            <m:r>
              <m:rPr>
                <m:sty m:val="p"/>
              </m:rPr>
              <w:rPr>
                <w:rFonts w:ascii="Cambria Math" w:hAnsi="Cambria Math"/>
                <w:szCs w:val="21"/>
              </w:rPr>
              <m:t>F</m:t>
            </m:r>
          </m:sub>
        </m:sSub>
        <m:r>
          <m:rPr>
            <m:sty m:val="b"/>
          </m:rPr>
          <w:rPr>
            <w:rFonts w:ascii="Cambria Math" w:hAnsi="Cambria Math"/>
            <w:szCs w:val="21"/>
          </w:rPr>
          <m:t>=</m:t>
        </m:r>
        <m:r>
          <m:rPr>
            <m:sty m:val="p"/>
          </m:rPr>
          <w:rPr>
            <w:rFonts w:ascii="Cambria Math" w:hAnsi="Cambria Math"/>
            <w:szCs w:val="21"/>
          </w:rPr>
          <m:t>1</m:t>
        </m:r>
      </m:oMath>
      <w:r w:rsidR="00215C32" w:rsidRPr="007D6B58">
        <w:rPr>
          <w:iCs/>
          <w:szCs w:val="21"/>
        </w:rPr>
        <w:t>,</w:t>
      </w:r>
    </w:p>
    <w:p w14:paraId="31859F65" w14:textId="5BDE7088" w:rsidR="00215C32" w:rsidRPr="007D6B58" w:rsidRDefault="00E35B7D" w:rsidP="0001773D">
      <w:pPr>
        <w:pStyle w:val="17"/>
        <w:numPr>
          <w:ilvl w:val="0"/>
          <w:numId w:val="62"/>
        </w:numPr>
        <w:rPr>
          <w:iCs/>
          <w:szCs w:val="21"/>
        </w:rPr>
      </w:pPr>
      <m:oMath>
        <m:sSup>
          <m:sSupPr>
            <m:ctrlPr>
              <w:rPr>
                <w:rFonts w:ascii="Cambria Math" w:hAnsi="Cambria Math"/>
                <w:iCs/>
                <w:szCs w:val="21"/>
              </w:rPr>
            </m:ctrlPr>
          </m:sSupPr>
          <m:e>
            <m:r>
              <m:rPr>
                <m:sty m:val="b"/>
              </m:rPr>
              <w:rPr>
                <w:rFonts w:ascii="Cambria Math" w:hAnsi="Cambria Math"/>
                <w:szCs w:val="21"/>
              </w:rPr>
              <m:t>s</m:t>
            </m:r>
          </m:e>
          <m:sup>
            <m:d>
              <m:dPr>
                <m:ctrlPr>
                  <w:rPr>
                    <w:rFonts w:ascii="Cambria Math" w:hAnsi="Cambria Math"/>
                    <w:iCs/>
                    <w:szCs w:val="21"/>
                  </w:rPr>
                </m:ctrlPr>
              </m:dPr>
              <m:e>
                <m:r>
                  <m:rPr>
                    <m:sty m:val="p"/>
                  </m:rPr>
                  <w:rPr>
                    <w:rFonts w:ascii="Cambria Math" w:hAnsi="Cambria Math"/>
                    <w:szCs w:val="21"/>
                  </w:rPr>
                  <m:t>m</m:t>
                </m:r>
              </m:e>
            </m:d>
          </m:sup>
        </m:sSup>
      </m:oMath>
      <w:r w:rsidR="00215C32" w:rsidRPr="007D6B58">
        <w:rPr>
          <w:iCs/>
          <w:szCs w:val="21"/>
        </w:rPr>
        <w:t xml:space="preserve"> is the symbol transmitted at </w:t>
      </w:r>
      <w:r w:rsidR="000815AE" w:rsidRPr="007D6B58">
        <w:rPr>
          <w:iCs/>
          <w:szCs w:val="21"/>
        </w:rPr>
        <w:t>U</w:t>
      </w:r>
      <w:r w:rsidR="00215C32" w:rsidRPr="007D6B58">
        <w:rPr>
          <w:iCs/>
          <w:szCs w:val="21"/>
        </w:rPr>
        <w:t xml:space="preserve">L RB </w:t>
      </w:r>
      <m:oMath>
        <m:r>
          <m:rPr>
            <m:sty m:val="p"/>
          </m:rPr>
          <w:rPr>
            <w:rFonts w:ascii="Cambria Math" w:hAnsi="Cambria Math"/>
            <w:szCs w:val="21"/>
          </w:rPr>
          <m:t>m</m:t>
        </m:r>
      </m:oMath>
      <w:r w:rsidR="00215C32" w:rsidRPr="007D6B58">
        <w:rPr>
          <w:iCs/>
          <w:szCs w:val="21"/>
        </w:rPr>
        <w:t xml:space="preserve"> at aggressor </w:t>
      </w:r>
      <w:r w:rsidR="00FF296D" w:rsidRPr="007D6B58">
        <w:rPr>
          <w:iCs/>
          <w:szCs w:val="21"/>
        </w:rPr>
        <w:t xml:space="preserve">UE </w:t>
      </w:r>
      <w:r w:rsidR="00215C32" w:rsidRPr="007D6B58">
        <w:rPr>
          <w:iCs/>
          <w:szCs w:val="21"/>
        </w:rPr>
        <w:t xml:space="preserve">with transmission power for each layer as </w:t>
      </w:r>
      <m:oMath>
        <m:sSubSup>
          <m:sSubSupPr>
            <m:ctrlPr>
              <w:rPr>
                <w:rFonts w:ascii="Cambria Math" w:hAnsi="Cambria Math"/>
                <w:bCs/>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r>
              <m:rPr>
                <m:sty m:val="p"/>
              </m:rPr>
              <w:rPr>
                <w:rFonts w:ascii="Cambria Math" w:hAnsi="Cambria Math"/>
                <w:szCs w:val="21"/>
              </w:rPr>
              <m:t>,per-RB</m:t>
            </m:r>
          </m:sup>
        </m:sSubSup>
        <m:r>
          <m:rPr>
            <m:sty m:val="p"/>
          </m:rPr>
          <w:rPr>
            <w:rFonts w:ascii="Cambria Math" w:hAnsi="Cambria Math"/>
            <w:szCs w:val="21"/>
          </w:rPr>
          <m:t>=</m:t>
        </m:r>
        <m:sSubSup>
          <m:sSubSupPr>
            <m:ctrlPr>
              <w:rPr>
                <w:rFonts w:ascii="Cambria Math" w:hAnsi="Cambria Math"/>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 xml:space="preserve">UE </m:t>
            </m:r>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sup>
        </m:sSubSup>
        <m:r>
          <m:rPr>
            <m:sty m:val="p"/>
          </m:rPr>
          <w:rPr>
            <w:rFonts w:ascii="Cambria Math" w:hAnsi="Cambria Math"/>
            <w:szCs w:val="21"/>
          </w:rPr>
          <m:t>/</m:t>
        </m:r>
        <m:sSubSup>
          <m:sSubSupPr>
            <m:ctrlPr>
              <w:rPr>
                <w:rFonts w:ascii="Cambria Math" w:hAnsi="Cambria Math"/>
                <w:iCs/>
                <w:szCs w:val="21"/>
              </w:rPr>
            </m:ctrlPr>
          </m:sSubSupPr>
          <m:e>
            <m:r>
              <m:rPr>
                <m:sty m:val="p"/>
              </m:rPr>
              <w:rPr>
                <w:rFonts w:ascii="Cambria Math" w:hAnsi="Cambria Math"/>
                <w:szCs w:val="21"/>
              </w:rPr>
              <m:t>N</m:t>
            </m:r>
          </m:e>
          <m:sub>
            <m:r>
              <m:rPr>
                <m:sty m:val="p"/>
              </m:rPr>
              <w:rPr>
                <w:rFonts w:ascii="Cambria Math" w:hAnsi="Cambria Math"/>
                <w:szCs w:val="21"/>
              </w:rPr>
              <m:t>used-UL-RB</m:t>
            </m:r>
          </m:sub>
          <m:sup>
            <m:r>
              <m:rPr>
                <m:sty m:val="p"/>
              </m:rPr>
              <w:rPr>
                <w:rFonts w:ascii="Cambria Math" w:hAnsi="Cambria Math"/>
                <w:szCs w:val="21"/>
              </w:rPr>
              <m:t xml:space="preserve">UE </m:t>
            </m:r>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sup>
        </m:sSubSup>
      </m:oMath>
      <w:r w:rsidR="00215C32" w:rsidRPr="007D6B58">
        <w:rPr>
          <w:iCs/>
          <w:szCs w:val="21"/>
        </w:rPr>
        <w:t>.</w:t>
      </w:r>
    </w:p>
    <w:p w14:paraId="6E40C260" w14:textId="6D578ADF" w:rsidR="00E6728C" w:rsidRPr="007D6B58" w:rsidRDefault="00E35B7D" w:rsidP="0001773D">
      <w:pPr>
        <w:pStyle w:val="17"/>
        <w:numPr>
          <w:ilvl w:val="0"/>
          <w:numId w:val="62"/>
        </w:numPr>
        <w:contextualSpacing w:val="0"/>
        <w:textAlignment w:val="center"/>
        <w:rPr>
          <w:iCs/>
          <w:szCs w:val="21"/>
        </w:rPr>
      </w:pPr>
      <m:oMath>
        <m:sSubSup>
          <m:sSubSupPr>
            <m:ctrlPr>
              <w:rPr>
                <w:rFonts w:ascii="Cambria Math" w:hAnsi="Cambria Math"/>
                <w:iCs/>
                <w:szCs w:val="21"/>
              </w:rPr>
            </m:ctrlPr>
          </m:sSubSupPr>
          <m:e>
            <m:r>
              <m:rPr>
                <m:sty m:val="p"/>
              </m:rPr>
              <w:rPr>
                <w:rFonts w:ascii="Cambria Math" w:hAnsi="Cambria Math"/>
                <w:szCs w:val="21"/>
              </w:rPr>
              <m:t>N</m:t>
            </m:r>
          </m:e>
          <m:sub>
            <m:r>
              <m:rPr>
                <m:sty m:val="p"/>
              </m:rPr>
              <w:rPr>
                <w:rFonts w:ascii="Cambria Math" w:hAnsi="Cambria Math"/>
                <w:szCs w:val="21"/>
              </w:rPr>
              <m:t>used-UL-RB</m:t>
            </m:r>
          </m:sub>
          <m:sup>
            <m:r>
              <m:rPr>
                <m:sty m:val="p"/>
              </m:rPr>
              <w:rPr>
                <w:rFonts w:ascii="Cambria Math" w:hAnsi="Cambria Math"/>
                <w:szCs w:val="21"/>
              </w:rPr>
              <m:t xml:space="preserve">UE </m:t>
            </m:r>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sup>
        </m:sSubSup>
      </m:oMath>
      <w:r w:rsidR="00E6728C" w:rsidRPr="007D6B58">
        <w:rPr>
          <w:bCs/>
          <w:iCs/>
          <w:szCs w:val="21"/>
        </w:rPr>
        <w:t xml:space="preserve"> is the number of UL RBs allocated for UL transmission of </w:t>
      </w:r>
      <w:r w:rsidR="00E6728C" w:rsidRPr="007D6B58">
        <w:rPr>
          <w:bCs/>
          <w:iCs/>
          <w:szCs w:val="21"/>
          <w:lang w:val="sv-SE"/>
        </w:rPr>
        <w:t xml:space="preserve">UE </w:t>
      </w:r>
      <m:oMath>
        <m:sSup>
          <m:sSupPr>
            <m:ctrlPr>
              <w:rPr>
                <w:rFonts w:ascii="Cambria Math" w:hAnsi="Cambria Math"/>
                <w:bCs/>
                <w:iCs/>
                <w:szCs w:val="21"/>
              </w:rPr>
            </m:ctrlPr>
          </m:sSupPr>
          <m:e>
            <m:r>
              <m:rPr>
                <m:sty m:val="p"/>
              </m:rPr>
              <w:rPr>
                <w:rFonts w:ascii="Cambria Math" w:hAnsi="Cambria Math"/>
                <w:szCs w:val="21"/>
              </w:rPr>
              <m:t>A</m:t>
            </m:r>
          </m:e>
          <m:sup>
            <m:r>
              <m:rPr>
                <m:sty m:val="p"/>
              </m:rPr>
              <w:rPr>
                <w:rFonts w:ascii="Cambria Math" w:hAnsi="Cambria Math" w:hint="eastAsia"/>
                <w:szCs w:val="21"/>
              </w:rPr>
              <m:t>'</m:t>
            </m:r>
          </m:sup>
        </m:sSup>
      </m:oMath>
    </w:p>
    <w:p w14:paraId="456DD12A" w14:textId="77777777" w:rsidR="00596E59" w:rsidRPr="007D6B58" w:rsidRDefault="00596E59" w:rsidP="00596E59">
      <w:pPr>
        <w:rPr>
          <w:szCs w:val="21"/>
        </w:rPr>
      </w:pPr>
    </w:p>
    <w:p w14:paraId="20FE0E81" w14:textId="534645A9" w:rsidR="00596E59" w:rsidRPr="007D6B58" w:rsidRDefault="00596E59" w:rsidP="00596E59">
      <w:pPr>
        <w:pStyle w:val="proposal"/>
        <w:rPr>
          <w:szCs w:val="21"/>
        </w:rPr>
      </w:pPr>
      <w:r w:rsidRPr="007D6B58">
        <w:rPr>
          <w:szCs w:val="21"/>
        </w:rPr>
        <w:t xml:space="preserve">For SLS in RAN1, if both large scale fading and small scale fading are modelled for UE-UE co-channel channel model, the UE-UE co-channel inter-subband CLI signal across all Rx chains at DL RB </w:t>
      </w:r>
      <m:oMath>
        <m:r>
          <m:rPr>
            <m:sty m:val="bi"/>
          </m:rPr>
          <w:rPr>
            <w:rFonts w:ascii="Cambria Math" w:hAnsi="Cambria Math"/>
            <w:szCs w:val="21"/>
          </w:rPr>
          <m:t>n</m:t>
        </m:r>
      </m:oMath>
      <w:r w:rsidRPr="007D6B58">
        <w:rPr>
          <w:szCs w:val="21"/>
        </w:rPr>
        <w:t xml:space="preserve"> at victim UE can be modeled as </w:t>
      </w:r>
      <m:oMath>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UE-UE-CLI</m:t>
            </m:r>
          </m:sub>
          <m:sup>
            <m:d>
              <m:dPr>
                <m:ctrlPr>
                  <w:rPr>
                    <w:rFonts w:ascii="Cambria Math" w:hAnsi="Cambria Math"/>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leakage</m:t>
            </m:r>
          </m:sub>
          <m:sup>
            <m:d>
              <m:dPr>
                <m:ctrlPr>
                  <w:rPr>
                    <w:rFonts w:ascii="Cambria Math" w:hAnsi="Cambria Math"/>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r>
          <m:rPr>
            <m:sty m:val="bi"/>
          </m:rPr>
          <w:rPr>
            <w:rFonts w:ascii="Cambria Math" w:hAnsi="Cambria Math"/>
            <w:szCs w:val="21"/>
          </w:rPr>
          <m:t>,</m:t>
        </m:r>
      </m:oMath>
      <w:r w:rsidRPr="007D6B58">
        <w:rPr>
          <w:szCs w:val="21"/>
        </w:rPr>
        <w:t xml:space="preserve"> where,</w:t>
      </w:r>
    </w:p>
    <w:p w14:paraId="4D7F20F6" w14:textId="74CBBD3D" w:rsidR="00985E07" w:rsidRPr="007D6B58" w:rsidRDefault="00E35B7D" w:rsidP="00985E07">
      <w:pPr>
        <w:pStyle w:val="affff1"/>
        <w:rPr>
          <w:szCs w:val="21"/>
          <w:lang w:val="it-IT"/>
        </w:rPr>
      </w:pPr>
      <m:oMath>
        <m:sSubSup>
          <m:sSubSupPr>
            <m:ctrlPr>
              <w:rPr>
                <w:rFonts w:ascii="Cambria Math" w:hAnsi="Cambria Math"/>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r>
          <m:rPr>
            <m:sty m:val="p"/>
          </m:rPr>
          <w:rPr>
            <w:rFonts w:ascii="Cambria Math" w:hAnsi="Cambria Math"/>
            <w:szCs w:val="21"/>
            <w:lang w:val="it-IT"/>
          </w:rPr>
          <m:t>=</m:t>
        </m:r>
        <m:sSup>
          <m:sSupPr>
            <m:ctrlPr>
              <w:rPr>
                <w:rFonts w:ascii="Cambria Math" w:hAnsi="Cambria Math"/>
                <w:szCs w:val="21"/>
              </w:rPr>
            </m:ctrlPr>
          </m:sSupPr>
          <m:e>
            <m:d>
              <m:dPr>
                <m:begChr m:val="["/>
                <m:endChr m:val="]"/>
                <m:ctrlPr>
                  <w:rPr>
                    <w:rFonts w:ascii="Cambria Math" w:hAnsi="Cambria Math"/>
                    <w:szCs w:val="21"/>
                  </w:rPr>
                </m:ctrlPr>
              </m:dPr>
              <m:e>
                <m:m>
                  <m:mPr>
                    <m:mcs>
                      <m:mc>
                        <m:mcPr>
                          <m:count m:val="3"/>
                          <m:mcJc m:val="center"/>
                        </m:mcPr>
                      </m:mc>
                    </m:mcs>
                    <m:ctrlPr>
                      <w:rPr>
                        <w:rFonts w:ascii="Cambria Math" w:hAnsi="Cambria Math"/>
                        <w:szCs w:val="21"/>
                      </w:rPr>
                    </m:ctrlPr>
                  </m:mPr>
                  <m:mr>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0</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m>
                        <m:mPr>
                          <m:mcs>
                            <m:mc>
                              <m:mcPr>
                                <m:count m:val="2"/>
                                <m:mcJc m:val="center"/>
                              </m:mcPr>
                            </m:mc>
                          </m:mcs>
                          <m:ctrlPr>
                            <w:rPr>
                              <w:rFonts w:ascii="Cambria Math" w:hAnsi="Cambria Math"/>
                              <w:szCs w:val="21"/>
                            </w:rPr>
                          </m:ctrlPr>
                        </m:mPr>
                        <m:mr>
                          <m:e>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sSub>
                                  <m:sSubPr>
                                    <m:ctrlPr>
                                      <w:rPr>
                                        <w:rFonts w:ascii="Cambria Math" w:hAnsi="Cambria Math"/>
                                        <w:szCs w:val="21"/>
                                      </w:rPr>
                                    </m:ctrlPr>
                                  </m:sSubPr>
                                  <m:e>
                                    <m:r>
                                      <m:rPr>
                                        <m:sty m:val="p"/>
                                      </m:rPr>
                                      <w:rPr>
                                        <w:rFonts w:ascii="Cambria Math" w:hAnsi="Cambria Math"/>
                                        <w:szCs w:val="21"/>
                                        <w:lang w:val="it-IT"/>
                                      </w:rPr>
                                      <m:t>N</m:t>
                                    </m:r>
                                  </m:e>
                                  <m:sub>
                                    <m:r>
                                      <m:rPr>
                                        <m:sty m:val="p"/>
                                      </m:rPr>
                                      <w:rPr>
                                        <w:rFonts w:ascii="Cambria Math" w:hAnsi="Cambria Math"/>
                                        <w:szCs w:val="21"/>
                                        <w:lang w:val="it-IT"/>
                                      </w:rPr>
                                      <m:t>R</m:t>
                                    </m:r>
                                  </m:sub>
                                </m:s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e>
                        </m:mr>
                      </m:m>
                    </m:e>
                  </m:mr>
                </m:m>
              </m:e>
            </m:d>
          </m:e>
          <m:sup>
            <m:r>
              <m:rPr>
                <m:sty m:val="p"/>
              </m:rPr>
              <w:rPr>
                <w:rFonts w:ascii="Cambria Math" w:hAnsi="Cambria Math"/>
                <w:szCs w:val="21"/>
                <w:lang w:val="it-IT"/>
              </w:rPr>
              <m:t>T</m:t>
            </m:r>
          </m:sup>
        </m:sSup>
      </m:oMath>
      <w:r w:rsidR="00985E07" w:rsidRPr="007D6B58">
        <w:rPr>
          <w:szCs w:val="21"/>
          <w:lang w:val="it-IT"/>
        </w:rPr>
        <w:t xml:space="preserve"> </w:t>
      </w:r>
    </w:p>
    <w:p w14:paraId="21205CC1" w14:textId="332BFDEE" w:rsidR="00985E07" w:rsidRPr="007D6B58" w:rsidRDefault="00E35B7D" w:rsidP="0001773D">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z</m:t>
            </m:r>
          </m:e>
          <m:sub>
            <m:r>
              <m:rPr>
                <m:sty m:val="bi"/>
              </m:rPr>
              <w:rPr>
                <w:rFonts w:ascii="Cambria Math" w:hAnsi="Cambria Math"/>
                <w:szCs w:val="21"/>
              </w:rPr>
              <m:t>k</m:t>
            </m:r>
          </m:sub>
          <m:sup>
            <m:d>
              <m:dPr>
                <m:ctrlPr>
                  <w:rPr>
                    <w:rFonts w:ascii="Cambria Math" w:hAnsi="Cambria Math"/>
                    <w:b/>
                    <w:bCs/>
                    <w:i/>
                    <w:szCs w:val="21"/>
                  </w:rPr>
                </m:ctrlPr>
              </m:dPr>
              <m:e>
                <m:r>
                  <m:rPr>
                    <m:sty m:val="bi"/>
                  </m:rPr>
                  <w:rPr>
                    <w:rFonts w:ascii="Cambria Math" w:hAnsi="Cambria Math"/>
                    <w:szCs w:val="21"/>
                  </w:rPr>
                  <m:t>n</m:t>
                </m:r>
              </m:e>
            </m:d>
          </m:sup>
        </m:sSubSup>
        <m:r>
          <m:rPr>
            <m:sty m:val="bi"/>
          </m:rPr>
          <w:rPr>
            <w:rFonts w:ascii="Cambria Math" w:hAnsi="Cambria Math"/>
            <w:szCs w:val="21"/>
          </w:rPr>
          <m:t>~N</m:t>
        </m:r>
        <m:d>
          <m:dPr>
            <m:ctrlPr>
              <w:rPr>
                <w:rFonts w:ascii="Cambria Math" w:hAnsi="Cambria Math"/>
                <w:b/>
                <w:bCs/>
                <w:i/>
                <w:szCs w:val="21"/>
              </w:rPr>
            </m:ctrlPr>
          </m:dPr>
          <m:e>
            <m:r>
              <m:rPr>
                <m:sty m:val="bi"/>
              </m:rPr>
              <w:rPr>
                <w:rFonts w:ascii="Cambria Math" w:hAnsi="Cambria Math"/>
                <w:szCs w:val="21"/>
              </w:rPr>
              <m:t>0,</m:t>
            </m:r>
            <m:sSubSup>
              <m:sSubSupPr>
                <m:ctrlPr>
                  <w:rPr>
                    <w:rFonts w:ascii="Cambria Math" w:hAnsi="Cambria Math"/>
                    <w:b/>
                    <w:bCs/>
                    <w:i/>
                    <w:szCs w:val="21"/>
                  </w:rPr>
                </m:ctrlPr>
              </m:sSubSupPr>
              <m:e>
                <m:r>
                  <m:rPr>
                    <m:sty m:val="bi"/>
                  </m:rPr>
                  <w:rPr>
                    <w:rFonts w:ascii="Cambria Math" w:hAnsi="Cambria Math"/>
                    <w:szCs w:val="21"/>
                  </w:rPr>
                  <m:t>σ</m:t>
                </m:r>
              </m:e>
              <m:sub>
                <m:r>
                  <m:rPr>
                    <m:sty m:val="bi"/>
                  </m:rPr>
                  <w:rPr>
                    <w:rFonts w:ascii="Cambria Math" w:hAnsi="Cambria Math"/>
                    <w:szCs w:val="21"/>
                  </w:rPr>
                  <m:t>z,n</m:t>
                </m:r>
              </m:sub>
              <m:sup>
                <m:r>
                  <m:rPr>
                    <m:sty m:val="bi"/>
                  </m:rPr>
                  <w:rPr>
                    <w:rFonts w:ascii="Cambria Math" w:hAnsi="Cambria Math"/>
                    <w:szCs w:val="21"/>
                  </w:rPr>
                  <m:t>2</m:t>
                </m:r>
              </m:sup>
            </m:sSubSup>
          </m:e>
        </m:d>
      </m:oMath>
      <w:r w:rsidR="00985E07" w:rsidRPr="007D6B58">
        <w:rPr>
          <w:b/>
          <w:bCs/>
          <w:i/>
          <w:szCs w:val="21"/>
        </w:rPr>
        <w:t xml:space="preserve">, </w:t>
      </w:r>
      <m:oMath>
        <m:r>
          <m:rPr>
            <m:sty m:val="bi"/>
          </m:rPr>
          <w:rPr>
            <w:rFonts w:ascii="Cambria Math" w:hAnsi="Cambria Math"/>
            <w:szCs w:val="21"/>
          </w:rPr>
          <m:t>k=0,1,…,</m:t>
        </m:r>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r>
          <m:rPr>
            <m:sty m:val="bi"/>
          </m:rPr>
          <w:rPr>
            <w:rFonts w:ascii="Cambria Math" w:hAnsi="Cambria Math"/>
            <w:szCs w:val="21"/>
          </w:rPr>
          <m:t>-1</m:t>
        </m:r>
      </m:oMath>
      <w:r w:rsidR="00985E07" w:rsidRPr="007D6B58">
        <w:rPr>
          <w:b/>
          <w:bCs/>
          <w:i/>
          <w:szCs w:val="21"/>
        </w:rPr>
        <w:t>, is modelled as white Gaussian noise</w:t>
      </w:r>
    </w:p>
    <w:p w14:paraId="7193145A" w14:textId="38D3B832" w:rsidR="00985E07" w:rsidRPr="007D6B58" w:rsidRDefault="00E35B7D" w:rsidP="0001773D">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σ</m:t>
            </m:r>
          </m:e>
          <m:sub>
            <m:r>
              <m:rPr>
                <m:sty m:val="bi"/>
              </m:rPr>
              <w:rPr>
                <w:rFonts w:ascii="Cambria Math" w:hAnsi="Cambria Math"/>
                <w:szCs w:val="21"/>
              </w:rPr>
              <m:t>z,n</m:t>
            </m:r>
          </m:sub>
          <m:sup>
            <m:r>
              <m:rPr>
                <m:sty m:val="bi"/>
              </m:rPr>
              <w:rPr>
                <w:rFonts w:ascii="Cambria Math" w:hAnsi="Cambria Math"/>
                <w:szCs w:val="21"/>
              </w:rPr>
              <m:t>2</m:t>
            </m:r>
          </m:sup>
        </m:sSubSup>
        <m:r>
          <m:rPr>
            <m:sty m:val="bi"/>
          </m:rPr>
          <w:rPr>
            <w:rFonts w:ascii="Cambria Math" w:hAnsi="Cambria Math"/>
            <w:szCs w:val="21"/>
          </w:rPr>
          <m:t>=</m:t>
        </m:r>
        <m:f>
          <m:fPr>
            <m:ctrlPr>
              <w:rPr>
                <w:rFonts w:ascii="Cambria Math" w:hAnsi="Cambria Math" w:cs="Calibri"/>
                <w:b/>
                <w:bCs/>
                <w:i/>
                <w:szCs w:val="21"/>
              </w:rPr>
            </m:ctrlPr>
          </m:fPr>
          <m:num>
            <m:sSub>
              <m:sSubPr>
                <m:ctrlPr>
                  <w:rPr>
                    <w:rFonts w:ascii="Cambria Math" w:hAnsi="Cambria Math"/>
                    <w:b/>
                    <w:bCs/>
                    <w:i/>
                    <w:szCs w:val="21"/>
                  </w:rPr>
                </m:ctrlPr>
              </m:sSubPr>
              <m:e>
                <m:r>
                  <m:rPr>
                    <m:sty m:val="bi"/>
                  </m:rPr>
                  <w:rPr>
                    <w:rFonts w:ascii="Cambria Math" w:hAnsi="Cambria Math"/>
                    <w:szCs w:val="21"/>
                  </w:rPr>
                  <m:t>P</m:t>
                </m:r>
              </m:e>
              <m:sub>
                <m:r>
                  <m:rPr>
                    <m:sty m:val="bi"/>
                  </m:rPr>
                  <w:rPr>
                    <w:rFonts w:ascii="Cambria Math" w:hAnsi="Cambria Math"/>
                    <w:szCs w:val="21"/>
                  </w:rPr>
                  <m:t>blocker</m:t>
                </m:r>
              </m:sub>
            </m:sSub>
          </m:num>
          <m:den>
            <m:sSub>
              <m:sSubPr>
                <m:ctrlPr>
                  <w:rPr>
                    <w:rFonts w:ascii="Cambria Math" w:hAnsi="Cambria Math" w:cs="Calibri"/>
                    <w:b/>
                    <w:bCs/>
                    <w:i/>
                    <w:color w:val="FF0000"/>
                    <w:szCs w:val="21"/>
                  </w:rPr>
                </m:ctrlPr>
              </m:sSubPr>
              <m:e>
                <m:r>
                  <m:rPr>
                    <m:sty m:val="bi"/>
                  </m:rPr>
                  <w:rPr>
                    <w:rFonts w:ascii="Cambria Math" w:hAnsi="Cambria Math" w:cs="Calibri"/>
                    <w:color w:val="FF0000"/>
                    <w:szCs w:val="21"/>
                  </w:rPr>
                  <m:t>ICS</m:t>
                </m:r>
              </m:e>
              <m:sub>
                <m:r>
                  <m:rPr>
                    <m:sty m:val="bi"/>
                  </m:rPr>
                  <w:rPr>
                    <w:rFonts w:ascii="Cambria Math" w:hAnsi="Cambria Math" w:cs="Calibri"/>
                    <w:color w:val="FF0000"/>
                    <w:szCs w:val="21"/>
                  </w:rPr>
                  <m:t>UE</m:t>
                </m:r>
              </m:sub>
            </m:sSub>
            <m:r>
              <m:rPr>
                <m:sty m:val="bi"/>
              </m:rPr>
              <w:rPr>
                <w:rFonts w:ascii="Cambria Math" w:hAnsi="Cambria Math" w:cs="Calibri"/>
                <w:szCs w:val="21"/>
              </w:rPr>
              <m:t>×</m:t>
            </m:r>
            <m:sSub>
              <m:sSubPr>
                <m:ctrlPr>
                  <w:rPr>
                    <w:rFonts w:ascii="Cambria Math" w:hAnsi="Cambria Math" w:cs="Calibri"/>
                    <w:b/>
                    <w:bCs/>
                    <w:i/>
                    <w:color w:val="FF0000"/>
                    <w:szCs w:val="21"/>
                  </w:rPr>
                </m:ctrlPr>
              </m:sSubPr>
              <m:e>
                <m:r>
                  <m:rPr>
                    <m:sty m:val="bi"/>
                  </m:rPr>
                  <w:rPr>
                    <w:rFonts w:ascii="Cambria Math" w:hAnsi="Cambria Math" w:cs="Calibri"/>
                    <w:color w:val="FF0000"/>
                    <w:szCs w:val="21"/>
                  </w:rPr>
                  <m:t>N</m:t>
                </m:r>
              </m:e>
              <m:sub>
                <m:r>
                  <m:rPr>
                    <m:sty m:val="bi"/>
                  </m:rPr>
                  <w:rPr>
                    <w:rFonts w:ascii="Cambria Math" w:hAnsi="Cambria Math" w:cs="Calibri"/>
                    <w:color w:val="FF0000"/>
                    <w:szCs w:val="21"/>
                  </w:rPr>
                  <m:t>ULRB</m:t>
                </m:r>
              </m:sub>
            </m:sSub>
          </m:den>
        </m:f>
      </m:oMath>
    </w:p>
    <w:p w14:paraId="3280C266" w14:textId="700D6834" w:rsidR="00985E07" w:rsidRPr="007D6B58" w:rsidRDefault="00E35B7D" w:rsidP="0001773D">
      <w:pPr>
        <w:pStyle w:val="17"/>
        <w:numPr>
          <w:ilvl w:val="0"/>
          <w:numId w:val="62"/>
        </w:numPr>
        <w:rPr>
          <w:b/>
          <w:bCs/>
          <w:i/>
          <w:szCs w:val="21"/>
        </w:rPr>
      </w:pPr>
      <m:oMath>
        <m:sSub>
          <m:sSubPr>
            <m:ctrlPr>
              <w:rPr>
                <w:rFonts w:ascii="Cambria Math" w:hAnsi="Cambria Math"/>
                <w:b/>
                <w:bCs/>
                <w:i/>
                <w:szCs w:val="21"/>
              </w:rPr>
            </m:ctrlPr>
          </m:sSubPr>
          <m:e>
            <m:r>
              <m:rPr>
                <m:sty m:val="bi"/>
              </m:rPr>
              <w:rPr>
                <w:rFonts w:ascii="Cambria Math" w:hAnsi="Cambria Math"/>
                <w:szCs w:val="21"/>
              </w:rPr>
              <m:t>P</m:t>
            </m:r>
          </m:e>
          <m:sub>
            <m:r>
              <m:rPr>
                <m:sty m:val="bi"/>
              </m:rPr>
              <w:rPr>
                <w:rFonts w:ascii="Cambria Math" w:hAnsi="Cambria Math"/>
                <w:szCs w:val="21"/>
              </w:rPr>
              <m:t>blocker</m:t>
            </m:r>
          </m:sub>
        </m:sSub>
        <m:r>
          <m:rPr>
            <m:sty m:val="bi"/>
          </m:rPr>
          <w:rPr>
            <w:rFonts w:ascii="Cambria Math" w:hAnsi="Cambria Math"/>
            <w:szCs w:val="21"/>
          </w:rPr>
          <m:t>=</m:t>
        </m:r>
        <m:f>
          <m:fPr>
            <m:ctrlPr>
              <w:rPr>
                <w:rFonts w:ascii="Cambria Math" w:hAnsi="Cambria Math"/>
                <w:b/>
                <w:bCs/>
                <w:i/>
                <w:szCs w:val="21"/>
              </w:rPr>
            </m:ctrlPr>
          </m:fPr>
          <m:num>
            <m:r>
              <m:rPr>
                <m:sty m:val="bi"/>
              </m:rPr>
              <w:rPr>
                <w:rFonts w:ascii="Cambria Math" w:hAnsi="Cambria Math"/>
                <w:szCs w:val="21"/>
              </w:rPr>
              <m:t>1</m:t>
            </m:r>
          </m:num>
          <m:den>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den>
        </m:f>
        <m:r>
          <m:rPr>
            <m:sty m:val="bi"/>
          </m:rPr>
          <w:rPr>
            <w:rFonts w:ascii="Cambria Math" w:eastAsia="MS Mincho" w:hAnsi="Cambria Math" w:cs="MS Mincho"/>
            <w:szCs w:val="21"/>
          </w:rPr>
          <m:t>*</m:t>
        </m:r>
        <m:nary>
          <m:naryPr>
            <m:chr m:val="∑"/>
            <m:limLoc m:val="undOvr"/>
            <m:supHide m:val="1"/>
            <m:ctrlPr>
              <w:rPr>
                <w:rFonts w:ascii="Cambria Math" w:hAnsi="Cambria Math"/>
                <w:b/>
                <w:bCs/>
                <w:i/>
                <w:szCs w:val="21"/>
              </w:rPr>
            </m:ctrlPr>
          </m:naryPr>
          <m:sub>
            <m:r>
              <m:rPr>
                <m:sty m:val="bi"/>
              </m:rPr>
              <w:rPr>
                <w:rFonts w:ascii="Cambria Math" w:hAnsi="Cambria Math"/>
                <w:szCs w:val="21"/>
              </w:rPr>
              <m:t>m</m:t>
            </m:r>
            <m:r>
              <m:rPr>
                <m:sty m:val="bi"/>
              </m:rPr>
              <w:rPr>
                <w:rFonts w:ascii="Cambria Math" w:hAnsi="Cambria Math" w:hint="eastAsia"/>
                <w:szCs w:val="21"/>
              </w:rPr>
              <m:t>∈</m:t>
            </m:r>
            <m:r>
              <m:rPr>
                <m:sty m:val="bi"/>
              </m:rPr>
              <w:rPr>
                <w:rFonts w:ascii="Cambria Math" w:hAnsi="Cambria Math"/>
                <w:szCs w:val="21"/>
              </w:rPr>
              <m:t>Used UL RBs</m:t>
            </m:r>
          </m:sub>
          <m:sup/>
          <m:e>
            <m:d>
              <m:dPr>
                <m:ctrlPr>
                  <w:rPr>
                    <w:rFonts w:ascii="Cambria Math" w:hAnsi="Cambria Math"/>
                    <w:b/>
                    <w:bCs/>
                    <w:i/>
                    <w:szCs w:val="21"/>
                  </w:rPr>
                </m:ctrlPr>
              </m:dPr>
              <m:e>
                <m:sSup>
                  <m:sSupPr>
                    <m:ctrlPr>
                      <w:rPr>
                        <w:rFonts w:ascii="Cambria Math" w:hAnsi="Cambria Math"/>
                        <w:b/>
                        <w:bCs/>
                        <w:i/>
                        <w:szCs w:val="21"/>
                      </w:rPr>
                    </m:ctrlPr>
                  </m:sSupPr>
                  <m:e>
                    <m:d>
                      <m:dPr>
                        <m:begChr m:val="|"/>
                        <m:endChr m:val="|"/>
                        <m:ctrlPr>
                          <w:rPr>
                            <w:rFonts w:ascii="Cambria Math" w:hAnsi="Cambria Math"/>
                            <w:b/>
                            <w:bCs/>
                            <w:i/>
                            <w:szCs w:val="21"/>
                          </w:rPr>
                        </m:ctrlPr>
                      </m:dPr>
                      <m:e>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sSup>
                          <m:sSupPr>
                            <m:ctrlPr>
                              <w:rPr>
                                <w:rFonts w:ascii="Cambria Math" w:hAnsi="Cambria Math"/>
                                <w:b/>
                                <w:bCs/>
                                <w:i/>
                                <w:szCs w:val="21"/>
                              </w:rPr>
                            </m:ctrlPr>
                          </m:sSupPr>
                          <m:e>
                            <m:r>
                              <m:rPr>
                                <m:sty m:val="bi"/>
                              </m:rPr>
                              <w:rPr>
                                <w:rFonts w:ascii="Cambria Math" w:hAnsi="Cambria Math"/>
                                <w:szCs w:val="21"/>
                              </w:rPr>
                              <m:t>s</m:t>
                            </m:r>
                          </m:e>
                          <m:sup>
                            <m:d>
                              <m:dPr>
                                <m:ctrlPr>
                                  <w:rPr>
                                    <w:rFonts w:ascii="Cambria Math" w:hAnsi="Cambria Math"/>
                                    <w:b/>
                                    <w:bCs/>
                                    <w:i/>
                                    <w:szCs w:val="21"/>
                                  </w:rPr>
                                </m:ctrlPr>
                              </m:dPr>
                              <m:e>
                                <m:r>
                                  <m:rPr>
                                    <m:sty m:val="bi"/>
                                  </m:rPr>
                                  <w:rPr>
                                    <w:rFonts w:ascii="Cambria Math" w:hAnsi="Cambria Math"/>
                                    <w:szCs w:val="21"/>
                                  </w:rPr>
                                  <m:t>m</m:t>
                                </m:r>
                              </m:e>
                            </m:d>
                          </m:sup>
                        </m:sSup>
                      </m:e>
                    </m:d>
                  </m:e>
                  <m:sup>
                    <m:r>
                      <m:rPr>
                        <m:sty m:val="bi"/>
                      </m:rPr>
                      <w:rPr>
                        <w:rFonts w:ascii="Cambria Math" w:hAnsi="Cambria Math"/>
                        <w:szCs w:val="21"/>
                      </w:rPr>
                      <m:t>2</m:t>
                    </m:r>
                  </m:sup>
                </m:sSup>
              </m:e>
            </m:d>
          </m:e>
        </m:nary>
      </m:oMath>
      <w:r w:rsidR="00985E07" w:rsidRPr="007D6B58">
        <w:rPr>
          <w:b/>
          <w:bCs/>
          <w:i/>
          <w:szCs w:val="21"/>
        </w:rPr>
        <w:t xml:space="preserve"> </w:t>
      </w:r>
    </w:p>
    <w:p w14:paraId="10AE86B8" w14:textId="783F78CD" w:rsidR="00985E07" w:rsidRPr="007D6B58" w:rsidRDefault="00E35B7D" w:rsidP="0001773D">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oMath>
      <w:r w:rsidR="00985E07" w:rsidRPr="007D6B58">
        <w:rPr>
          <w:b/>
          <w:bCs/>
          <w:i/>
          <w:szCs w:val="21"/>
        </w:rPr>
        <w:t xml:space="preserve"> is the </w:t>
      </w:r>
      <m:oMath>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r>
          <m:rPr>
            <m:sty m:val="bi"/>
          </m:rPr>
          <w:rPr>
            <w:rFonts w:ascii="Cambria Math" w:hAnsi="Cambria Math"/>
            <w:szCs w:val="21"/>
          </w:rPr>
          <m:t>×</m:t>
        </m:r>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T</m:t>
            </m:r>
          </m:sub>
        </m:sSub>
      </m:oMath>
      <w:r w:rsidR="00985E07" w:rsidRPr="007D6B58">
        <w:rPr>
          <w:b/>
          <w:bCs/>
          <w:i/>
          <w:szCs w:val="21"/>
        </w:rPr>
        <w:t xml:space="preserve"> channel matrix between aggressor UE and victim UE at UL RB </w:t>
      </w:r>
      <m:oMath>
        <m:r>
          <m:rPr>
            <m:sty m:val="bi"/>
          </m:rPr>
          <w:rPr>
            <w:rFonts w:ascii="Cambria Math" w:hAnsi="Cambria Math"/>
            <w:szCs w:val="21"/>
          </w:rPr>
          <m:t>m</m:t>
        </m:r>
      </m:oMath>
      <w:r w:rsidR="00985E07" w:rsidRPr="007D6B58">
        <w:rPr>
          <w:b/>
          <w:bCs/>
          <w:i/>
          <w:szCs w:val="21"/>
        </w:rPr>
        <w:t xml:space="preserve">, the analog beams of the aggressor UE and the victim UE can be taken into account by </w:t>
      </w:r>
      <m:oMath>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oMath>
      <w:r w:rsidR="00985E07" w:rsidRPr="007D6B58">
        <w:rPr>
          <w:b/>
          <w:bCs/>
          <w:i/>
          <w:szCs w:val="21"/>
        </w:rPr>
        <w:t>,</w:t>
      </w:r>
    </w:p>
    <w:p w14:paraId="1272F526" w14:textId="6BE8EA6A" w:rsidR="00985E07" w:rsidRPr="007D6B58" w:rsidRDefault="00E35B7D" w:rsidP="0001773D">
      <w:pPr>
        <w:pStyle w:val="17"/>
        <w:numPr>
          <w:ilvl w:val="0"/>
          <w:numId w:val="62"/>
        </w:numPr>
        <w:rPr>
          <w:b/>
          <w:bCs/>
          <w:i/>
          <w:szCs w:val="21"/>
        </w:rPr>
      </w:pPr>
      <m:oMath>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oMath>
      <w:r w:rsidR="00985E07" w:rsidRPr="007D6B58">
        <w:rPr>
          <w:b/>
          <w:bCs/>
          <w:i/>
          <w:szCs w:val="21"/>
        </w:rPr>
        <w:t xml:space="preserve"> is the digital precoder at UL RB </w:t>
      </w:r>
      <m:oMath>
        <m:r>
          <m:rPr>
            <m:sty m:val="bi"/>
          </m:rPr>
          <w:rPr>
            <w:rFonts w:ascii="Cambria Math" w:hAnsi="Cambria Math"/>
            <w:szCs w:val="21"/>
          </w:rPr>
          <m:t>m</m:t>
        </m:r>
      </m:oMath>
      <w:r w:rsidR="00985E07" w:rsidRPr="007D6B58">
        <w:rPr>
          <w:b/>
          <w:bCs/>
          <w:i/>
          <w:szCs w:val="21"/>
        </w:rPr>
        <w:t xml:space="preserve"> at aggressor gNB, </w:t>
      </w:r>
      <m:oMath>
        <m:sSub>
          <m:sSubPr>
            <m:ctrlPr>
              <w:rPr>
                <w:rFonts w:ascii="Cambria Math" w:hAnsi="Cambria Math"/>
                <w:b/>
                <w:bCs/>
                <w:i/>
                <w:szCs w:val="21"/>
              </w:rPr>
            </m:ctrlPr>
          </m:sSubPr>
          <m:e>
            <m:d>
              <m:dPr>
                <m:begChr m:val="‖"/>
                <m:endChr m:val="‖"/>
                <m:ctrlPr>
                  <w:rPr>
                    <w:rFonts w:ascii="Cambria Math" w:hAnsi="Cambria Math"/>
                    <w:b/>
                    <w:bCs/>
                    <w:i/>
                    <w:szCs w:val="21"/>
                  </w:rPr>
                </m:ctrlPr>
              </m:dPr>
              <m:e>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e>
            </m:d>
          </m:e>
          <m:sub>
            <m:r>
              <m:rPr>
                <m:sty m:val="bi"/>
              </m:rPr>
              <w:rPr>
                <w:rFonts w:ascii="Cambria Math" w:hAnsi="Cambria Math"/>
                <w:szCs w:val="21"/>
              </w:rPr>
              <m:t>F</m:t>
            </m:r>
          </m:sub>
        </m:sSub>
        <m:r>
          <m:rPr>
            <m:sty m:val="bi"/>
          </m:rPr>
          <w:rPr>
            <w:rFonts w:ascii="Cambria Math" w:hAnsi="Cambria Math"/>
            <w:szCs w:val="21"/>
          </w:rPr>
          <m:t>=1</m:t>
        </m:r>
      </m:oMath>
      <w:r w:rsidR="00985E07" w:rsidRPr="007D6B58">
        <w:rPr>
          <w:b/>
          <w:bCs/>
          <w:i/>
          <w:szCs w:val="21"/>
        </w:rPr>
        <w:t>,</w:t>
      </w:r>
    </w:p>
    <w:p w14:paraId="5F335E09" w14:textId="0434556A" w:rsidR="00985E07" w:rsidRPr="007D6B58" w:rsidRDefault="00E35B7D" w:rsidP="0001773D">
      <w:pPr>
        <w:pStyle w:val="17"/>
        <w:numPr>
          <w:ilvl w:val="0"/>
          <w:numId w:val="62"/>
        </w:numPr>
        <w:rPr>
          <w:b/>
          <w:bCs/>
          <w:i/>
          <w:szCs w:val="21"/>
        </w:rPr>
      </w:pPr>
      <m:oMath>
        <m:sSup>
          <m:sSupPr>
            <m:ctrlPr>
              <w:rPr>
                <w:rFonts w:ascii="Cambria Math" w:hAnsi="Cambria Math"/>
                <w:b/>
                <w:bCs/>
                <w:i/>
                <w:szCs w:val="21"/>
              </w:rPr>
            </m:ctrlPr>
          </m:sSupPr>
          <m:e>
            <m:r>
              <m:rPr>
                <m:sty m:val="bi"/>
              </m:rPr>
              <w:rPr>
                <w:rFonts w:ascii="Cambria Math" w:hAnsi="Cambria Math"/>
                <w:szCs w:val="21"/>
              </w:rPr>
              <m:t>s</m:t>
            </m:r>
          </m:e>
          <m:sup>
            <m:d>
              <m:dPr>
                <m:ctrlPr>
                  <w:rPr>
                    <w:rFonts w:ascii="Cambria Math" w:hAnsi="Cambria Math"/>
                    <w:b/>
                    <w:bCs/>
                    <w:i/>
                    <w:szCs w:val="21"/>
                  </w:rPr>
                </m:ctrlPr>
              </m:dPr>
              <m:e>
                <m:r>
                  <m:rPr>
                    <m:sty m:val="bi"/>
                  </m:rPr>
                  <w:rPr>
                    <w:rFonts w:ascii="Cambria Math" w:hAnsi="Cambria Math"/>
                    <w:szCs w:val="21"/>
                  </w:rPr>
                  <m:t>m</m:t>
                </m:r>
              </m:e>
            </m:d>
          </m:sup>
        </m:sSup>
      </m:oMath>
      <w:r w:rsidR="00985E07" w:rsidRPr="007D6B58">
        <w:rPr>
          <w:b/>
          <w:bCs/>
          <w:i/>
          <w:szCs w:val="21"/>
        </w:rPr>
        <w:t xml:space="preserve"> is the symbol transmitted at UL RB </w:t>
      </w:r>
      <m:oMath>
        <m:r>
          <m:rPr>
            <m:sty m:val="bi"/>
          </m:rPr>
          <w:rPr>
            <w:rFonts w:ascii="Cambria Math" w:hAnsi="Cambria Math"/>
            <w:szCs w:val="21"/>
          </w:rPr>
          <m:t>m</m:t>
        </m:r>
      </m:oMath>
      <w:r w:rsidR="00985E07" w:rsidRPr="007D6B58">
        <w:rPr>
          <w:b/>
          <w:bCs/>
          <w:i/>
          <w:szCs w:val="21"/>
        </w:rPr>
        <w:t xml:space="preserve"> at aggressor UE with transmission power for each layer as </w:t>
      </w:r>
      <m:oMath>
        <m:sSubSup>
          <m:sSubSupPr>
            <m:ctrlPr>
              <w:rPr>
                <w:rFonts w:ascii="Cambria Math" w:hAnsi="Cambria Math"/>
                <w:b/>
                <w:bCs/>
                <w:i/>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bCs/>
                <w:i/>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r>
          <m:rPr>
            <m:sty m:val="bi"/>
          </m:rPr>
          <w:rPr>
            <w:rFonts w:ascii="Cambria Math" w:hAnsi="Cambria Math"/>
            <w:szCs w:val="21"/>
          </w:rPr>
          <m:t>/</m:t>
        </m:r>
        <m:sSubSup>
          <m:sSubSupPr>
            <m:ctrlPr>
              <w:rPr>
                <w:rFonts w:ascii="Cambria Math" w:hAnsi="Cambria Math"/>
                <w:b/>
                <w:bCs/>
                <w:i/>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985E07" w:rsidRPr="007D6B58">
        <w:rPr>
          <w:b/>
          <w:bCs/>
          <w:i/>
          <w:szCs w:val="21"/>
        </w:rPr>
        <w:t>.</w:t>
      </w:r>
    </w:p>
    <w:p w14:paraId="50AB780E" w14:textId="385DFD1C" w:rsidR="00596E59" w:rsidRPr="007D6B58" w:rsidRDefault="00E35B7D" w:rsidP="0001773D">
      <w:pPr>
        <w:pStyle w:val="17"/>
        <w:numPr>
          <w:ilvl w:val="0"/>
          <w:numId w:val="62"/>
        </w:numPr>
        <w:contextualSpacing w:val="0"/>
        <w:textAlignment w:val="center"/>
        <w:rPr>
          <w:szCs w:val="21"/>
        </w:rPr>
      </w:pPr>
      <m:oMath>
        <m:sSubSup>
          <m:sSubSupPr>
            <m:ctrlPr>
              <w:rPr>
                <w:rFonts w:ascii="Cambria Math" w:hAnsi="Cambria Math"/>
                <w:b/>
                <w:bCs/>
                <w:i/>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985E07" w:rsidRPr="007D6B58">
        <w:rPr>
          <w:b/>
          <w:bCs/>
          <w:i/>
          <w:szCs w:val="21"/>
        </w:rPr>
        <w:t xml:space="preserve"> is the number of UL RBs allocated for UL transmission of </w:t>
      </w:r>
      <w:r w:rsidR="00985E07" w:rsidRPr="007D6B58">
        <w:rPr>
          <w:b/>
          <w:bCs/>
          <w:i/>
          <w:szCs w:val="21"/>
          <w:lang w:val="sv-SE"/>
        </w:rPr>
        <w:t xml:space="preserve">UE </w:t>
      </w:r>
      <m:oMath>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p>
    <w:p w14:paraId="5D29836E" w14:textId="77777777" w:rsidR="00596E59" w:rsidRPr="007D6B58" w:rsidRDefault="00596E59" w:rsidP="00090AA5">
      <w:pPr>
        <w:rPr>
          <w:szCs w:val="21"/>
        </w:rPr>
      </w:pPr>
    </w:p>
    <w:p w14:paraId="1CA404B4" w14:textId="2DCB92F1" w:rsidR="00B5651C" w:rsidRPr="007D6B58" w:rsidRDefault="00C076E0" w:rsidP="00090AA5">
      <w:pPr>
        <w:rPr>
          <w:szCs w:val="21"/>
        </w:rPr>
      </w:pPr>
      <w:r w:rsidRPr="007D6B58">
        <w:rPr>
          <w:rFonts w:hint="eastAsia"/>
          <w:bCs/>
          <w:szCs w:val="21"/>
        </w:rPr>
        <w:t xml:space="preserve">In </w:t>
      </w:r>
      <w:r w:rsidR="00246181" w:rsidRPr="007D6B58">
        <w:rPr>
          <w:rFonts w:hint="eastAsia"/>
          <w:bCs/>
          <w:szCs w:val="21"/>
        </w:rPr>
        <w:t xml:space="preserve">Option </w:t>
      </w:r>
      <w:r w:rsidR="00246181" w:rsidRPr="007D6B58">
        <w:rPr>
          <w:bCs/>
          <w:szCs w:val="21"/>
        </w:rPr>
        <w:t>2</w:t>
      </w:r>
      <w:r w:rsidR="00F97A59" w:rsidRPr="007D6B58">
        <w:rPr>
          <w:rFonts w:hint="eastAsia"/>
          <w:bCs/>
          <w:szCs w:val="21"/>
        </w:rPr>
        <w:t>,</w:t>
      </w:r>
      <w:r w:rsidR="00F97A59" w:rsidRPr="007D6B58">
        <w:rPr>
          <w:bCs/>
          <w:szCs w:val="21"/>
        </w:rPr>
        <w:t xml:space="preserve"> </w:t>
      </w:r>
      <w:r w:rsidR="00246181" w:rsidRPr="007D6B58">
        <w:rPr>
          <w:bCs/>
          <w:szCs w:val="21"/>
        </w:rPr>
        <w:t xml:space="preserve">RAN1 </w:t>
      </w:r>
      <w:r w:rsidR="00246181" w:rsidRPr="007D6B58">
        <w:rPr>
          <w:szCs w:val="21"/>
        </w:rPr>
        <w:t>assumes no UE in-</w:t>
      </w:r>
      <w:r w:rsidR="00353606" w:rsidRPr="007D6B58">
        <w:rPr>
          <w:rFonts w:hint="eastAsia"/>
          <w:szCs w:val="21"/>
        </w:rPr>
        <w:t xml:space="preserve">channel </w:t>
      </w:r>
      <w:r w:rsidR="00246181" w:rsidRPr="007D6B58">
        <w:rPr>
          <w:szCs w:val="21"/>
        </w:rPr>
        <w:t>selectivity in absence of further RAN4 inputs, i.e., 0 dB without any rejection/attenuation on interference in Rx model.</w:t>
      </w:r>
      <w:r w:rsidR="00FC1C55" w:rsidRPr="007D6B58">
        <w:rPr>
          <w:szCs w:val="21"/>
        </w:rPr>
        <w:t xml:space="preserve"> </w:t>
      </w:r>
      <w:r w:rsidR="00FC1C55" w:rsidRPr="007D6B58">
        <w:rPr>
          <w:rFonts w:hint="eastAsia"/>
          <w:szCs w:val="21"/>
        </w:rPr>
        <w:t xml:space="preserve">In this </w:t>
      </w:r>
      <w:r w:rsidR="00D81907" w:rsidRPr="007D6B58">
        <w:rPr>
          <w:rFonts w:hint="eastAsia"/>
          <w:szCs w:val="21"/>
        </w:rPr>
        <w:t>case</w:t>
      </w:r>
      <w:r w:rsidR="00FC1C55" w:rsidRPr="007D6B58">
        <w:rPr>
          <w:szCs w:val="21"/>
        </w:rPr>
        <w:t xml:space="preserve">, </w:t>
      </w:r>
      <w:r w:rsidR="00420471" w:rsidRPr="007D6B58">
        <w:rPr>
          <w:rFonts w:hint="eastAsia"/>
          <w:szCs w:val="21"/>
        </w:rPr>
        <w:t>the interference is not attenuated</w:t>
      </w:r>
      <w:r w:rsidR="00AD0B56">
        <w:rPr>
          <w:rFonts w:hint="eastAsia"/>
          <w:szCs w:val="21"/>
        </w:rPr>
        <w:t>,</w:t>
      </w:r>
      <w:r w:rsidR="00AD0B56">
        <w:rPr>
          <w:szCs w:val="21"/>
        </w:rPr>
        <w:t xml:space="preserve"> </w:t>
      </w:r>
      <w:r w:rsidR="002D3D0E">
        <w:rPr>
          <w:rFonts w:hint="eastAsia"/>
          <w:szCs w:val="21"/>
        </w:rPr>
        <w:t xml:space="preserve">and </w:t>
      </w:r>
      <w:r w:rsidR="008565DA">
        <w:rPr>
          <w:rFonts w:hint="eastAsia"/>
          <w:szCs w:val="21"/>
        </w:rPr>
        <w:t xml:space="preserve">there is </w:t>
      </w:r>
      <w:r w:rsidR="008F4832">
        <w:rPr>
          <w:rFonts w:hint="eastAsia"/>
          <w:szCs w:val="21"/>
        </w:rPr>
        <w:t xml:space="preserve">no receiver selectivity </w:t>
      </w:r>
      <w:r w:rsidR="008565DA">
        <w:rPr>
          <w:rFonts w:hint="eastAsia"/>
          <w:szCs w:val="21"/>
        </w:rPr>
        <w:t>at the receiver</w:t>
      </w:r>
      <w:r w:rsidR="00E25ED2">
        <w:rPr>
          <w:rFonts w:hint="eastAsia"/>
          <w:szCs w:val="21"/>
        </w:rPr>
        <w:t>.</w:t>
      </w:r>
      <w:r w:rsidR="00420471" w:rsidRPr="007D6B58">
        <w:rPr>
          <w:rFonts w:hint="eastAsia"/>
          <w:szCs w:val="21"/>
        </w:rPr>
        <w:t xml:space="preserve"> </w:t>
      </w:r>
      <m:oMath>
        <m:sSubSup>
          <m:sSubSupPr>
            <m:ctrlPr>
              <w:rPr>
                <w:rFonts w:ascii="Cambria Math" w:hAnsi="Cambria Math"/>
                <w:bCs/>
                <w:i/>
                <w:iCs/>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oMath>
      <w:r w:rsidR="00D81907" w:rsidRPr="007D6B58">
        <w:rPr>
          <w:rFonts w:cs="Calibri" w:hint="eastAsia"/>
          <w:bCs/>
          <w:iCs/>
          <w:szCs w:val="21"/>
        </w:rPr>
        <w:t xml:space="preserve"> model of </w:t>
      </w:r>
      <w:r w:rsidR="00D81907" w:rsidRPr="007D6B58">
        <w:rPr>
          <w:bCs/>
          <w:szCs w:val="21"/>
        </w:rPr>
        <w:t>inter-site gNB-gNB co-channel inter-subband CLI</w:t>
      </w:r>
      <w:r w:rsidR="008E0D6D">
        <w:rPr>
          <w:rFonts w:hint="eastAsia"/>
          <w:szCs w:val="21"/>
        </w:rPr>
        <w:t xml:space="preserve"> </w:t>
      </w:r>
      <w:r w:rsidR="00D81907" w:rsidRPr="007D6B58">
        <w:rPr>
          <w:rFonts w:hint="eastAsia"/>
          <w:szCs w:val="21"/>
        </w:rPr>
        <w:t>could not be reused</w:t>
      </w:r>
      <w:r w:rsidR="008E0D6D">
        <w:rPr>
          <w:szCs w:val="21"/>
        </w:rPr>
        <w:t xml:space="preserve"> </w:t>
      </w:r>
      <w:r w:rsidR="00D879B6">
        <w:rPr>
          <w:szCs w:val="21"/>
        </w:rPr>
        <w:t xml:space="preserve">as it </w:t>
      </w:r>
      <w:r w:rsidR="00D879B6">
        <w:rPr>
          <w:rFonts w:hint="eastAsia"/>
          <w:bCs/>
          <w:szCs w:val="21"/>
        </w:rPr>
        <w:t xml:space="preserve">is used to model </w:t>
      </w:r>
      <w:r w:rsidR="00D879B6" w:rsidRPr="007D6B58">
        <w:rPr>
          <w:bCs/>
          <w:szCs w:val="21"/>
        </w:rPr>
        <w:t xml:space="preserve">receiver selectivity/ Rx </w:t>
      </w:r>
      <w:r w:rsidR="00D879B6" w:rsidRPr="007D6B58">
        <w:rPr>
          <w:szCs w:val="21"/>
        </w:rPr>
        <w:t>impairment</w:t>
      </w:r>
      <w:r w:rsidR="00D81907" w:rsidRPr="007D6B58">
        <w:rPr>
          <w:szCs w:val="21"/>
        </w:rPr>
        <w:t>.</w:t>
      </w:r>
    </w:p>
    <w:p w14:paraId="5B553CE3" w14:textId="77777777" w:rsidR="007E4882" w:rsidRPr="007D6B58" w:rsidRDefault="007E4882" w:rsidP="00090AA5">
      <w:pPr>
        <w:rPr>
          <w:szCs w:val="21"/>
        </w:rPr>
      </w:pPr>
    </w:p>
    <w:p w14:paraId="700DC5F3" w14:textId="1D784CCD" w:rsidR="00E33F1C" w:rsidRPr="007D6B58" w:rsidRDefault="00E33F1C" w:rsidP="00E33F1C">
      <w:pPr>
        <w:pStyle w:val="observation"/>
        <w:rPr>
          <w:szCs w:val="21"/>
        </w:rPr>
      </w:pPr>
      <w:r w:rsidRPr="007D6B58">
        <w:rPr>
          <w:rFonts w:hint="eastAsia"/>
          <w:szCs w:val="21"/>
        </w:rPr>
        <w:t xml:space="preserve">In option </w:t>
      </w:r>
      <w:r w:rsidRPr="007D6B58">
        <w:rPr>
          <w:szCs w:val="21"/>
        </w:rPr>
        <w:t xml:space="preserve">2, </w:t>
      </w:r>
      <m:oMath>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lang w:val="it-IT"/>
              </w:rPr>
              <m:t>selectivity</m:t>
            </m:r>
          </m:sub>
          <m:sup/>
        </m:sSubSup>
      </m:oMath>
      <w:r w:rsidRPr="007D6B58">
        <w:rPr>
          <w:rFonts w:cs="Calibri" w:hint="eastAsia"/>
          <w:bCs/>
          <w:iCs/>
          <w:szCs w:val="21"/>
        </w:rPr>
        <w:t xml:space="preserve"> model of </w:t>
      </w:r>
      <w:r w:rsidRPr="007D6B58">
        <w:rPr>
          <w:bCs/>
          <w:szCs w:val="21"/>
        </w:rPr>
        <w:t xml:space="preserve">inter-site gNB-gNB co-channel inter-subband CLI </w:t>
      </w:r>
      <w:r w:rsidRPr="007D6B58">
        <w:rPr>
          <w:rFonts w:hint="eastAsia"/>
          <w:bCs/>
          <w:szCs w:val="21"/>
        </w:rPr>
        <w:t xml:space="preserve">for </w:t>
      </w:r>
      <w:r w:rsidRPr="007D6B58">
        <w:rPr>
          <w:bCs/>
          <w:szCs w:val="21"/>
        </w:rPr>
        <w:t>receiver selectivity at victim gNB</w:t>
      </w:r>
      <w:r w:rsidRPr="007D6B58">
        <w:rPr>
          <w:rFonts w:hint="eastAsia"/>
          <w:bCs/>
          <w:szCs w:val="21"/>
        </w:rPr>
        <w:t xml:space="preserve"> could be not reused</w:t>
      </w:r>
      <w:r w:rsidR="0018423A" w:rsidRPr="007D6B58">
        <w:rPr>
          <w:bCs/>
          <w:szCs w:val="21"/>
        </w:rPr>
        <w:t xml:space="preserve"> </w:t>
      </w:r>
      <w:r w:rsidR="0018423A" w:rsidRPr="007D6B58">
        <w:rPr>
          <w:rFonts w:hint="eastAsia"/>
          <w:bCs/>
          <w:szCs w:val="21"/>
        </w:rPr>
        <w:t xml:space="preserve">for </w:t>
      </w:r>
      <w:r w:rsidR="0018423A" w:rsidRPr="007D6B58">
        <w:rPr>
          <w:bCs/>
          <w:szCs w:val="21"/>
        </w:rPr>
        <w:t xml:space="preserve">Rx </w:t>
      </w:r>
      <w:r w:rsidR="0018423A" w:rsidRPr="007D6B58">
        <w:rPr>
          <w:szCs w:val="21"/>
        </w:rPr>
        <w:t xml:space="preserve">impairment </w:t>
      </w:r>
      <w:r w:rsidR="0018423A" w:rsidRPr="007D6B58">
        <w:rPr>
          <w:rFonts w:hint="eastAsia"/>
          <w:szCs w:val="21"/>
        </w:rPr>
        <w:t xml:space="preserve">of victim </w:t>
      </w:r>
      <w:r w:rsidR="0018423A" w:rsidRPr="007D6B58">
        <w:rPr>
          <w:szCs w:val="21"/>
        </w:rPr>
        <w:t>UE.</w:t>
      </w:r>
    </w:p>
    <w:p w14:paraId="5B6FF449" w14:textId="77777777" w:rsidR="002A4EC4" w:rsidRPr="007D6B58" w:rsidRDefault="002A4EC4" w:rsidP="00C054A5">
      <w:pPr>
        <w:pStyle w:val="observation"/>
        <w:numPr>
          <w:ilvl w:val="0"/>
          <w:numId w:val="0"/>
        </w:numPr>
        <w:rPr>
          <w:szCs w:val="21"/>
        </w:rPr>
      </w:pPr>
    </w:p>
    <w:p w14:paraId="70FB7BD8" w14:textId="77777777" w:rsidR="007E4882" w:rsidRPr="007D6B58" w:rsidRDefault="004651AA" w:rsidP="007E4882">
      <w:pPr>
        <w:pStyle w:val="proposal"/>
        <w:rPr>
          <w:szCs w:val="21"/>
        </w:rPr>
      </w:pPr>
      <w:r w:rsidRPr="007D6B58">
        <w:rPr>
          <w:szCs w:val="21"/>
        </w:rPr>
        <w:t>S</w:t>
      </w:r>
      <w:r w:rsidRPr="007D6B58">
        <w:rPr>
          <w:rFonts w:hint="eastAsia"/>
          <w:szCs w:val="21"/>
        </w:rPr>
        <w:t xml:space="preserve">tudy the </w:t>
      </w:r>
      <w:r w:rsidRPr="007D6B58">
        <w:rPr>
          <w:bCs/>
          <w:szCs w:val="21"/>
        </w:rPr>
        <w:t xml:space="preserve">Rx </w:t>
      </w:r>
      <w:r w:rsidRPr="007D6B58">
        <w:rPr>
          <w:szCs w:val="21"/>
        </w:rPr>
        <w:t xml:space="preserve">impairment </w:t>
      </w:r>
      <w:r w:rsidRPr="007D6B58">
        <w:rPr>
          <w:rFonts w:hint="eastAsia"/>
          <w:szCs w:val="21"/>
        </w:rPr>
        <w:t xml:space="preserve">model if </w:t>
      </w:r>
      <w:r w:rsidRPr="007D6B58">
        <w:rPr>
          <w:bCs/>
          <w:szCs w:val="21"/>
        </w:rPr>
        <w:t xml:space="preserve">RAN1 </w:t>
      </w:r>
      <w:r w:rsidRPr="007D6B58">
        <w:rPr>
          <w:szCs w:val="21"/>
        </w:rPr>
        <w:t>assumes no UE in-</w:t>
      </w:r>
      <w:r w:rsidRPr="007D6B58">
        <w:rPr>
          <w:rFonts w:hint="eastAsia"/>
          <w:szCs w:val="21"/>
        </w:rPr>
        <w:t xml:space="preserve">channel </w:t>
      </w:r>
      <w:r w:rsidRPr="007D6B58">
        <w:rPr>
          <w:szCs w:val="21"/>
        </w:rPr>
        <w:t>selectivity.</w:t>
      </w:r>
    </w:p>
    <w:p w14:paraId="7ACAF9D0" w14:textId="77777777" w:rsidR="002A3DD7" w:rsidRPr="007D6B58" w:rsidRDefault="002A3DD7" w:rsidP="00090AA5">
      <w:pPr>
        <w:rPr>
          <w:bCs/>
          <w:szCs w:val="21"/>
        </w:rPr>
      </w:pPr>
    </w:p>
    <w:p w14:paraId="57DE9394" w14:textId="77777777" w:rsidR="000611EE" w:rsidRPr="00424F65" w:rsidRDefault="003351AF" w:rsidP="00090AA5">
      <w:pPr>
        <w:rPr>
          <w:bCs/>
          <w:color w:val="000000"/>
          <w:szCs w:val="21"/>
        </w:rPr>
      </w:pPr>
      <w:r w:rsidRPr="007D6B58">
        <w:rPr>
          <w:rFonts w:hint="eastAsia"/>
          <w:bCs/>
          <w:szCs w:val="21"/>
        </w:rPr>
        <w:t>In</w:t>
      </w:r>
      <w:r w:rsidRPr="007D6B58">
        <w:rPr>
          <w:bCs/>
          <w:szCs w:val="21"/>
        </w:rPr>
        <w:t xml:space="preserve"> RAN1#111</w:t>
      </w:r>
      <w:r w:rsidR="001D46B3">
        <w:rPr>
          <w:bCs/>
          <w:szCs w:val="21"/>
        </w:rPr>
        <w:t xml:space="preserve"> </w:t>
      </w:r>
      <w:r w:rsidR="001D46B3">
        <w:rPr>
          <w:rFonts w:hint="eastAsia"/>
          <w:bCs/>
          <w:szCs w:val="21"/>
        </w:rPr>
        <w:t>meeting</w:t>
      </w:r>
      <w:r w:rsidRPr="007D6B58">
        <w:rPr>
          <w:bCs/>
          <w:szCs w:val="21"/>
        </w:rPr>
        <w:t xml:space="preserve">, </w:t>
      </w:r>
      <w:r w:rsidRPr="007D6B58">
        <w:rPr>
          <w:rFonts w:hint="eastAsia"/>
          <w:bCs/>
          <w:szCs w:val="21"/>
        </w:rPr>
        <w:t>model</w:t>
      </w:r>
      <w:r w:rsidRPr="007D6B58">
        <w:rPr>
          <w:bCs/>
          <w:szCs w:val="21"/>
        </w:rPr>
        <w:t xml:space="preserve"> </w:t>
      </w:r>
      <w:r w:rsidRPr="007D6B58">
        <w:rPr>
          <w:rFonts w:hint="eastAsia"/>
          <w:bCs/>
          <w:szCs w:val="21"/>
        </w:rPr>
        <w:t xml:space="preserve">for the </w:t>
      </w:r>
      <w:r w:rsidRPr="007D6B58">
        <w:rPr>
          <w:bCs/>
          <w:szCs w:val="21"/>
        </w:rPr>
        <w:t>UE-UE co-channel inter-subband CLI</w:t>
      </w:r>
      <w:r w:rsidR="000611EE" w:rsidRPr="007D6B58">
        <w:rPr>
          <w:bCs/>
          <w:szCs w:val="21"/>
        </w:rPr>
        <w:t xml:space="preserve"> </w:t>
      </w:r>
      <w:r w:rsidR="000611EE" w:rsidRPr="007D6B58">
        <w:rPr>
          <w:rFonts w:hint="eastAsia"/>
          <w:bCs/>
          <w:szCs w:val="21"/>
        </w:rPr>
        <w:t xml:space="preserve">when option </w:t>
      </w:r>
      <w:r w:rsidR="000611EE" w:rsidRPr="007D6B58">
        <w:rPr>
          <w:bCs/>
          <w:szCs w:val="21"/>
        </w:rPr>
        <w:t xml:space="preserve">2 </w:t>
      </w:r>
      <w:r w:rsidR="000611EE" w:rsidRPr="007D6B58">
        <w:rPr>
          <w:rFonts w:hint="eastAsia"/>
          <w:bCs/>
          <w:szCs w:val="21"/>
        </w:rPr>
        <w:t xml:space="preserve">is applied has been proposed in </w:t>
      </w:r>
      <w:r w:rsidR="000611EE" w:rsidRPr="00424F65">
        <w:rPr>
          <w:bCs/>
          <w:color w:val="000000"/>
          <w:szCs w:val="21"/>
        </w:rPr>
        <w:t xml:space="preserve">the </w:t>
      </w:r>
      <w:r w:rsidR="00565E0A" w:rsidRPr="00424F65">
        <w:rPr>
          <w:bCs/>
          <w:color w:val="000000"/>
          <w:szCs w:val="21"/>
        </w:rPr>
        <w:t>summary</w:t>
      </w:r>
      <w:r w:rsidR="000F1E49" w:rsidRPr="00424F65">
        <w:rPr>
          <w:bCs/>
          <w:color w:val="000000"/>
          <w:szCs w:val="21"/>
        </w:rPr>
        <w:t>, which is shown as follows.</w:t>
      </w:r>
    </w:p>
    <w:p w14:paraId="10D067B7" w14:textId="77777777" w:rsidR="00090AA5" w:rsidRPr="00424F65" w:rsidRDefault="00090AA5" w:rsidP="0001773D">
      <w:pPr>
        <w:numPr>
          <w:ilvl w:val="0"/>
          <w:numId w:val="36"/>
        </w:numPr>
        <w:rPr>
          <w:bCs/>
          <w:color w:val="000000"/>
          <w:szCs w:val="21"/>
        </w:rPr>
      </w:pPr>
      <w:r w:rsidRPr="00424F65">
        <w:rPr>
          <w:bCs/>
          <w:color w:val="000000"/>
          <w:szCs w:val="21"/>
        </w:rPr>
        <w:t xml:space="preserve">For inter-UE inter-subband CLI modeling, the blocker interference at the UL subband of the victim UE can be modelled as increase of quantization noise which affects the DL </w:t>
      </w:r>
      <w:r w:rsidR="00DB62A1" w:rsidRPr="00424F65">
        <w:rPr>
          <w:bCs/>
          <w:color w:val="000000"/>
          <w:szCs w:val="21"/>
        </w:rPr>
        <w:t>signal-to-interference-</w:t>
      </w:r>
      <w:r w:rsidR="00DB62A1" w:rsidRPr="00DB62A1">
        <w:t xml:space="preserve"> </w:t>
      </w:r>
      <w:r w:rsidR="00DB62A1" w:rsidRPr="00424F65">
        <w:rPr>
          <w:bCs/>
          <w:color w:val="000000"/>
          <w:szCs w:val="21"/>
        </w:rPr>
        <w:t>quantization-and-noise ratio (</w:t>
      </w:r>
      <w:r w:rsidRPr="00424F65">
        <w:rPr>
          <w:bCs/>
          <w:color w:val="000000"/>
          <w:szCs w:val="21"/>
        </w:rPr>
        <w:t>SIQN</w:t>
      </w:r>
      <w:r w:rsidR="00386B82" w:rsidRPr="00424F65">
        <w:rPr>
          <w:bCs/>
          <w:color w:val="000000"/>
          <w:szCs w:val="21"/>
        </w:rPr>
        <w:t>R</w:t>
      </w:r>
      <w:r w:rsidR="00DB62A1" w:rsidRPr="00424F65">
        <w:rPr>
          <w:bCs/>
          <w:color w:val="000000"/>
          <w:szCs w:val="21"/>
        </w:rPr>
        <w:t>)</w:t>
      </w:r>
      <w:r w:rsidRPr="00424F65">
        <w:rPr>
          <w:bCs/>
          <w:color w:val="000000"/>
          <w:szCs w:val="21"/>
        </w:rPr>
        <w:t xml:space="preserve"> when blocker power is higher than RSSI of the DL signal. </w:t>
      </w:r>
    </w:p>
    <w:p w14:paraId="26278DE1" w14:textId="028C81A8" w:rsidR="00090AA5" w:rsidRPr="00424F65" w:rsidRDefault="00EA1569" w:rsidP="0001773D">
      <w:pPr>
        <w:numPr>
          <w:ilvl w:val="1"/>
          <w:numId w:val="36"/>
        </w:numPr>
        <w:rPr>
          <w:bCs/>
          <w:color w:val="000000"/>
          <w:szCs w:val="21"/>
        </w:rPr>
      </w:pPr>
      <m:oMath>
        <m:r>
          <m:rPr>
            <m:sty m:val="p"/>
          </m:rPr>
          <w:rPr>
            <w:rFonts w:ascii="Cambria Math" w:hAnsi="Cambria Math"/>
            <w:color w:val="000000"/>
            <w:szCs w:val="21"/>
          </w:rPr>
          <m:t>Δ</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d>
          <m:dPr>
            <m:ctrlPr>
              <w:rPr>
                <w:rFonts w:ascii="Cambria Math" w:hAnsi="Cambria Math"/>
                <w:bCs/>
                <w:color w:val="000000"/>
                <w:szCs w:val="21"/>
              </w:rPr>
            </m:ctrlPr>
          </m:dPr>
          <m:e>
            <m:r>
              <w:rPr>
                <w:rFonts w:ascii="Cambria Math" w:hAnsi="Cambria Math"/>
                <w:color w:val="000000"/>
                <w:szCs w:val="21"/>
              </w:rPr>
              <m:t>dB</m:t>
            </m:r>
          </m:e>
        </m:d>
        <m:r>
          <m:rPr>
            <m:sty m:val="p"/>
          </m:rPr>
          <w:rPr>
            <w:rFonts w:ascii="Cambria Math" w:hAnsi="Cambria Math" w:hint="eastAsia"/>
            <w:color w:val="000000"/>
            <w:szCs w:val="21"/>
          </w:rPr>
          <m:t> </m:t>
        </m:r>
        <m:r>
          <m:rPr>
            <m:sty m:val="p"/>
          </m:rPr>
          <w:rPr>
            <w:rFonts w:ascii="Cambria Math" w:hAnsi="Cambria Math" w:hint="eastAsia"/>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r>
          <w:rPr>
            <w:rFonts w:ascii="Cambria Math" w:hAnsi="Cambria Math"/>
            <w:color w:val="000000"/>
            <w:szCs w:val="21"/>
          </w:rPr>
          <m:t>RSSI</m:t>
        </m:r>
        <m:r>
          <m:rPr>
            <m:sty m:val="p"/>
          </m:rPr>
          <w:rPr>
            <w:rFonts w:ascii="Cambria Math" w:hAnsi="Cambria Math"/>
            <w:color w:val="000000"/>
            <w:szCs w:val="21"/>
          </w:rPr>
          <m:t> </m:t>
        </m:r>
      </m:oMath>
      <w:r w:rsidR="00C842EB" w:rsidRPr="00424F65">
        <w:rPr>
          <w:rFonts w:hint="eastAsia"/>
          <w:color w:val="000000"/>
          <w:szCs w:val="21"/>
        </w:rPr>
        <w:t>,</w:t>
      </w:r>
    </w:p>
    <w:p w14:paraId="567AC5A2" w14:textId="7B122741" w:rsidR="00090AA5" w:rsidRPr="00424F65" w:rsidRDefault="00EA1569" w:rsidP="0001773D">
      <w:pPr>
        <w:numPr>
          <w:ilvl w:val="1"/>
          <w:numId w:val="36"/>
        </w:numPr>
        <w:rPr>
          <w:bCs/>
          <w:color w:val="000000"/>
          <w:szCs w:val="21"/>
        </w:rPr>
      </w:pPr>
      <m:oMath>
        <m:r>
          <w:rPr>
            <w:rFonts w:ascii="Cambria Math" w:hAnsi="Cambria Math"/>
            <w:color w:val="000000"/>
            <w:szCs w:val="21"/>
          </w:rPr>
          <m:t>SIQNR</m:t>
        </m:r>
        <m:r>
          <m:rPr>
            <m:sty m:val="p"/>
          </m:rPr>
          <w:rPr>
            <w:rFonts w:ascii="Cambria Math" w:hAnsi="Cambria Math"/>
            <w:color w:val="000000"/>
            <w:szCs w:val="21"/>
          </w:rPr>
          <m:t>= </m:t>
        </m:r>
        <m:f>
          <m:fPr>
            <m:ctrlPr>
              <w:rPr>
                <w:rFonts w:ascii="Cambria Math" w:hAnsi="Cambria Math"/>
                <w:bCs/>
                <w:color w:val="000000"/>
                <w:szCs w:val="21"/>
              </w:rPr>
            </m:ctrlPr>
          </m:fPr>
          <m:num>
            <m:sSub>
              <m:sSubPr>
                <m:ctrlPr>
                  <w:rPr>
                    <w:rFonts w:ascii="Cambria Math" w:hAnsi="Cambria Math"/>
                    <w:bCs/>
                    <w:color w:val="000000"/>
                    <w:szCs w:val="21"/>
                  </w:rPr>
                </m:ctrlPr>
              </m:sSubPr>
              <m:e>
                <m:r>
                  <w:rPr>
                    <w:rFonts w:ascii="Cambria Math" w:hAnsi="Cambria Math"/>
                    <w:color w:val="000000"/>
                    <w:szCs w:val="21"/>
                  </w:rPr>
                  <m:t>S</m:t>
                </m:r>
              </m:e>
              <m:sub>
                <m:r>
                  <w:rPr>
                    <w:rFonts w:ascii="Cambria Math" w:hAnsi="Cambria Math"/>
                    <w:color w:val="000000"/>
                    <w:szCs w:val="21"/>
                  </w:rPr>
                  <m:t>P</m:t>
                </m:r>
              </m:sub>
            </m:sSub>
          </m:num>
          <m:den>
            <m:sSub>
              <m:sSubPr>
                <m:ctrlPr>
                  <w:rPr>
                    <w:rFonts w:ascii="Cambria Math" w:hAnsi="Cambria Math"/>
                    <w:bCs/>
                    <w:color w:val="000000"/>
                    <w:szCs w:val="21"/>
                  </w:rPr>
                </m:ctrlPr>
              </m:sSubPr>
              <m:e>
                <m:r>
                  <w:rPr>
                    <w:rFonts w:ascii="Cambria Math" w:hAnsi="Cambria Math"/>
                    <w:color w:val="000000"/>
                    <w:szCs w:val="21"/>
                  </w:rPr>
                  <m:t>N</m:t>
                </m:r>
              </m:e>
              <m:sub>
                <m:r>
                  <w:rPr>
                    <w:rFonts w:ascii="Cambria Math" w:hAnsi="Cambria Math"/>
                    <w:color w:val="000000"/>
                    <w:szCs w:val="21"/>
                  </w:rPr>
                  <m:t>p</m:t>
                </m:r>
              </m:sub>
            </m:sSub>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z</m:t>
                </m:r>
              </m:sub>
            </m:sSub>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r>
              <m:rPr>
                <m:sty m:val="p"/>
              </m:rPr>
              <w:rPr>
                <w:rFonts w:ascii="Cambria Math" w:hAnsi="Cambria Math"/>
                <w:color w:val="000000"/>
                <w:szCs w:val="21"/>
              </w:rPr>
              <m:t>+ Δ</m:t>
            </m:r>
            <m:r>
              <w:rPr>
                <w:rFonts w:ascii="Cambria Math" w:hAnsi="Cambria Math"/>
                <w:color w:val="000000"/>
                <w:szCs w:val="21"/>
              </w:rPr>
              <m:t>Qn</m:t>
            </m:r>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den>
        </m:f>
      </m:oMath>
      <w:r w:rsidR="00C842EB" w:rsidRPr="00424F65">
        <w:rPr>
          <w:rFonts w:hint="eastAsia"/>
          <w:bCs/>
          <w:color w:val="000000"/>
          <w:szCs w:val="21"/>
        </w:rPr>
        <w:t>,</w:t>
      </w:r>
    </w:p>
    <w:p w14:paraId="3EFCA9F9" w14:textId="77777777" w:rsidR="00563A94" w:rsidRPr="00424F65" w:rsidRDefault="00C842EB" w:rsidP="00D44076">
      <w:pPr>
        <w:rPr>
          <w:color w:val="000000"/>
          <w:szCs w:val="21"/>
        </w:rPr>
      </w:pPr>
      <w:r w:rsidRPr="00424F65">
        <w:rPr>
          <w:rFonts w:hint="eastAsia"/>
          <w:color w:val="000000"/>
          <w:szCs w:val="21"/>
        </w:rPr>
        <w:t>where</w:t>
      </w:r>
      <w:r w:rsidRPr="00424F65">
        <w:rPr>
          <w:color w:val="000000"/>
          <w:szCs w:val="21"/>
        </w:rPr>
        <w:t xml:space="preserve"> </w:t>
      </w:r>
    </w:p>
    <w:p w14:paraId="7E11924A" w14:textId="273A245F" w:rsidR="00563A94" w:rsidRPr="00424F65" w:rsidRDefault="00E35B7D" w:rsidP="0001773D">
      <w:pPr>
        <w:pStyle w:val="17"/>
        <w:numPr>
          <w:ilvl w:val="0"/>
          <w:numId w:val="63"/>
        </w:numPr>
        <w:rPr>
          <w:bCs/>
          <w:color w:val="000000"/>
          <w:szCs w:val="21"/>
        </w:rPr>
      </w:pPr>
      <m:oMath>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oMath>
      <w:r w:rsidR="008E261F" w:rsidRPr="00424F65">
        <w:rPr>
          <w:bCs/>
          <w:color w:val="000000"/>
          <w:szCs w:val="21"/>
        </w:rPr>
        <w:t xml:space="preserve"> is the strength of blocking interference </w:t>
      </w:r>
      <w:r w:rsidR="00C22AA4" w:rsidRPr="00424F65">
        <w:rPr>
          <w:bCs/>
          <w:color w:val="000000"/>
          <w:szCs w:val="21"/>
        </w:rPr>
        <w:t>from aggressor UE</w:t>
      </w:r>
      <w:r w:rsidR="00B66F28" w:rsidRPr="00424F65">
        <w:rPr>
          <w:bCs/>
          <w:color w:val="000000"/>
          <w:szCs w:val="21"/>
        </w:rPr>
        <w:t xml:space="preserve"> in dB</w:t>
      </w:r>
      <w:r w:rsidR="00C22AA4" w:rsidRPr="00424F65">
        <w:rPr>
          <w:bCs/>
          <w:color w:val="000000"/>
          <w:szCs w:val="21"/>
        </w:rPr>
        <w:t xml:space="preserve">, </w:t>
      </w:r>
    </w:p>
    <w:p w14:paraId="0326231D" w14:textId="05CBFF83" w:rsidR="00563A94" w:rsidRPr="00424F65" w:rsidRDefault="00EA1569" w:rsidP="0001773D">
      <w:pPr>
        <w:pStyle w:val="17"/>
        <w:numPr>
          <w:ilvl w:val="0"/>
          <w:numId w:val="63"/>
        </w:numPr>
        <w:rPr>
          <w:color w:val="000000"/>
          <w:szCs w:val="21"/>
        </w:rPr>
      </w:pPr>
      <m:oMath>
        <m:r>
          <w:rPr>
            <w:rFonts w:ascii="Cambria Math" w:hAnsi="Cambria Math"/>
            <w:color w:val="000000"/>
            <w:szCs w:val="21"/>
          </w:rPr>
          <m:t>RSSI</m:t>
        </m:r>
      </m:oMath>
      <w:r w:rsidR="002A7F4B" w:rsidRPr="00424F65">
        <w:rPr>
          <w:color w:val="000000"/>
          <w:szCs w:val="21"/>
        </w:rPr>
        <w:t xml:space="preserve"> is the power of received DL signal</w:t>
      </w:r>
      <w:r w:rsidR="00634E18" w:rsidRPr="00424F65">
        <w:rPr>
          <w:color w:val="000000"/>
          <w:szCs w:val="21"/>
        </w:rPr>
        <w:t xml:space="preserve"> in dB</w:t>
      </w:r>
      <w:r w:rsidR="002A7F4B" w:rsidRPr="00424F65">
        <w:rPr>
          <w:color w:val="000000"/>
          <w:szCs w:val="21"/>
        </w:rPr>
        <w:t>,</w:t>
      </w:r>
    </w:p>
    <w:p w14:paraId="691DB752" w14:textId="20D0CBF2" w:rsidR="00563A94" w:rsidRPr="00424F65" w:rsidRDefault="00E35B7D" w:rsidP="0001773D">
      <w:pPr>
        <w:pStyle w:val="17"/>
        <w:numPr>
          <w:ilvl w:val="0"/>
          <w:numId w:val="63"/>
        </w:numPr>
        <w:rPr>
          <w:color w:val="000000"/>
          <w:szCs w:val="21"/>
        </w:rPr>
      </w:pPr>
      <m:oMath>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z</m:t>
            </m:r>
          </m:sub>
        </m:sSub>
      </m:oMath>
      <w:r w:rsidR="00563A94" w:rsidRPr="00424F65">
        <w:rPr>
          <w:rFonts w:hint="eastAsia"/>
          <w:bCs/>
          <w:color w:val="000000"/>
          <w:szCs w:val="21"/>
        </w:rPr>
        <w:t xml:space="preserve"> is the strength of Tx leakage of </w:t>
      </w:r>
      <w:r w:rsidR="00563A94" w:rsidRPr="00424F65">
        <w:rPr>
          <w:bCs/>
          <w:color w:val="000000"/>
          <w:szCs w:val="21"/>
        </w:rPr>
        <w:t xml:space="preserve">UE-UE </w:t>
      </w:r>
      <w:r w:rsidR="00563A94" w:rsidRPr="00424F65">
        <w:rPr>
          <w:rFonts w:hint="eastAsia"/>
          <w:bCs/>
          <w:color w:val="000000"/>
          <w:szCs w:val="21"/>
        </w:rPr>
        <w:t xml:space="preserve">inter-subband </w:t>
      </w:r>
      <w:r w:rsidR="00563A94" w:rsidRPr="00424F65">
        <w:rPr>
          <w:bCs/>
          <w:color w:val="000000"/>
          <w:szCs w:val="21"/>
        </w:rPr>
        <w:t xml:space="preserve">CLI </w:t>
      </w:r>
      <w:r w:rsidR="00563A94" w:rsidRPr="00424F65">
        <w:rPr>
          <w:rFonts w:hint="eastAsia"/>
          <w:bCs/>
          <w:color w:val="000000"/>
          <w:szCs w:val="21"/>
        </w:rPr>
        <w:t xml:space="preserve">from aggressor </w:t>
      </w:r>
      <w:r w:rsidR="00563A94" w:rsidRPr="00424F65">
        <w:rPr>
          <w:bCs/>
          <w:color w:val="000000"/>
          <w:szCs w:val="21"/>
        </w:rPr>
        <w:t xml:space="preserve">UE </w:t>
      </w:r>
      <w:r w:rsidR="00563A94" w:rsidRPr="00424F65">
        <w:rPr>
          <w:rFonts w:hint="eastAsia"/>
          <w:bCs/>
          <w:color w:val="000000"/>
          <w:szCs w:val="21"/>
        </w:rPr>
        <w:t>in linear scale</w:t>
      </w:r>
      <w:r w:rsidR="00970831" w:rsidRPr="00424F65">
        <w:rPr>
          <w:rFonts w:hint="eastAsia"/>
          <w:bCs/>
          <w:color w:val="000000"/>
          <w:szCs w:val="21"/>
        </w:rPr>
        <w:t>,</w:t>
      </w:r>
    </w:p>
    <w:p w14:paraId="340EAFF1" w14:textId="7D162AB9" w:rsidR="00970831" w:rsidRPr="00424F65" w:rsidRDefault="00E35B7D" w:rsidP="0001773D">
      <w:pPr>
        <w:pStyle w:val="17"/>
        <w:numPr>
          <w:ilvl w:val="0"/>
          <w:numId w:val="63"/>
        </w:numPr>
        <w:rPr>
          <w:color w:val="000000"/>
          <w:szCs w:val="21"/>
        </w:rPr>
      </w:pPr>
      <m:oMath>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oMath>
      <w:r w:rsidR="00DB5ECE" w:rsidRPr="00424F65">
        <w:rPr>
          <w:rFonts w:hint="eastAsia"/>
          <w:bCs/>
          <w:color w:val="000000"/>
          <w:szCs w:val="21"/>
        </w:rPr>
        <w:t xml:space="preserve"> is the </w:t>
      </w:r>
      <w:r w:rsidR="00DB5ECE" w:rsidRPr="00424F65">
        <w:rPr>
          <w:bCs/>
          <w:color w:val="000000"/>
          <w:szCs w:val="21"/>
        </w:rPr>
        <w:t xml:space="preserve">quantization noise </w:t>
      </w:r>
      <w:r w:rsidR="00DB5ECE" w:rsidRPr="00424F65">
        <w:rPr>
          <w:rFonts w:hint="eastAsia"/>
          <w:bCs/>
          <w:color w:val="000000"/>
          <w:szCs w:val="21"/>
        </w:rPr>
        <w:t>in linear scale</w:t>
      </w:r>
      <w:r w:rsidR="00D02178" w:rsidRPr="00424F65">
        <w:rPr>
          <w:rFonts w:hint="eastAsia"/>
          <w:bCs/>
          <w:color w:val="000000"/>
          <w:szCs w:val="21"/>
        </w:rPr>
        <w:t>,</w:t>
      </w:r>
    </w:p>
    <w:p w14:paraId="3280714A" w14:textId="349EABE7" w:rsidR="00563A94" w:rsidRPr="00424F65" w:rsidRDefault="00EA1569" w:rsidP="0001773D">
      <w:pPr>
        <w:pStyle w:val="17"/>
        <w:numPr>
          <w:ilvl w:val="0"/>
          <w:numId w:val="63"/>
        </w:numPr>
        <w:rPr>
          <w:color w:val="000000"/>
          <w:szCs w:val="21"/>
        </w:rPr>
      </w:pPr>
      <m:oMath>
        <m:r>
          <m:rPr>
            <m:sty m:val="p"/>
          </m:rPr>
          <w:rPr>
            <w:rFonts w:ascii="Cambria Math" w:hAnsi="Cambria Math"/>
            <w:color w:val="000000"/>
            <w:szCs w:val="21"/>
          </w:rPr>
          <m:t>Δ</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d>
          <m:dPr>
            <m:ctrlPr>
              <w:rPr>
                <w:rFonts w:ascii="Cambria Math" w:hAnsi="Cambria Math"/>
                <w:bCs/>
                <w:color w:val="000000"/>
                <w:szCs w:val="21"/>
              </w:rPr>
            </m:ctrlPr>
          </m:dPr>
          <m:e>
            <m:r>
              <w:rPr>
                <w:rFonts w:ascii="Cambria Math" w:hAnsi="Cambria Math"/>
                <w:color w:val="000000"/>
                <w:szCs w:val="21"/>
              </w:rPr>
              <m:t>dB</m:t>
            </m:r>
          </m:e>
        </m:d>
        <m:r>
          <m:rPr>
            <m:sty m:val="p"/>
          </m:rPr>
          <w:rPr>
            <w:rFonts w:ascii="Cambria Math" w:hAnsi="Cambria Math"/>
            <w:color w:val="000000"/>
            <w:szCs w:val="21"/>
          </w:rPr>
          <m:t xml:space="preserve"> </m:t>
        </m:r>
        <m:r>
          <m:rPr>
            <m:sty m:val="p"/>
          </m:rPr>
          <w:rPr>
            <w:rFonts w:ascii="Cambria Math" w:hAnsi="Cambria Math" w:hint="eastAsia"/>
            <w:color w:val="000000"/>
            <w:szCs w:val="21"/>
          </w:rPr>
          <m:t xml:space="preserve">and </m:t>
        </m:r>
        <m:r>
          <m:rPr>
            <m:sty m:val="p"/>
          </m:rPr>
          <w:rPr>
            <w:rFonts w:ascii="Cambria Math" w:hAnsi="Cambria Math"/>
            <w:color w:val="000000"/>
            <w:szCs w:val="21"/>
          </w:rPr>
          <m:t xml:space="preserve"> Δ</m:t>
        </m:r>
        <m:r>
          <w:rPr>
            <w:rFonts w:ascii="Cambria Math" w:hAnsi="Cambria Math"/>
            <w:color w:val="000000"/>
            <w:szCs w:val="21"/>
          </w:rPr>
          <m:t>Qn</m:t>
        </m:r>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oMath>
      <w:r w:rsidR="001F46F6" w:rsidRPr="00424F65">
        <w:rPr>
          <w:rFonts w:hint="eastAsia"/>
          <w:color w:val="000000"/>
          <w:szCs w:val="21"/>
        </w:rPr>
        <w:t xml:space="preserve"> </w:t>
      </w:r>
      <w:r w:rsidR="008D13C7" w:rsidRPr="00424F65">
        <w:rPr>
          <w:rFonts w:hint="eastAsia"/>
          <w:color w:val="000000"/>
          <w:szCs w:val="21"/>
        </w:rPr>
        <w:t xml:space="preserve">are </w:t>
      </w:r>
      <w:r w:rsidR="001F46F6" w:rsidRPr="00424F65">
        <w:rPr>
          <w:rFonts w:hint="eastAsia"/>
          <w:color w:val="000000"/>
          <w:szCs w:val="21"/>
        </w:rPr>
        <w:t xml:space="preserve">the increased quantization noise in </w:t>
      </w:r>
      <w:r w:rsidR="008D13C7" w:rsidRPr="00424F65">
        <w:rPr>
          <w:rFonts w:hint="eastAsia"/>
          <w:color w:val="000000"/>
          <w:szCs w:val="21"/>
        </w:rPr>
        <w:t>dB</w:t>
      </w:r>
      <w:r w:rsidR="008D13C7" w:rsidRPr="00424F65">
        <w:rPr>
          <w:color w:val="000000"/>
          <w:szCs w:val="21"/>
        </w:rPr>
        <w:t xml:space="preserve"> </w:t>
      </w:r>
      <w:r w:rsidR="008D13C7" w:rsidRPr="00424F65">
        <w:rPr>
          <w:rFonts w:hint="eastAsia"/>
          <w:color w:val="000000"/>
          <w:szCs w:val="21"/>
        </w:rPr>
        <w:t xml:space="preserve">and </w:t>
      </w:r>
      <w:r w:rsidR="001F46F6" w:rsidRPr="00424F65">
        <w:rPr>
          <w:rFonts w:hint="eastAsia"/>
          <w:color w:val="000000"/>
          <w:szCs w:val="21"/>
        </w:rPr>
        <w:t>linear scale</w:t>
      </w:r>
      <w:r w:rsidR="008D13C7" w:rsidRPr="00424F65">
        <w:rPr>
          <w:color w:val="000000"/>
          <w:szCs w:val="21"/>
        </w:rPr>
        <w:t xml:space="preserve">, </w:t>
      </w:r>
      <w:r w:rsidR="008D13C7" w:rsidRPr="00424F65">
        <w:rPr>
          <w:rFonts w:hint="eastAsia"/>
          <w:color w:val="000000"/>
          <w:szCs w:val="21"/>
        </w:rPr>
        <w:t>respectively</w:t>
      </w:r>
      <w:r w:rsidR="008D13C7" w:rsidRPr="00424F65">
        <w:rPr>
          <w:color w:val="000000"/>
          <w:szCs w:val="21"/>
        </w:rPr>
        <w:t>,</w:t>
      </w:r>
    </w:p>
    <w:p w14:paraId="0486FB54" w14:textId="0F5FC0A2" w:rsidR="00951FB2" w:rsidRPr="00424F65" w:rsidRDefault="00E35B7D" w:rsidP="0001773D">
      <w:pPr>
        <w:pStyle w:val="17"/>
        <w:numPr>
          <w:ilvl w:val="0"/>
          <w:numId w:val="63"/>
        </w:numPr>
        <w:rPr>
          <w:color w:val="000000"/>
          <w:szCs w:val="21"/>
        </w:rPr>
      </w:pPr>
      <m:oMath>
        <m:sSub>
          <m:sSubPr>
            <m:ctrlPr>
              <w:rPr>
                <w:rFonts w:ascii="Cambria Math" w:hAnsi="Cambria Math"/>
                <w:bCs/>
                <w:color w:val="000000"/>
                <w:szCs w:val="21"/>
              </w:rPr>
            </m:ctrlPr>
          </m:sSubPr>
          <m:e>
            <m:r>
              <w:rPr>
                <w:rFonts w:ascii="Cambria Math" w:hAnsi="Cambria Math"/>
                <w:color w:val="000000"/>
                <w:szCs w:val="21"/>
              </w:rPr>
              <m:t>N</m:t>
            </m:r>
          </m:e>
          <m:sub>
            <m:r>
              <w:rPr>
                <w:rFonts w:ascii="Cambria Math" w:hAnsi="Cambria Math"/>
                <w:color w:val="000000"/>
                <w:szCs w:val="21"/>
              </w:rPr>
              <m:t>p</m:t>
            </m:r>
          </m:sub>
        </m:sSub>
      </m:oMath>
      <w:r w:rsidR="00E3246D" w:rsidRPr="00424F65">
        <w:rPr>
          <w:rFonts w:hint="eastAsia"/>
          <w:bCs/>
          <w:color w:val="000000"/>
          <w:szCs w:val="21"/>
        </w:rPr>
        <w:t xml:space="preserve"> is the </w:t>
      </w:r>
      <w:r w:rsidR="00E3246D" w:rsidRPr="00424F65">
        <w:rPr>
          <w:bCs/>
          <w:color w:val="000000"/>
          <w:szCs w:val="21"/>
        </w:rPr>
        <w:t xml:space="preserve">thermal noise </w:t>
      </w:r>
      <w:r w:rsidR="00E3246D" w:rsidRPr="00424F65">
        <w:rPr>
          <w:rFonts w:hint="eastAsia"/>
          <w:bCs/>
          <w:color w:val="000000"/>
          <w:szCs w:val="21"/>
        </w:rPr>
        <w:t>in linear scale</w:t>
      </w:r>
      <w:r w:rsidR="00256483" w:rsidRPr="00424F65">
        <w:rPr>
          <w:rFonts w:hint="eastAsia"/>
          <w:bCs/>
          <w:color w:val="000000"/>
          <w:szCs w:val="21"/>
        </w:rPr>
        <w:t>,</w:t>
      </w:r>
    </w:p>
    <w:p w14:paraId="49647804" w14:textId="5800AE30" w:rsidR="00580034" w:rsidRPr="00424F65" w:rsidRDefault="00E35B7D" w:rsidP="0001773D">
      <w:pPr>
        <w:pStyle w:val="17"/>
        <w:numPr>
          <w:ilvl w:val="0"/>
          <w:numId w:val="63"/>
        </w:numPr>
        <w:rPr>
          <w:color w:val="000000"/>
          <w:szCs w:val="21"/>
        </w:rPr>
      </w:pPr>
      <m:oMath>
        <m:sSub>
          <m:sSubPr>
            <m:ctrlPr>
              <w:rPr>
                <w:rFonts w:ascii="Cambria Math" w:hAnsi="Cambria Math"/>
                <w:bCs/>
                <w:color w:val="000000"/>
                <w:szCs w:val="21"/>
              </w:rPr>
            </m:ctrlPr>
          </m:sSubPr>
          <m:e>
            <m:r>
              <w:rPr>
                <w:rFonts w:ascii="Cambria Math" w:hAnsi="Cambria Math"/>
                <w:color w:val="000000"/>
                <w:szCs w:val="21"/>
              </w:rPr>
              <m:t>S</m:t>
            </m:r>
          </m:e>
          <m:sub>
            <m:r>
              <w:rPr>
                <w:rFonts w:ascii="Cambria Math" w:hAnsi="Cambria Math"/>
                <w:color w:val="000000"/>
                <w:szCs w:val="21"/>
              </w:rPr>
              <m:t>P</m:t>
            </m:r>
          </m:sub>
        </m:sSub>
      </m:oMath>
      <w:r w:rsidR="00580034" w:rsidRPr="00424F65">
        <w:rPr>
          <w:rFonts w:hint="eastAsia"/>
          <w:bCs/>
          <w:color w:val="000000"/>
          <w:szCs w:val="21"/>
        </w:rPr>
        <w:t xml:space="preserve"> is the power of </w:t>
      </w:r>
      <w:r w:rsidR="00580034" w:rsidRPr="00424F65">
        <w:rPr>
          <w:bCs/>
          <w:color w:val="000000"/>
          <w:szCs w:val="21"/>
        </w:rPr>
        <w:t>signal</w:t>
      </w:r>
      <w:r w:rsidR="00580034" w:rsidRPr="00424F65">
        <w:rPr>
          <w:rFonts w:hint="eastAsia"/>
          <w:bCs/>
          <w:color w:val="000000"/>
          <w:szCs w:val="21"/>
        </w:rPr>
        <w:t xml:space="preserve"> in linear scale</w:t>
      </w:r>
      <w:r w:rsidR="00580034" w:rsidRPr="00424F65">
        <w:rPr>
          <w:bCs/>
          <w:color w:val="000000"/>
          <w:szCs w:val="21"/>
        </w:rPr>
        <w:t>.</w:t>
      </w:r>
    </w:p>
    <w:p w14:paraId="2E5D1BA1" w14:textId="42440F48" w:rsidR="000F17A2" w:rsidRPr="00424F65" w:rsidRDefault="00593E49" w:rsidP="00D44076">
      <w:pPr>
        <w:rPr>
          <w:bCs/>
          <w:color w:val="000000"/>
          <w:szCs w:val="21"/>
        </w:rPr>
      </w:pPr>
      <w:r w:rsidRPr="00424F65">
        <w:rPr>
          <w:rFonts w:hint="eastAsia"/>
          <w:color w:val="000000"/>
          <w:szCs w:val="21"/>
        </w:rPr>
        <w:t>In this model</w:t>
      </w:r>
      <w:r w:rsidRPr="00424F65">
        <w:rPr>
          <w:color w:val="000000"/>
          <w:szCs w:val="21"/>
        </w:rPr>
        <w:t xml:space="preserve">, </w:t>
      </w:r>
      <w:r w:rsidR="00D44076" w:rsidRPr="00424F65">
        <w:rPr>
          <w:color w:val="000000"/>
          <w:szCs w:val="21"/>
        </w:rPr>
        <w:t xml:space="preserve">the </w:t>
      </w:r>
      <w:r w:rsidR="00BC664F" w:rsidRPr="00424F65">
        <w:rPr>
          <w:rFonts w:hint="eastAsia"/>
          <w:color w:val="000000"/>
          <w:szCs w:val="21"/>
        </w:rPr>
        <w:t xml:space="preserve">process to obtain </w:t>
      </w:r>
      <w:r w:rsidR="00256483" w:rsidRPr="00424F65">
        <w:rPr>
          <w:rFonts w:hint="eastAsia"/>
          <w:color w:val="000000"/>
          <w:szCs w:val="21"/>
        </w:rPr>
        <w:t xml:space="preserve">value of </w:t>
      </w:r>
      <m:oMath>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oMath>
      <w:r w:rsidR="002A51EE" w:rsidRPr="00424F65">
        <w:rPr>
          <w:rFonts w:hint="eastAsia"/>
          <w:bCs/>
          <w:color w:val="000000"/>
          <w:szCs w:val="21"/>
        </w:rPr>
        <w:t xml:space="preserve"> should</w:t>
      </w:r>
      <w:r w:rsidR="002A51EE" w:rsidRPr="00424F65">
        <w:rPr>
          <w:bCs/>
          <w:color w:val="000000"/>
          <w:szCs w:val="21"/>
        </w:rPr>
        <w:t xml:space="preserve"> </w:t>
      </w:r>
      <w:r w:rsidR="00B31BA3" w:rsidRPr="00424F65">
        <w:rPr>
          <w:rFonts w:hint="eastAsia"/>
          <w:bCs/>
          <w:color w:val="000000"/>
          <w:szCs w:val="21"/>
        </w:rPr>
        <w:t xml:space="preserve">be </w:t>
      </w:r>
      <w:r w:rsidR="002A51EE" w:rsidRPr="00424F65">
        <w:rPr>
          <w:rFonts w:hint="eastAsia"/>
          <w:bCs/>
          <w:color w:val="000000"/>
          <w:szCs w:val="21"/>
        </w:rPr>
        <w:t>further determined</w:t>
      </w:r>
      <w:r w:rsidR="002A51EE" w:rsidRPr="00424F65">
        <w:rPr>
          <w:bCs/>
          <w:color w:val="000000"/>
          <w:szCs w:val="21"/>
        </w:rPr>
        <w:t>.</w:t>
      </w:r>
      <w:r w:rsidR="000F17A2" w:rsidRPr="00424F65">
        <w:rPr>
          <w:bCs/>
          <w:color w:val="000000"/>
          <w:szCs w:val="21"/>
        </w:rPr>
        <w:t xml:space="preserve"> </w:t>
      </w:r>
      <w:r w:rsidR="00A148C9" w:rsidRPr="00424F65">
        <w:rPr>
          <w:bCs/>
          <w:color w:val="000000"/>
          <w:szCs w:val="21"/>
        </w:rPr>
        <w:t>A</w:t>
      </w:r>
      <w:r w:rsidR="00A148C9" w:rsidRPr="00424F65">
        <w:rPr>
          <w:rFonts w:hint="eastAsia"/>
          <w:bCs/>
          <w:color w:val="000000"/>
          <w:szCs w:val="21"/>
        </w:rPr>
        <w:t>s</w:t>
      </w:r>
      <w:r w:rsidR="00A148C9" w:rsidRPr="00424F65">
        <w:rPr>
          <w:bCs/>
          <w:color w:val="000000"/>
          <w:szCs w:val="21"/>
        </w:rPr>
        <w:t xml:space="preserve"> </w:t>
      </w:r>
      <w:r w:rsidR="000F17A2" w:rsidRPr="00424F65">
        <w:rPr>
          <w:bCs/>
          <w:color w:val="000000"/>
          <w:szCs w:val="21"/>
        </w:rPr>
        <w:t xml:space="preserve">MMSE-IRC </w:t>
      </w:r>
      <w:r w:rsidR="000F17A2" w:rsidRPr="00424F65">
        <w:rPr>
          <w:rFonts w:hint="eastAsia"/>
          <w:bCs/>
          <w:color w:val="000000"/>
          <w:szCs w:val="21"/>
        </w:rPr>
        <w:t xml:space="preserve">receiver is </w:t>
      </w:r>
      <w:r w:rsidRPr="00424F65">
        <w:rPr>
          <w:rFonts w:hint="eastAsia"/>
          <w:bCs/>
          <w:color w:val="000000"/>
          <w:szCs w:val="21"/>
        </w:rPr>
        <w:t>assumed in the evaluation assumptions</w:t>
      </w:r>
      <w:r w:rsidR="00291CEC" w:rsidRPr="00424F65">
        <w:rPr>
          <w:rFonts w:hint="eastAsia"/>
          <w:bCs/>
          <w:color w:val="000000"/>
          <w:szCs w:val="21"/>
        </w:rPr>
        <w:t>,</w:t>
      </w:r>
      <w:r w:rsidR="00291CEC" w:rsidRPr="00424F65">
        <w:rPr>
          <w:bCs/>
          <w:color w:val="000000"/>
          <w:szCs w:val="21"/>
        </w:rPr>
        <w:t xml:space="preserve"> </w:t>
      </w:r>
      <w:r w:rsidR="00291CEC" w:rsidRPr="00424F65">
        <w:rPr>
          <w:rFonts w:hint="eastAsia"/>
          <w:bCs/>
          <w:color w:val="000000"/>
          <w:szCs w:val="21"/>
        </w:rPr>
        <w:t xml:space="preserve">the </w:t>
      </w:r>
      <w:r w:rsidR="00452EDF" w:rsidRPr="00424F65">
        <w:rPr>
          <w:rFonts w:hint="eastAsia"/>
          <w:bCs/>
          <w:color w:val="000000"/>
          <w:szCs w:val="21"/>
        </w:rPr>
        <w:t xml:space="preserve">effect of </w:t>
      </w:r>
      <w:r w:rsidR="00452EDF" w:rsidRPr="00424F65">
        <w:rPr>
          <w:bCs/>
          <w:color w:val="000000"/>
          <w:szCs w:val="21"/>
        </w:rPr>
        <w:t xml:space="preserve">quantization noise </w:t>
      </w:r>
      <w:r w:rsidR="00C94360" w:rsidRPr="00424F65">
        <w:rPr>
          <w:rFonts w:hint="eastAsia"/>
          <w:bCs/>
          <w:color w:val="000000"/>
          <w:szCs w:val="21"/>
        </w:rPr>
        <w:t xml:space="preserve">to </w:t>
      </w:r>
      <w:r w:rsidR="00C94360" w:rsidRPr="00424F65">
        <w:rPr>
          <w:bCs/>
          <w:color w:val="000000"/>
          <w:szCs w:val="21"/>
        </w:rPr>
        <w:t>the</w:t>
      </w:r>
      <w:r w:rsidR="00C94360" w:rsidRPr="00424F65">
        <w:rPr>
          <w:rFonts w:hint="eastAsia"/>
          <w:bCs/>
          <w:color w:val="000000"/>
          <w:szCs w:val="21"/>
        </w:rPr>
        <w:t xml:space="preserve"> receive</w:t>
      </w:r>
      <w:r w:rsidR="00970AA6" w:rsidRPr="00424F65">
        <w:rPr>
          <w:rFonts w:hint="eastAsia"/>
          <w:bCs/>
          <w:color w:val="000000"/>
          <w:szCs w:val="21"/>
        </w:rPr>
        <w:t>r</w:t>
      </w:r>
      <w:r w:rsidR="00970AA6" w:rsidRPr="00424F65">
        <w:rPr>
          <w:bCs/>
          <w:color w:val="000000"/>
          <w:szCs w:val="21"/>
        </w:rPr>
        <w:t xml:space="preserve"> </w:t>
      </w:r>
      <w:r w:rsidR="00C94360" w:rsidRPr="00424F65">
        <w:rPr>
          <w:rFonts w:hint="eastAsia"/>
          <w:bCs/>
          <w:color w:val="000000"/>
          <w:szCs w:val="21"/>
        </w:rPr>
        <w:t xml:space="preserve">performance </w:t>
      </w:r>
      <w:r w:rsidR="0062548A" w:rsidRPr="00424F65">
        <w:rPr>
          <w:rFonts w:hint="eastAsia"/>
          <w:bCs/>
          <w:color w:val="000000"/>
          <w:szCs w:val="21"/>
        </w:rPr>
        <w:t xml:space="preserve">can be assumed to be </w:t>
      </w:r>
      <w:r w:rsidR="009757FE" w:rsidRPr="00424F65">
        <w:rPr>
          <w:rFonts w:hint="eastAsia"/>
          <w:bCs/>
          <w:color w:val="000000"/>
          <w:szCs w:val="21"/>
        </w:rPr>
        <w:t xml:space="preserve">same </w:t>
      </w:r>
      <w:r w:rsidR="001A58A2" w:rsidRPr="00424F65">
        <w:rPr>
          <w:rFonts w:hint="eastAsia"/>
          <w:bCs/>
          <w:color w:val="000000"/>
          <w:szCs w:val="21"/>
        </w:rPr>
        <w:t xml:space="preserve">with </w:t>
      </w:r>
      <w:r w:rsidR="009757FE" w:rsidRPr="00424F65">
        <w:rPr>
          <w:rFonts w:hint="eastAsia"/>
          <w:bCs/>
          <w:color w:val="000000"/>
          <w:szCs w:val="21"/>
        </w:rPr>
        <w:t xml:space="preserve">thermal noise </w:t>
      </w:r>
      <w:r w:rsidR="00452EDF" w:rsidRPr="00424F65">
        <w:rPr>
          <w:rFonts w:hint="eastAsia"/>
          <w:bCs/>
          <w:color w:val="000000"/>
          <w:szCs w:val="21"/>
        </w:rPr>
        <w:t xml:space="preserve">in </w:t>
      </w:r>
      <w:r w:rsidR="00452EDF" w:rsidRPr="00424F65">
        <w:rPr>
          <w:bCs/>
          <w:color w:val="000000"/>
          <w:szCs w:val="21"/>
        </w:rPr>
        <w:t>the</w:t>
      </w:r>
      <w:r w:rsidR="00452EDF" w:rsidRPr="00424F65">
        <w:rPr>
          <w:rFonts w:hint="eastAsia"/>
          <w:bCs/>
          <w:color w:val="000000"/>
          <w:szCs w:val="21"/>
        </w:rPr>
        <w:t xml:space="preserve"> </w:t>
      </w:r>
      <w:r w:rsidR="00452EDF" w:rsidRPr="00424F65">
        <w:rPr>
          <w:bCs/>
          <w:color w:val="000000"/>
          <w:szCs w:val="21"/>
        </w:rPr>
        <w:t>SLS</w:t>
      </w:r>
      <w:r w:rsidR="00ED21C1" w:rsidRPr="00424F65">
        <w:rPr>
          <w:rFonts w:hint="eastAsia"/>
          <w:bCs/>
          <w:color w:val="000000"/>
          <w:szCs w:val="21"/>
        </w:rPr>
        <w:t>.</w:t>
      </w:r>
      <w:r w:rsidR="000F17A2" w:rsidRPr="00424F65">
        <w:rPr>
          <w:rFonts w:hint="eastAsia"/>
          <w:bCs/>
          <w:color w:val="000000"/>
          <w:szCs w:val="21"/>
        </w:rPr>
        <w:t xml:space="preserve"> </w:t>
      </w:r>
    </w:p>
    <w:p w14:paraId="44F9B1BA" w14:textId="77777777" w:rsidR="008C5A01" w:rsidRPr="00424F65" w:rsidRDefault="008C5A01" w:rsidP="00D44076">
      <w:pPr>
        <w:rPr>
          <w:bCs/>
          <w:color w:val="000000"/>
          <w:szCs w:val="21"/>
        </w:rPr>
      </w:pPr>
    </w:p>
    <w:p w14:paraId="3A23F5ED" w14:textId="77777777" w:rsidR="00C66A65" w:rsidRPr="007D6B58" w:rsidRDefault="00C66A65" w:rsidP="00C66A65">
      <w:pPr>
        <w:pStyle w:val="proposal"/>
        <w:rPr>
          <w:szCs w:val="21"/>
        </w:rPr>
      </w:pPr>
      <w:r w:rsidRPr="007D6B58">
        <w:rPr>
          <w:szCs w:val="21"/>
        </w:rPr>
        <w:t>For inter-UE inter-subband CLI modeling</w:t>
      </w:r>
      <w:r w:rsidR="00044AC9" w:rsidRPr="007D6B58">
        <w:rPr>
          <w:szCs w:val="21"/>
        </w:rPr>
        <w:t xml:space="preserve"> </w:t>
      </w:r>
      <w:r w:rsidR="00044AC9" w:rsidRPr="007D6B58">
        <w:rPr>
          <w:rFonts w:hint="eastAsia"/>
          <w:bCs/>
          <w:szCs w:val="21"/>
        </w:rPr>
        <w:t xml:space="preserve">when option </w:t>
      </w:r>
      <w:r w:rsidR="00044AC9" w:rsidRPr="007D6B58">
        <w:rPr>
          <w:bCs/>
          <w:szCs w:val="21"/>
        </w:rPr>
        <w:t xml:space="preserve">2 </w:t>
      </w:r>
      <w:r w:rsidR="00044AC9" w:rsidRPr="007D6B58">
        <w:rPr>
          <w:rFonts w:hint="eastAsia"/>
          <w:bCs/>
          <w:szCs w:val="21"/>
        </w:rPr>
        <w:t>is applied</w:t>
      </w:r>
      <w:r w:rsidRPr="007D6B58">
        <w:rPr>
          <w:szCs w:val="21"/>
        </w:rPr>
        <w:t xml:space="preserve">, the blocker interference at the UL subband of the victim UE can be modelled as increase of quantization noise which affects the DL SIQNR when blocker power is higher than RSSI of the DL signal. </w:t>
      </w:r>
    </w:p>
    <w:p w14:paraId="109E5845" w14:textId="0D0AB504" w:rsidR="00C66A65" w:rsidRPr="00424F65" w:rsidRDefault="00EA1569" w:rsidP="0001773D">
      <w:pPr>
        <w:numPr>
          <w:ilvl w:val="1"/>
          <w:numId w:val="61"/>
        </w:numPr>
        <w:rPr>
          <w:bCs/>
          <w:color w:val="000000"/>
          <w:szCs w:val="21"/>
        </w:rPr>
      </w:pPr>
      <m:oMath>
        <m:r>
          <m:rPr>
            <m:sty m:val="p"/>
          </m:rPr>
          <w:rPr>
            <w:rFonts w:ascii="Cambria Math" w:hAnsi="Cambria Math"/>
            <w:color w:val="000000"/>
            <w:szCs w:val="21"/>
          </w:rPr>
          <m:t>Δ</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d>
          <m:dPr>
            <m:ctrlPr>
              <w:rPr>
                <w:rFonts w:ascii="Cambria Math" w:hAnsi="Cambria Math"/>
                <w:bCs/>
                <w:color w:val="000000"/>
                <w:szCs w:val="21"/>
              </w:rPr>
            </m:ctrlPr>
          </m:dPr>
          <m:e>
            <m:r>
              <w:rPr>
                <w:rFonts w:ascii="Cambria Math" w:hAnsi="Cambria Math"/>
                <w:color w:val="000000"/>
                <w:szCs w:val="21"/>
              </w:rPr>
              <m:t>dB</m:t>
            </m:r>
          </m:e>
        </m:d>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r>
          <w:rPr>
            <w:rFonts w:ascii="Cambria Math" w:hAnsi="Cambria Math"/>
            <w:color w:val="000000"/>
            <w:szCs w:val="21"/>
          </w:rPr>
          <m:t>RSSI</m:t>
        </m:r>
        <m:r>
          <m:rPr>
            <m:sty m:val="p"/>
          </m:rPr>
          <w:rPr>
            <w:rFonts w:ascii="Cambria Math" w:hAnsi="Cambria Math"/>
            <w:color w:val="000000"/>
            <w:szCs w:val="21"/>
          </w:rPr>
          <m:t> </m:t>
        </m:r>
      </m:oMath>
    </w:p>
    <w:p w14:paraId="25AD1A5F" w14:textId="4782E2C6" w:rsidR="00C66A65" w:rsidRPr="00424F65" w:rsidRDefault="00EA1569" w:rsidP="0001773D">
      <w:pPr>
        <w:numPr>
          <w:ilvl w:val="1"/>
          <w:numId w:val="61"/>
        </w:numPr>
        <w:rPr>
          <w:bCs/>
          <w:color w:val="000000"/>
          <w:szCs w:val="21"/>
        </w:rPr>
      </w:pPr>
      <m:oMath>
        <m:r>
          <w:rPr>
            <w:rFonts w:ascii="Cambria Math" w:hAnsi="Cambria Math"/>
            <w:color w:val="000000"/>
            <w:szCs w:val="21"/>
          </w:rPr>
          <m:t>SIQNR</m:t>
        </m:r>
        <m:r>
          <m:rPr>
            <m:sty m:val="p"/>
          </m:rPr>
          <w:rPr>
            <w:rFonts w:ascii="Cambria Math" w:hAnsi="Cambria Math"/>
            <w:color w:val="000000"/>
            <w:szCs w:val="21"/>
          </w:rPr>
          <m:t>= </m:t>
        </m:r>
        <m:f>
          <m:fPr>
            <m:ctrlPr>
              <w:rPr>
                <w:rFonts w:ascii="Cambria Math" w:hAnsi="Cambria Math"/>
                <w:bCs/>
                <w:color w:val="000000"/>
                <w:szCs w:val="21"/>
              </w:rPr>
            </m:ctrlPr>
          </m:fPr>
          <m:num>
            <m:sSub>
              <m:sSubPr>
                <m:ctrlPr>
                  <w:rPr>
                    <w:rFonts w:ascii="Cambria Math" w:hAnsi="Cambria Math"/>
                    <w:bCs/>
                    <w:color w:val="000000"/>
                    <w:szCs w:val="21"/>
                  </w:rPr>
                </m:ctrlPr>
              </m:sSubPr>
              <m:e>
                <m:r>
                  <w:rPr>
                    <w:rFonts w:ascii="Cambria Math" w:hAnsi="Cambria Math"/>
                    <w:color w:val="000000"/>
                    <w:szCs w:val="21"/>
                  </w:rPr>
                  <m:t>S</m:t>
                </m:r>
              </m:e>
              <m:sub>
                <m:r>
                  <w:rPr>
                    <w:rFonts w:ascii="Cambria Math" w:hAnsi="Cambria Math"/>
                    <w:color w:val="000000"/>
                    <w:szCs w:val="21"/>
                  </w:rPr>
                  <m:t>P</m:t>
                </m:r>
              </m:sub>
            </m:sSub>
          </m:num>
          <m:den>
            <m:sSub>
              <m:sSubPr>
                <m:ctrlPr>
                  <w:rPr>
                    <w:rFonts w:ascii="Cambria Math" w:hAnsi="Cambria Math"/>
                    <w:bCs/>
                    <w:color w:val="000000"/>
                    <w:szCs w:val="21"/>
                  </w:rPr>
                </m:ctrlPr>
              </m:sSubPr>
              <m:e>
                <m:r>
                  <w:rPr>
                    <w:rFonts w:ascii="Cambria Math" w:hAnsi="Cambria Math"/>
                    <w:color w:val="000000"/>
                    <w:szCs w:val="21"/>
                  </w:rPr>
                  <m:t>N</m:t>
                </m:r>
              </m:e>
              <m:sub>
                <m:r>
                  <w:rPr>
                    <w:rFonts w:ascii="Cambria Math" w:hAnsi="Cambria Math"/>
                    <w:color w:val="000000"/>
                    <w:szCs w:val="21"/>
                  </w:rPr>
                  <m:t>p</m:t>
                </m:r>
              </m:sub>
            </m:sSub>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z</m:t>
                </m:r>
              </m:sub>
            </m:sSub>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r>
              <m:rPr>
                <m:sty m:val="p"/>
              </m:rPr>
              <w:rPr>
                <w:rFonts w:ascii="Cambria Math" w:hAnsi="Cambria Math"/>
                <w:color w:val="000000"/>
                <w:szCs w:val="21"/>
              </w:rPr>
              <m:t>+ Δ</m:t>
            </m:r>
            <m:r>
              <w:rPr>
                <w:rFonts w:ascii="Cambria Math" w:hAnsi="Cambria Math"/>
                <w:color w:val="000000"/>
                <w:szCs w:val="21"/>
              </w:rPr>
              <m:t>Qn</m:t>
            </m:r>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den>
        </m:f>
      </m:oMath>
      <w:r w:rsidR="00606694" w:rsidRPr="00424F65">
        <w:rPr>
          <w:rFonts w:hint="eastAsia"/>
          <w:bCs/>
          <w:color w:val="000000"/>
          <w:szCs w:val="21"/>
        </w:rPr>
        <w:t>,</w:t>
      </w:r>
    </w:p>
    <w:p w14:paraId="7CD9770A" w14:textId="77777777" w:rsidR="0035338E" w:rsidRPr="007D6B58" w:rsidRDefault="0035338E" w:rsidP="0035338E">
      <w:pPr>
        <w:rPr>
          <w:b/>
          <w:bCs/>
          <w:i/>
          <w:iCs/>
          <w:szCs w:val="21"/>
        </w:rPr>
      </w:pPr>
      <w:r w:rsidRPr="007D6B58">
        <w:rPr>
          <w:b/>
          <w:bCs/>
          <w:i/>
          <w:iCs/>
          <w:szCs w:val="21"/>
        </w:rPr>
        <w:t xml:space="preserve">where </w:t>
      </w:r>
    </w:p>
    <w:p w14:paraId="3DB8B43E" w14:textId="18FAC022" w:rsidR="0035338E" w:rsidRPr="007D6B58" w:rsidRDefault="00E35B7D" w:rsidP="0001773D">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x</m:t>
            </m:r>
          </m:sub>
        </m:sSub>
      </m:oMath>
      <w:r w:rsidR="0035338E" w:rsidRPr="007D6B58">
        <w:rPr>
          <w:rFonts w:hint="eastAsia"/>
          <w:b/>
          <w:bCs/>
          <w:i/>
          <w:iCs/>
          <w:szCs w:val="21"/>
        </w:rPr>
        <w:t xml:space="preserve"> is the strength of blocking interference from aggressor </w:t>
      </w:r>
      <w:r w:rsidR="0035338E" w:rsidRPr="007D6B58">
        <w:rPr>
          <w:b/>
          <w:bCs/>
          <w:i/>
          <w:iCs/>
          <w:szCs w:val="21"/>
        </w:rPr>
        <w:t xml:space="preserve">UE </w:t>
      </w:r>
      <w:r w:rsidR="0035338E" w:rsidRPr="007D6B58">
        <w:rPr>
          <w:rFonts w:hint="eastAsia"/>
          <w:b/>
          <w:bCs/>
          <w:i/>
          <w:iCs/>
          <w:szCs w:val="21"/>
        </w:rPr>
        <w:t>in dB</w:t>
      </w:r>
      <w:r w:rsidR="0035338E" w:rsidRPr="007D6B58">
        <w:rPr>
          <w:b/>
          <w:bCs/>
          <w:i/>
          <w:iCs/>
          <w:szCs w:val="21"/>
        </w:rPr>
        <w:t xml:space="preserve">, </w:t>
      </w:r>
    </w:p>
    <w:p w14:paraId="71E780DE" w14:textId="28AFD95A" w:rsidR="0035338E" w:rsidRPr="007D6B58" w:rsidRDefault="00EA1569" w:rsidP="0001773D">
      <w:pPr>
        <w:numPr>
          <w:ilvl w:val="0"/>
          <w:numId w:val="63"/>
        </w:numPr>
        <w:rPr>
          <w:b/>
          <w:bCs/>
          <w:i/>
          <w:iCs/>
          <w:szCs w:val="21"/>
        </w:rPr>
      </w:pPr>
      <m:oMath>
        <m:r>
          <m:rPr>
            <m:sty m:val="bi"/>
          </m:rPr>
          <w:rPr>
            <w:rFonts w:ascii="Cambria Math" w:hAnsi="Cambria Math"/>
            <w:szCs w:val="21"/>
          </w:rPr>
          <m:t>RSSI</m:t>
        </m:r>
      </m:oMath>
      <w:r w:rsidR="0035338E" w:rsidRPr="007D6B58">
        <w:rPr>
          <w:rFonts w:hint="eastAsia"/>
          <w:b/>
          <w:bCs/>
          <w:i/>
          <w:iCs/>
          <w:szCs w:val="21"/>
        </w:rPr>
        <w:t xml:space="preserve"> is the power of received </w:t>
      </w:r>
      <w:r w:rsidR="0035338E" w:rsidRPr="007D6B58">
        <w:rPr>
          <w:b/>
          <w:bCs/>
          <w:i/>
          <w:iCs/>
          <w:szCs w:val="21"/>
        </w:rPr>
        <w:t xml:space="preserve">DL </w:t>
      </w:r>
      <w:r w:rsidR="0035338E" w:rsidRPr="007D6B58">
        <w:rPr>
          <w:rFonts w:hint="eastAsia"/>
          <w:b/>
          <w:bCs/>
          <w:i/>
          <w:iCs/>
          <w:szCs w:val="21"/>
        </w:rPr>
        <w:t>signal</w:t>
      </w:r>
      <w:r w:rsidR="0035338E" w:rsidRPr="007D6B58">
        <w:rPr>
          <w:b/>
          <w:bCs/>
          <w:i/>
          <w:iCs/>
          <w:szCs w:val="21"/>
        </w:rPr>
        <w:t xml:space="preserve"> </w:t>
      </w:r>
      <w:r w:rsidR="0035338E" w:rsidRPr="007D6B58">
        <w:rPr>
          <w:rFonts w:hint="eastAsia"/>
          <w:b/>
          <w:bCs/>
          <w:i/>
          <w:iCs/>
          <w:szCs w:val="21"/>
        </w:rPr>
        <w:t>in dB</w:t>
      </w:r>
      <w:r w:rsidR="0035338E" w:rsidRPr="007D6B58">
        <w:rPr>
          <w:b/>
          <w:bCs/>
          <w:i/>
          <w:iCs/>
          <w:szCs w:val="21"/>
        </w:rPr>
        <w:t>,</w:t>
      </w:r>
    </w:p>
    <w:p w14:paraId="5947B663" w14:textId="4F38FC91" w:rsidR="00EE2AE2" w:rsidRPr="007D6B58" w:rsidRDefault="00EA1569" w:rsidP="00EE2AE2">
      <w:pPr>
        <w:numPr>
          <w:ilvl w:val="0"/>
          <w:numId w:val="63"/>
        </w:numPr>
        <w:rPr>
          <w:b/>
          <w:bCs/>
          <w:i/>
          <w:iCs/>
          <w:szCs w:val="21"/>
        </w:rPr>
      </w:pPr>
      <m:oMath>
        <m:r>
          <m:rPr>
            <m:sty m:val="bi"/>
          </m:rPr>
          <w:rPr>
            <w:rFonts w:ascii="Cambria Math" w:hAnsi="Cambria Math"/>
            <w:szCs w:val="21"/>
          </w:rPr>
          <m:t>Δ</m:t>
        </m:r>
        <m:sSub>
          <m:sSubPr>
            <m:ctrlPr>
              <w:rPr>
                <w:rFonts w:ascii="Cambria Math" w:hAnsi="Cambria Math"/>
                <w:b/>
                <w:bCs/>
                <w:i/>
                <w:iCs/>
                <w:szCs w:val="21"/>
              </w:rPr>
            </m:ctrlPr>
          </m:sSubPr>
          <m:e>
            <m:r>
              <m:rPr>
                <m:sty m:val="bi"/>
              </m:rPr>
              <w:rPr>
                <w:rFonts w:ascii="Cambria Math" w:hAnsi="Cambria Math"/>
                <w:szCs w:val="21"/>
              </w:rPr>
              <m:t>Q</m:t>
            </m:r>
          </m:e>
          <m:sub>
            <m:r>
              <m:rPr>
                <m:sty m:val="bi"/>
              </m:rPr>
              <w:rPr>
                <w:rFonts w:ascii="Cambria Math" w:hAnsi="Cambria Math"/>
                <w:szCs w:val="21"/>
              </w:rPr>
              <m:t>n</m:t>
            </m:r>
          </m:sub>
        </m:sSub>
        <m:d>
          <m:dPr>
            <m:ctrlPr>
              <w:rPr>
                <w:rFonts w:ascii="Cambria Math" w:hAnsi="Cambria Math"/>
                <w:b/>
                <w:bCs/>
                <w:i/>
                <w:iCs/>
                <w:szCs w:val="21"/>
              </w:rPr>
            </m:ctrlPr>
          </m:dPr>
          <m:e>
            <m:r>
              <m:rPr>
                <m:sty m:val="bi"/>
              </m:rPr>
              <w:rPr>
                <w:rFonts w:ascii="Cambria Math" w:hAnsi="Cambria Math"/>
                <w:szCs w:val="21"/>
              </w:rPr>
              <m:t>dB</m:t>
            </m:r>
          </m:e>
        </m:d>
        <m:r>
          <m:rPr>
            <m:sty m:val="bi"/>
          </m:rPr>
          <w:rPr>
            <w:rFonts w:ascii="Cambria Math" w:hAnsi="Cambria Math"/>
            <w:szCs w:val="21"/>
          </w:rPr>
          <m:t xml:space="preserve"> </m:t>
        </m:r>
      </m:oMath>
      <w:r w:rsidR="00EE2AE2" w:rsidRPr="007D6B58">
        <w:rPr>
          <w:rFonts w:hint="eastAsia"/>
          <w:b/>
          <w:bCs/>
          <w:i/>
          <w:iCs/>
          <w:szCs w:val="21"/>
        </w:rPr>
        <w:t xml:space="preserve">is </w:t>
      </w:r>
      <w:r w:rsidR="00EE2AE2" w:rsidRPr="007D6B58">
        <w:rPr>
          <w:b/>
          <w:bCs/>
          <w:i/>
          <w:iCs/>
          <w:szCs w:val="21"/>
        </w:rPr>
        <w:t xml:space="preserve">the increased quantization noise </w:t>
      </w:r>
      <w:r w:rsidR="00EE2AE2" w:rsidRPr="007D6B58">
        <w:rPr>
          <w:rFonts w:hint="eastAsia"/>
          <w:b/>
          <w:bCs/>
          <w:i/>
          <w:iCs/>
          <w:szCs w:val="21"/>
        </w:rPr>
        <w:t>in dB</w:t>
      </w:r>
      <w:r w:rsidR="00EE2AE2" w:rsidRPr="007D6B58">
        <w:rPr>
          <w:b/>
          <w:bCs/>
          <w:i/>
          <w:iCs/>
          <w:szCs w:val="21"/>
        </w:rPr>
        <w:t>,</w:t>
      </w:r>
    </w:p>
    <w:p w14:paraId="2F2CE9FA" w14:textId="3D331B91" w:rsidR="0035338E" w:rsidRPr="007D6B58" w:rsidRDefault="00E35B7D" w:rsidP="0001773D">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z</m:t>
            </m:r>
          </m:sub>
        </m:sSub>
      </m:oMath>
      <w:r w:rsidR="0035338E" w:rsidRPr="007D6B58">
        <w:rPr>
          <w:rFonts w:hint="eastAsia"/>
          <w:b/>
          <w:bCs/>
          <w:i/>
          <w:iCs/>
          <w:szCs w:val="21"/>
        </w:rPr>
        <w:t xml:space="preserve"> </w:t>
      </w:r>
      <w:r w:rsidR="0035338E" w:rsidRPr="007D6B58">
        <w:rPr>
          <w:b/>
          <w:bCs/>
          <w:i/>
          <w:iCs/>
          <w:szCs w:val="21"/>
        </w:rPr>
        <w:t xml:space="preserve">is the </w:t>
      </w:r>
      <w:r w:rsidR="0035338E" w:rsidRPr="007D6B58">
        <w:rPr>
          <w:rFonts w:hint="eastAsia"/>
          <w:b/>
          <w:bCs/>
          <w:i/>
          <w:iCs/>
          <w:szCs w:val="21"/>
        </w:rPr>
        <w:t xml:space="preserve">strength of Tx leakage of </w:t>
      </w:r>
      <w:r w:rsidR="0035338E" w:rsidRPr="007D6B58">
        <w:rPr>
          <w:b/>
          <w:bCs/>
          <w:i/>
          <w:iCs/>
          <w:szCs w:val="21"/>
        </w:rPr>
        <w:t xml:space="preserve">UE-UE inter-subband CLI </w:t>
      </w:r>
      <w:r w:rsidR="0035338E" w:rsidRPr="007D6B58">
        <w:rPr>
          <w:rFonts w:hint="eastAsia"/>
          <w:b/>
          <w:bCs/>
          <w:i/>
          <w:iCs/>
          <w:szCs w:val="21"/>
        </w:rPr>
        <w:t xml:space="preserve">from aggressor </w:t>
      </w:r>
      <w:r w:rsidR="0035338E" w:rsidRPr="007D6B58">
        <w:rPr>
          <w:b/>
          <w:bCs/>
          <w:i/>
          <w:iCs/>
          <w:szCs w:val="21"/>
        </w:rPr>
        <w:t xml:space="preserve">UE in linear </w:t>
      </w:r>
      <w:r w:rsidR="00761E8A" w:rsidRPr="007D6B58">
        <w:rPr>
          <w:b/>
          <w:bCs/>
          <w:i/>
          <w:iCs/>
          <w:szCs w:val="21"/>
        </w:rPr>
        <w:t>scale</w:t>
      </w:r>
      <w:r w:rsidR="00761E8A" w:rsidRPr="007D6B58">
        <w:rPr>
          <w:rFonts w:hint="eastAsia"/>
          <w:b/>
          <w:bCs/>
          <w:i/>
          <w:iCs/>
          <w:szCs w:val="21"/>
        </w:rPr>
        <w:t>,</w:t>
      </w:r>
    </w:p>
    <w:p w14:paraId="6918F8E1" w14:textId="31C52A3D" w:rsidR="0035338E" w:rsidRPr="007D6B58" w:rsidRDefault="00E35B7D" w:rsidP="0001773D">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S</m:t>
            </m:r>
          </m:e>
          <m:sub>
            <m:r>
              <m:rPr>
                <m:sty m:val="bi"/>
              </m:rPr>
              <w:rPr>
                <w:rFonts w:ascii="Cambria Math" w:hAnsi="Cambria Math"/>
                <w:szCs w:val="21"/>
              </w:rPr>
              <m:t>P</m:t>
            </m:r>
          </m:sub>
        </m:sSub>
      </m:oMath>
      <w:r w:rsidR="0035338E" w:rsidRPr="007D6B58">
        <w:rPr>
          <w:rFonts w:hint="eastAsia"/>
          <w:b/>
          <w:bCs/>
          <w:i/>
          <w:iCs/>
          <w:szCs w:val="21"/>
        </w:rPr>
        <w:t xml:space="preserve"> </w:t>
      </w:r>
      <w:r w:rsidR="0035338E" w:rsidRPr="007D6B58">
        <w:rPr>
          <w:b/>
          <w:bCs/>
          <w:i/>
          <w:iCs/>
          <w:szCs w:val="21"/>
        </w:rPr>
        <w:t>is the power of signal in linear scale</w:t>
      </w:r>
      <w:r w:rsidR="006E5F63" w:rsidRPr="007D6B58">
        <w:rPr>
          <w:rFonts w:hint="eastAsia"/>
          <w:b/>
          <w:bCs/>
          <w:i/>
          <w:iCs/>
          <w:szCs w:val="21"/>
        </w:rPr>
        <w:t>,</w:t>
      </w:r>
    </w:p>
    <w:p w14:paraId="7E10C080" w14:textId="56719C07" w:rsidR="006E5F63" w:rsidRPr="007D6B58" w:rsidRDefault="00E35B7D" w:rsidP="006E5F63">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N</m:t>
            </m:r>
          </m:e>
          <m:sub>
            <m:r>
              <m:rPr>
                <m:sty m:val="bi"/>
              </m:rPr>
              <w:rPr>
                <w:rFonts w:ascii="Cambria Math" w:hAnsi="Cambria Math"/>
                <w:szCs w:val="21"/>
              </w:rPr>
              <m:t>p</m:t>
            </m:r>
          </m:sub>
        </m:sSub>
      </m:oMath>
      <w:r w:rsidR="006E5F63" w:rsidRPr="007D6B58">
        <w:rPr>
          <w:rFonts w:hint="eastAsia"/>
          <w:b/>
          <w:bCs/>
          <w:i/>
          <w:iCs/>
          <w:szCs w:val="21"/>
        </w:rPr>
        <w:t xml:space="preserve"> is the </w:t>
      </w:r>
      <w:r w:rsidR="006E5F63" w:rsidRPr="007D6B58">
        <w:rPr>
          <w:b/>
          <w:bCs/>
          <w:i/>
          <w:iCs/>
          <w:szCs w:val="21"/>
        </w:rPr>
        <w:t>thermal noise in linear scale</w:t>
      </w:r>
      <w:r w:rsidR="006E5F63" w:rsidRPr="007D6B58">
        <w:rPr>
          <w:rFonts w:hint="eastAsia"/>
          <w:b/>
          <w:bCs/>
          <w:i/>
          <w:iCs/>
          <w:szCs w:val="21"/>
        </w:rPr>
        <w:t>,</w:t>
      </w:r>
    </w:p>
    <w:p w14:paraId="63B5FCDD" w14:textId="31F8B74E" w:rsidR="006E5F63" w:rsidRPr="007D6B58" w:rsidRDefault="00E35B7D" w:rsidP="006E5F63">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Q</m:t>
            </m:r>
          </m:e>
          <m:sub>
            <m:r>
              <m:rPr>
                <m:sty m:val="bi"/>
              </m:rPr>
              <w:rPr>
                <w:rFonts w:ascii="Cambria Math" w:hAnsi="Cambria Math"/>
                <w:szCs w:val="21"/>
              </w:rPr>
              <m:t>n</m:t>
            </m:r>
          </m:sub>
        </m:sSub>
      </m:oMath>
      <w:r w:rsidR="006E5F63" w:rsidRPr="007D6B58">
        <w:rPr>
          <w:rFonts w:hint="eastAsia"/>
          <w:b/>
          <w:bCs/>
          <w:i/>
          <w:iCs/>
          <w:szCs w:val="21"/>
        </w:rPr>
        <w:t xml:space="preserve"> </w:t>
      </w:r>
      <w:r w:rsidR="006E5F63" w:rsidRPr="007D6B58">
        <w:rPr>
          <w:b/>
          <w:bCs/>
          <w:i/>
          <w:iCs/>
          <w:szCs w:val="21"/>
        </w:rPr>
        <w:t>is the quantization noise in linear scale</w:t>
      </w:r>
      <w:r w:rsidR="006E5F63" w:rsidRPr="007D6B58">
        <w:rPr>
          <w:rFonts w:hint="eastAsia"/>
          <w:b/>
          <w:bCs/>
          <w:i/>
          <w:iCs/>
          <w:szCs w:val="21"/>
        </w:rPr>
        <w:t>,</w:t>
      </w:r>
    </w:p>
    <w:p w14:paraId="57B2889E" w14:textId="1B5C684E" w:rsidR="006E5F63" w:rsidRPr="007D6B58" w:rsidRDefault="00EA1569" w:rsidP="00057173">
      <w:pPr>
        <w:numPr>
          <w:ilvl w:val="0"/>
          <w:numId w:val="63"/>
        </w:numPr>
        <w:rPr>
          <w:b/>
          <w:bCs/>
          <w:i/>
          <w:iCs/>
          <w:szCs w:val="21"/>
        </w:rPr>
      </w:pPr>
      <m:oMath>
        <m:r>
          <m:rPr>
            <m:sty m:val="bi"/>
          </m:rPr>
          <w:rPr>
            <w:rFonts w:ascii="Cambria Math" w:hAnsi="Cambria Math"/>
            <w:szCs w:val="21"/>
          </w:rPr>
          <m:t>ΔQn(</m:t>
        </m:r>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x</m:t>
            </m:r>
          </m:sub>
        </m:sSub>
        <m:r>
          <m:rPr>
            <m:sty m:val="bi"/>
          </m:rPr>
          <w:rPr>
            <w:rFonts w:ascii="Cambria Math" w:hAnsi="Cambria Math"/>
            <w:szCs w:val="21"/>
          </w:rPr>
          <m:t>)</m:t>
        </m:r>
      </m:oMath>
      <w:r w:rsidR="006E5F63" w:rsidRPr="007D6B58">
        <w:rPr>
          <w:rFonts w:hint="eastAsia"/>
          <w:b/>
          <w:bCs/>
          <w:i/>
          <w:iCs/>
          <w:szCs w:val="21"/>
        </w:rPr>
        <w:t xml:space="preserve"> is </w:t>
      </w:r>
      <w:r w:rsidR="006E5F63" w:rsidRPr="007D6B58">
        <w:rPr>
          <w:b/>
          <w:bCs/>
          <w:i/>
          <w:iCs/>
          <w:szCs w:val="21"/>
        </w:rPr>
        <w:t xml:space="preserve">the increased quantization noise </w:t>
      </w:r>
      <w:r w:rsidR="006E5F63" w:rsidRPr="007D6B58">
        <w:rPr>
          <w:rFonts w:hint="eastAsia"/>
          <w:b/>
          <w:bCs/>
          <w:i/>
          <w:iCs/>
          <w:szCs w:val="21"/>
        </w:rPr>
        <w:t>in</w:t>
      </w:r>
      <w:r w:rsidR="006E5F63" w:rsidRPr="007D6B58">
        <w:rPr>
          <w:b/>
          <w:bCs/>
          <w:i/>
          <w:iCs/>
          <w:szCs w:val="21"/>
        </w:rPr>
        <w:t xml:space="preserve"> </w:t>
      </w:r>
      <w:r w:rsidR="006E5F63" w:rsidRPr="007D6B58">
        <w:rPr>
          <w:rFonts w:hint="eastAsia"/>
          <w:b/>
          <w:bCs/>
          <w:i/>
          <w:iCs/>
          <w:szCs w:val="21"/>
        </w:rPr>
        <w:t>linear scale</w:t>
      </w:r>
      <w:r w:rsidR="006E5F63" w:rsidRPr="007D6B58">
        <w:rPr>
          <w:b/>
          <w:bCs/>
          <w:i/>
          <w:iCs/>
          <w:szCs w:val="21"/>
        </w:rPr>
        <w:t xml:space="preserve">, </w:t>
      </w:r>
      <w:r w:rsidR="006E5F63" w:rsidRPr="007D6B58">
        <w:rPr>
          <w:rFonts w:hint="eastAsia"/>
          <w:b/>
          <w:bCs/>
          <w:i/>
          <w:iCs/>
          <w:szCs w:val="21"/>
        </w:rPr>
        <w:t>respectively</w:t>
      </w:r>
    </w:p>
    <w:p w14:paraId="77300989" w14:textId="77777777" w:rsidR="00AC0F0A" w:rsidRPr="007D6B58" w:rsidRDefault="00AC0F0A">
      <w:pPr>
        <w:rPr>
          <w:b/>
          <w:bCs/>
          <w:i/>
          <w:iCs/>
          <w:szCs w:val="21"/>
        </w:rPr>
      </w:pPr>
      <w:r w:rsidRPr="00424F65">
        <w:rPr>
          <w:rFonts w:hint="eastAsia"/>
          <w:b/>
          <w:bCs/>
          <w:i/>
          <w:iCs/>
          <w:color w:val="000000"/>
          <w:szCs w:val="21"/>
        </w:rPr>
        <w:t>T</w:t>
      </w:r>
      <w:r w:rsidRPr="00424F65">
        <w:rPr>
          <w:b/>
          <w:bCs/>
          <w:i/>
          <w:iCs/>
          <w:color w:val="000000"/>
          <w:szCs w:val="21"/>
        </w:rPr>
        <w:t>he effect of quantization noise to the receiver performance can be assumed to be same with thermal noise in the SLS.</w:t>
      </w:r>
    </w:p>
    <w:p w14:paraId="08EABB71" w14:textId="1CFA6762" w:rsidR="008C5A01" w:rsidRPr="00424F65" w:rsidRDefault="00C66A65" w:rsidP="003B65C0">
      <w:pPr>
        <w:rPr>
          <w:b/>
          <w:bCs/>
          <w:i/>
          <w:iCs/>
          <w:color w:val="000000"/>
          <w:szCs w:val="21"/>
        </w:rPr>
      </w:pPr>
      <w:r w:rsidRPr="007D6B58">
        <w:rPr>
          <w:rFonts w:hint="eastAsia"/>
          <w:b/>
          <w:bCs/>
          <w:i/>
          <w:iCs/>
          <w:szCs w:val="21"/>
        </w:rPr>
        <w:t>F</w:t>
      </w:r>
      <w:r w:rsidRPr="007D6B58">
        <w:rPr>
          <w:b/>
          <w:bCs/>
          <w:i/>
          <w:iCs/>
          <w:szCs w:val="21"/>
        </w:rPr>
        <w:t xml:space="preserve">FS: </w:t>
      </w:r>
      <w:r w:rsidR="003B2AAC" w:rsidRPr="007D6B58">
        <w:rPr>
          <w:rFonts w:hint="eastAsia"/>
          <w:b/>
          <w:bCs/>
          <w:i/>
          <w:iCs/>
          <w:szCs w:val="21"/>
        </w:rPr>
        <w:t>T</w:t>
      </w:r>
      <w:r w:rsidRPr="007D6B58">
        <w:rPr>
          <w:rFonts w:hint="eastAsia"/>
          <w:b/>
          <w:bCs/>
          <w:i/>
          <w:iCs/>
          <w:szCs w:val="21"/>
        </w:rPr>
        <w:t xml:space="preserve">he </w:t>
      </w:r>
      <w:r w:rsidR="00F04C93" w:rsidRPr="007D6B58">
        <w:rPr>
          <w:rFonts w:hint="eastAsia"/>
          <w:b/>
          <w:bCs/>
          <w:i/>
          <w:iCs/>
          <w:szCs w:val="21"/>
        </w:rPr>
        <w:t xml:space="preserve">process to obtain </w:t>
      </w:r>
      <w:r w:rsidR="0035338E" w:rsidRPr="007D6B58">
        <w:rPr>
          <w:rFonts w:hint="eastAsia"/>
          <w:b/>
          <w:bCs/>
          <w:i/>
          <w:iCs/>
          <w:szCs w:val="21"/>
        </w:rPr>
        <w:t xml:space="preserve">quatization noise </w:t>
      </w:r>
      <m:oMath>
        <m:sSub>
          <m:sSubPr>
            <m:ctrlPr>
              <w:rPr>
                <w:rFonts w:ascii="Cambria Math" w:hAnsi="Cambria Math"/>
                <w:b/>
                <w:i/>
                <w:color w:val="000000"/>
                <w:szCs w:val="21"/>
              </w:rPr>
            </m:ctrlPr>
          </m:sSubPr>
          <m:e>
            <m:r>
              <m:rPr>
                <m:sty m:val="bi"/>
              </m:rPr>
              <w:rPr>
                <w:rFonts w:ascii="Cambria Math" w:hAnsi="Cambria Math"/>
                <w:color w:val="000000"/>
                <w:szCs w:val="21"/>
              </w:rPr>
              <m:t>Q</m:t>
            </m:r>
          </m:e>
          <m:sub>
            <m:r>
              <m:rPr>
                <m:sty m:val="bi"/>
              </m:rPr>
              <w:rPr>
                <w:rFonts w:ascii="Cambria Math" w:hAnsi="Cambria Math"/>
                <w:color w:val="000000"/>
                <w:szCs w:val="21"/>
              </w:rPr>
              <m:t>n</m:t>
            </m:r>
          </m:sub>
        </m:sSub>
      </m:oMath>
      <w:r w:rsidR="0035338E" w:rsidRPr="007D6B58">
        <w:rPr>
          <w:rFonts w:hint="eastAsia"/>
          <w:b/>
          <w:bCs/>
          <w:i/>
          <w:iCs/>
          <w:szCs w:val="21"/>
        </w:rPr>
        <w:t xml:space="preserve"> should</w:t>
      </w:r>
      <w:r w:rsidR="0035338E" w:rsidRPr="007D6B58">
        <w:rPr>
          <w:b/>
          <w:bCs/>
          <w:i/>
          <w:iCs/>
          <w:szCs w:val="21"/>
        </w:rPr>
        <w:t xml:space="preserve"> </w:t>
      </w:r>
      <w:r w:rsidR="0035338E" w:rsidRPr="007D6B58">
        <w:rPr>
          <w:rFonts w:hint="eastAsia"/>
          <w:b/>
          <w:bCs/>
          <w:i/>
          <w:iCs/>
          <w:szCs w:val="21"/>
        </w:rPr>
        <w:t>be determined</w:t>
      </w:r>
      <w:r w:rsidR="009F09E0" w:rsidRPr="00424F65">
        <w:rPr>
          <w:b/>
          <w:bCs/>
          <w:i/>
          <w:iCs/>
          <w:color w:val="000000"/>
          <w:szCs w:val="21"/>
        </w:rPr>
        <w:t>.</w:t>
      </w:r>
    </w:p>
    <w:p w14:paraId="0F759527" w14:textId="77777777" w:rsidR="00646E1D" w:rsidRPr="00B64BFB" w:rsidRDefault="00646E1D" w:rsidP="00646E1D">
      <w:pPr>
        <w:pStyle w:val="31"/>
        <w:ind w:left="160" w:hanging="160"/>
      </w:pPr>
      <w:r>
        <w:rPr>
          <w:rFonts w:hint="eastAsia"/>
        </w:rPr>
        <w:t>Issue</w:t>
      </w:r>
      <w:r>
        <w:t>s in the calibration</w:t>
      </w:r>
    </w:p>
    <w:p w14:paraId="2CE7C363" w14:textId="77777777" w:rsidR="00F75CF2" w:rsidRDefault="00F75CF2" w:rsidP="00117BA8">
      <w:pPr>
        <w:pStyle w:val="41"/>
        <w:ind w:left="160" w:hanging="160"/>
        <w:rPr>
          <w:lang w:val="en-GB"/>
        </w:rPr>
      </w:pPr>
      <w:r>
        <w:rPr>
          <w:lang w:val="en-GB"/>
        </w:rPr>
        <w:t>S</w:t>
      </w:r>
      <w:r>
        <w:rPr>
          <w:rFonts w:hint="eastAsia"/>
          <w:lang w:val="en-GB"/>
        </w:rPr>
        <w:t>imulation parameters in the calibration</w:t>
      </w:r>
    </w:p>
    <w:p w14:paraId="523F705D" w14:textId="6B58BBEC" w:rsidR="00AE730F" w:rsidRPr="00D73F95" w:rsidRDefault="00DF7C07" w:rsidP="00AE730F">
      <w:pPr>
        <w:rPr>
          <w:rFonts w:ascii="Arial" w:eastAsia="宋体" w:hAnsi="Arial" w:cs="Arial"/>
          <w:szCs w:val="21"/>
        </w:rPr>
      </w:pPr>
      <w:r w:rsidRPr="00D73F95">
        <w:rPr>
          <w:rFonts w:hint="eastAsia"/>
          <w:szCs w:val="21"/>
          <w:lang w:val="en-GB"/>
        </w:rPr>
        <w:t>T</w:t>
      </w:r>
      <w:r w:rsidRPr="00D73F95">
        <w:rPr>
          <w:szCs w:val="21"/>
          <w:lang w:val="en-GB"/>
        </w:rPr>
        <w:t>he simulation</w:t>
      </w:r>
      <w:r w:rsidRPr="00424F65">
        <w:rPr>
          <w:rFonts w:cs="等线"/>
          <w:szCs w:val="21"/>
        </w:rPr>
        <w:t xml:space="preserve"> assumptions for SLS calibration are summarized </w:t>
      </w:r>
      <w:r w:rsidR="00773975" w:rsidRPr="00424F65">
        <w:rPr>
          <w:rFonts w:cs="等线"/>
          <w:szCs w:val="21"/>
        </w:rPr>
        <w:t>in RAN1#111.</w:t>
      </w:r>
      <w:r w:rsidR="00F2737D" w:rsidRPr="00424F65">
        <w:rPr>
          <w:rFonts w:cs="等线"/>
          <w:szCs w:val="21"/>
        </w:rPr>
        <w:t xml:space="preserve"> Some updates </w:t>
      </w:r>
      <w:r w:rsidR="005A0D3B" w:rsidRPr="00424F65">
        <w:rPr>
          <w:rFonts w:cs="等线"/>
          <w:szCs w:val="21"/>
        </w:rPr>
        <w:t>related to</w:t>
      </w:r>
      <w:r w:rsidR="00F630BF" w:rsidRPr="00424F65">
        <w:rPr>
          <w:rFonts w:cs="等线"/>
          <w:szCs w:val="21"/>
        </w:rPr>
        <w:t xml:space="preserve"> UE </w:t>
      </w:r>
      <w:r w:rsidR="00F630BF" w:rsidRPr="00424F65">
        <w:rPr>
          <w:rFonts w:cs="等线" w:hint="eastAsia"/>
          <w:szCs w:val="21"/>
        </w:rPr>
        <w:t>number</w:t>
      </w:r>
      <w:r w:rsidR="00DE7BA2" w:rsidRPr="00424F65">
        <w:rPr>
          <w:rFonts w:cs="等线" w:hint="eastAsia"/>
          <w:szCs w:val="21"/>
        </w:rPr>
        <w:t>s</w:t>
      </w:r>
      <w:r w:rsidR="00F630BF" w:rsidRPr="00424F65">
        <w:rPr>
          <w:rFonts w:cs="等线" w:hint="eastAsia"/>
          <w:szCs w:val="21"/>
        </w:rPr>
        <w:t xml:space="preserve"> per cluster</w:t>
      </w:r>
      <w:r w:rsidR="00F630BF" w:rsidRPr="00424F65">
        <w:rPr>
          <w:rFonts w:cs="等线"/>
          <w:szCs w:val="21"/>
        </w:rPr>
        <w:t xml:space="preserve">, </w:t>
      </w:r>
      <w:r w:rsidR="00F630BF" w:rsidRPr="00424F65">
        <w:rPr>
          <w:rFonts w:cs="等线" w:hint="eastAsia"/>
          <w:szCs w:val="21"/>
        </w:rPr>
        <w:t xml:space="preserve">boresight direction of </w:t>
      </w:r>
      <w:r w:rsidR="00F630BF" w:rsidRPr="00424F65">
        <w:rPr>
          <w:rFonts w:cs="等线"/>
          <w:szCs w:val="21"/>
        </w:rPr>
        <w:t>TR</w:t>
      </w:r>
      <w:r w:rsidR="00F630BF" w:rsidRPr="00424F65">
        <w:rPr>
          <w:rFonts w:cs="等线" w:hint="eastAsia"/>
          <w:szCs w:val="21"/>
        </w:rPr>
        <w:t>xP</w:t>
      </w:r>
      <w:r w:rsidR="00965C1D" w:rsidRPr="00424F65">
        <w:rPr>
          <w:rFonts w:cs="等线"/>
          <w:szCs w:val="21"/>
        </w:rPr>
        <w:t>.</w:t>
      </w:r>
    </w:p>
    <w:p w14:paraId="66C6753D" w14:textId="77777777" w:rsidR="004705FF" w:rsidRPr="00424F65" w:rsidRDefault="004705FF" w:rsidP="005A0D3B">
      <w:pPr>
        <w:rPr>
          <w:rFonts w:cs="等线"/>
          <w:szCs w:val="21"/>
        </w:rPr>
      </w:pPr>
    </w:p>
    <w:p w14:paraId="668C9866" w14:textId="77777777" w:rsidR="00EA7396" w:rsidRPr="00D73F95" w:rsidRDefault="00EA7396" w:rsidP="00E17245">
      <w:pPr>
        <w:pStyle w:val="proposal"/>
        <w:rPr>
          <w:szCs w:val="21"/>
        </w:rPr>
      </w:pPr>
      <w:r w:rsidRPr="00D73F95">
        <w:rPr>
          <w:rFonts w:cs="Times"/>
          <w:szCs w:val="21"/>
        </w:rPr>
        <w:t>Update the</w:t>
      </w:r>
      <w:r w:rsidRPr="00D73F95">
        <w:rPr>
          <w:szCs w:val="21"/>
          <w:lang w:val="en-GB"/>
        </w:rPr>
        <w:t xml:space="preserve"> simulation</w:t>
      </w:r>
      <w:r w:rsidRPr="00424F65">
        <w:rPr>
          <w:rFonts w:cs="等线"/>
          <w:szCs w:val="21"/>
        </w:rPr>
        <w:t xml:space="preserve"> assumptions for SLS calibration</w:t>
      </w:r>
      <w:r w:rsidRPr="00D73F95">
        <w:rPr>
          <w:rFonts w:cs="Times"/>
          <w:szCs w:val="21"/>
        </w:rPr>
        <w:t xml:space="preserve">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893"/>
        <w:gridCol w:w="216"/>
        <w:gridCol w:w="1731"/>
        <w:gridCol w:w="1929"/>
        <w:gridCol w:w="2619"/>
      </w:tblGrid>
      <w:tr w:rsidR="00BD4974" w:rsidRPr="00424F65" w14:paraId="4E35E39B" w14:textId="77777777" w:rsidTr="00424F65">
        <w:trPr>
          <w:jc w:val="center"/>
        </w:trPr>
        <w:tc>
          <w:tcPr>
            <w:tcW w:w="0" w:type="auto"/>
            <w:shd w:val="clear" w:color="auto" w:fill="auto"/>
            <w:vAlign w:val="center"/>
          </w:tcPr>
          <w:p w14:paraId="3ABF68D5" w14:textId="77777777" w:rsidR="00CA1451" w:rsidRPr="00424F65" w:rsidRDefault="00CA1451" w:rsidP="00424F65">
            <w:pPr>
              <w:jc w:val="both"/>
              <w:rPr>
                <w:rFonts w:cs="等线"/>
                <w:b/>
                <w:szCs w:val="21"/>
              </w:rPr>
            </w:pPr>
          </w:p>
        </w:tc>
        <w:tc>
          <w:tcPr>
            <w:tcW w:w="0" w:type="auto"/>
            <w:gridSpan w:val="2"/>
            <w:shd w:val="clear" w:color="auto" w:fill="auto"/>
            <w:vAlign w:val="center"/>
          </w:tcPr>
          <w:p w14:paraId="5C257CCF" w14:textId="77777777" w:rsidR="00CA1451" w:rsidRPr="00424F65" w:rsidRDefault="00CA1451" w:rsidP="00424F65">
            <w:pPr>
              <w:jc w:val="both"/>
              <w:rPr>
                <w:rFonts w:cs="等线"/>
                <w:b/>
                <w:szCs w:val="21"/>
              </w:rPr>
            </w:pPr>
            <w:r w:rsidRPr="00424F65">
              <w:rPr>
                <w:rFonts w:cs="等线"/>
                <w:b/>
                <w:szCs w:val="21"/>
              </w:rPr>
              <w:t xml:space="preserve">Urban Macro (FR1) </w:t>
            </w:r>
          </w:p>
        </w:tc>
        <w:tc>
          <w:tcPr>
            <w:tcW w:w="0" w:type="auto"/>
            <w:shd w:val="clear" w:color="auto" w:fill="auto"/>
            <w:vAlign w:val="center"/>
          </w:tcPr>
          <w:p w14:paraId="2531EB57" w14:textId="77777777" w:rsidR="00CA1451" w:rsidRPr="00424F65" w:rsidRDefault="00CA1451" w:rsidP="00424F65">
            <w:pPr>
              <w:jc w:val="both"/>
              <w:rPr>
                <w:rFonts w:cs="等线"/>
                <w:b/>
                <w:bCs/>
                <w:szCs w:val="21"/>
              </w:rPr>
            </w:pPr>
            <w:r w:rsidRPr="00424F65">
              <w:rPr>
                <w:rFonts w:cs="等线"/>
                <w:b/>
                <w:bCs/>
                <w:szCs w:val="21"/>
              </w:rPr>
              <w:t>Dense Urban Macro Layer (FR2-1)</w:t>
            </w:r>
          </w:p>
        </w:tc>
        <w:tc>
          <w:tcPr>
            <w:tcW w:w="0" w:type="auto"/>
            <w:shd w:val="clear" w:color="auto" w:fill="auto"/>
            <w:vAlign w:val="center"/>
          </w:tcPr>
          <w:p w14:paraId="071E2FCB" w14:textId="77777777" w:rsidR="00CA1451" w:rsidRPr="00424F65" w:rsidRDefault="00CA1451" w:rsidP="00424F65">
            <w:pPr>
              <w:jc w:val="both"/>
              <w:rPr>
                <w:rFonts w:cs="等线"/>
                <w:b/>
                <w:bCs/>
                <w:szCs w:val="21"/>
              </w:rPr>
            </w:pPr>
            <w:r w:rsidRPr="00424F65">
              <w:rPr>
                <w:rFonts w:cs="等线"/>
                <w:b/>
                <w:bCs/>
                <w:szCs w:val="21"/>
              </w:rPr>
              <w:t>Indoor office (FR1)</w:t>
            </w:r>
          </w:p>
        </w:tc>
        <w:tc>
          <w:tcPr>
            <w:tcW w:w="0" w:type="auto"/>
            <w:shd w:val="clear" w:color="auto" w:fill="auto"/>
            <w:vAlign w:val="center"/>
          </w:tcPr>
          <w:p w14:paraId="2C1C214A" w14:textId="77777777" w:rsidR="00CA1451" w:rsidRPr="00424F65" w:rsidRDefault="00CA1451" w:rsidP="00424F65">
            <w:pPr>
              <w:jc w:val="both"/>
              <w:rPr>
                <w:rFonts w:cs="等线"/>
                <w:b/>
                <w:bCs/>
                <w:szCs w:val="21"/>
              </w:rPr>
            </w:pPr>
            <w:r w:rsidRPr="00424F65">
              <w:rPr>
                <w:rFonts w:cs="等线"/>
                <w:b/>
                <w:bCs/>
                <w:szCs w:val="21"/>
              </w:rPr>
              <w:t>Indoor office (FR2</w:t>
            </w:r>
            <w:r w:rsidR="002E7ED7" w:rsidRPr="00424F65">
              <w:rPr>
                <w:rFonts w:cs="等线"/>
                <w:b/>
                <w:bCs/>
                <w:color w:val="FF0000"/>
                <w:szCs w:val="21"/>
              </w:rPr>
              <w:t>-1</w:t>
            </w:r>
            <w:r w:rsidRPr="00424F65">
              <w:rPr>
                <w:rFonts w:cs="等线"/>
                <w:b/>
                <w:bCs/>
                <w:szCs w:val="21"/>
              </w:rPr>
              <w:t>)</w:t>
            </w:r>
          </w:p>
        </w:tc>
      </w:tr>
      <w:tr w:rsidR="00BD4974" w:rsidRPr="00424F65" w14:paraId="25693A76" w14:textId="77777777" w:rsidTr="00424F65">
        <w:trPr>
          <w:jc w:val="center"/>
        </w:trPr>
        <w:tc>
          <w:tcPr>
            <w:tcW w:w="0" w:type="auto"/>
            <w:shd w:val="clear" w:color="auto" w:fill="auto"/>
            <w:vAlign w:val="center"/>
          </w:tcPr>
          <w:p w14:paraId="04699558" w14:textId="77777777" w:rsidR="00CA1451" w:rsidRPr="00424F65" w:rsidRDefault="00CA1451" w:rsidP="00424F65">
            <w:pPr>
              <w:jc w:val="both"/>
              <w:rPr>
                <w:rFonts w:cs="等线"/>
                <w:b/>
                <w:szCs w:val="21"/>
              </w:rPr>
            </w:pPr>
            <w:r w:rsidRPr="00424F65">
              <w:rPr>
                <w:rFonts w:cs="等线"/>
                <w:b/>
                <w:szCs w:val="21"/>
              </w:rPr>
              <w:t>Carrier frequency</w:t>
            </w:r>
          </w:p>
        </w:tc>
        <w:tc>
          <w:tcPr>
            <w:tcW w:w="0" w:type="auto"/>
            <w:gridSpan w:val="2"/>
            <w:shd w:val="clear" w:color="auto" w:fill="auto"/>
            <w:vAlign w:val="center"/>
          </w:tcPr>
          <w:p w14:paraId="6192F0E3" w14:textId="77777777" w:rsidR="00CA1451" w:rsidRPr="00424F65" w:rsidRDefault="00CA1451" w:rsidP="00424F65">
            <w:pPr>
              <w:jc w:val="both"/>
              <w:rPr>
                <w:rFonts w:cs="等线"/>
                <w:szCs w:val="21"/>
              </w:rPr>
            </w:pPr>
            <w:r w:rsidRPr="00424F65">
              <w:rPr>
                <w:rFonts w:cs="等线"/>
                <w:szCs w:val="21"/>
              </w:rPr>
              <w:t>4 GHz</w:t>
            </w:r>
          </w:p>
        </w:tc>
        <w:tc>
          <w:tcPr>
            <w:tcW w:w="0" w:type="auto"/>
            <w:shd w:val="clear" w:color="auto" w:fill="auto"/>
            <w:vAlign w:val="center"/>
          </w:tcPr>
          <w:p w14:paraId="5D301CD7" w14:textId="77777777" w:rsidR="00CA1451" w:rsidRPr="00424F65" w:rsidRDefault="00CA1451" w:rsidP="00424F65">
            <w:pPr>
              <w:jc w:val="both"/>
              <w:rPr>
                <w:rFonts w:cs="等线"/>
                <w:szCs w:val="21"/>
              </w:rPr>
            </w:pPr>
            <w:r w:rsidRPr="00424F65">
              <w:rPr>
                <w:rFonts w:cs="等线"/>
                <w:szCs w:val="21"/>
              </w:rPr>
              <w:t>30GHz</w:t>
            </w:r>
          </w:p>
        </w:tc>
        <w:tc>
          <w:tcPr>
            <w:tcW w:w="0" w:type="auto"/>
            <w:shd w:val="clear" w:color="auto" w:fill="auto"/>
            <w:vAlign w:val="center"/>
          </w:tcPr>
          <w:p w14:paraId="19CF3EEC" w14:textId="77777777" w:rsidR="00CA1451" w:rsidRPr="00424F65" w:rsidRDefault="00CA1451" w:rsidP="00424F65">
            <w:pPr>
              <w:jc w:val="both"/>
              <w:rPr>
                <w:rFonts w:cs="等线"/>
                <w:szCs w:val="21"/>
              </w:rPr>
            </w:pPr>
            <w:r w:rsidRPr="00424F65">
              <w:rPr>
                <w:rFonts w:cs="等线"/>
                <w:szCs w:val="21"/>
              </w:rPr>
              <w:t>4 GHz</w:t>
            </w:r>
          </w:p>
        </w:tc>
        <w:tc>
          <w:tcPr>
            <w:tcW w:w="0" w:type="auto"/>
            <w:shd w:val="clear" w:color="auto" w:fill="auto"/>
            <w:vAlign w:val="center"/>
          </w:tcPr>
          <w:p w14:paraId="3EAD9CE8" w14:textId="77777777" w:rsidR="00CA1451" w:rsidRPr="00424F65" w:rsidRDefault="00CA1451" w:rsidP="00424F65">
            <w:pPr>
              <w:jc w:val="both"/>
              <w:rPr>
                <w:rFonts w:cs="等线"/>
                <w:szCs w:val="21"/>
              </w:rPr>
            </w:pPr>
            <w:r w:rsidRPr="00424F65">
              <w:rPr>
                <w:rFonts w:cs="等线"/>
                <w:szCs w:val="21"/>
              </w:rPr>
              <w:t>30GHz</w:t>
            </w:r>
          </w:p>
        </w:tc>
      </w:tr>
      <w:tr w:rsidR="00BD4974" w:rsidRPr="00424F65" w14:paraId="197E94FE" w14:textId="77777777" w:rsidTr="00424F65">
        <w:trPr>
          <w:jc w:val="center"/>
        </w:trPr>
        <w:tc>
          <w:tcPr>
            <w:tcW w:w="0" w:type="auto"/>
            <w:shd w:val="clear" w:color="auto" w:fill="auto"/>
            <w:vAlign w:val="center"/>
          </w:tcPr>
          <w:p w14:paraId="50F493F6" w14:textId="77777777" w:rsidR="00CA1451" w:rsidRPr="00424F65" w:rsidRDefault="00CA1451" w:rsidP="00424F65">
            <w:pPr>
              <w:jc w:val="both"/>
              <w:rPr>
                <w:rFonts w:cs="等线"/>
                <w:b/>
                <w:szCs w:val="21"/>
              </w:rPr>
            </w:pPr>
            <w:r w:rsidRPr="00424F65">
              <w:rPr>
                <w:rFonts w:cs="等线"/>
                <w:b/>
                <w:szCs w:val="21"/>
              </w:rPr>
              <w:t>System bandwidth</w:t>
            </w:r>
          </w:p>
        </w:tc>
        <w:tc>
          <w:tcPr>
            <w:tcW w:w="0" w:type="auto"/>
            <w:gridSpan w:val="2"/>
            <w:shd w:val="clear" w:color="auto" w:fill="auto"/>
            <w:vAlign w:val="center"/>
          </w:tcPr>
          <w:p w14:paraId="51DD2F10" w14:textId="77777777" w:rsidR="00CA1451" w:rsidRPr="00424F65" w:rsidRDefault="00CA1451" w:rsidP="00424F65">
            <w:pPr>
              <w:jc w:val="both"/>
              <w:rPr>
                <w:rFonts w:cs="等线"/>
                <w:szCs w:val="21"/>
              </w:rPr>
            </w:pPr>
            <w:r w:rsidRPr="00424F65">
              <w:rPr>
                <w:rFonts w:cs="等线"/>
                <w:szCs w:val="21"/>
              </w:rPr>
              <w:t>100MHz</w:t>
            </w:r>
          </w:p>
        </w:tc>
        <w:tc>
          <w:tcPr>
            <w:tcW w:w="0" w:type="auto"/>
            <w:shd w:val="clear" w:color="auto" w:fill="auto"/>
            <w:vAlign w:val="center"/>
          </w:tcPr>
          <w:p w14:paraId="2D636BD4" w14:textId="77777777" w:rsidR="00CA1451" w:rsidRPr="00424F65" w:rsidRDefault="00CA1451" w:rsidP="00424F65">
            <w:pPr>
              <w:jc w:val="both"/>
              <w:rPr>
                <w:rFonts w:cs="等线"/>
                <w:szCs w:val="21"/>
              </w:rPr>
            </w:pPr>
            <w:r w:rsidRPr="00424F65">
              <w:rPr>
                <w:rFonts w:cs="等线"/>
                <w:szCs w:val="21"/>
              </w:rPr>
              <w:t>100MHz</w:t>
            </w:r>
          </w:p>
        </w:tc>
        <w:tc>
          <w:tcPr>
            <w:tcW w:w="0" w:type="auto"/>
            <w:shd w:val="clear" w:color="auto" w:fill="auto"/>
            <w:vAlign w:val="center"/>
          </w:tcPr>
          <w:p w14:paraId="5A2C76E3" w14:textId="77777777" w:rsidR="00CA1451" w:rsidRPr="00424F65" w:rsidRDefault="00CA1451" w:rsidP="00424F65">
            <w:pPr>
              <w:jc w:val="both"/>
              <w:rPr>
                <w:rFonts w:cs="等线"/>
                <w:szCs w:val="21"/>
              </w:rPr>
            </w:pPr>
            <w:r w:rsidRPr="00424F65">
              <w:rPr>
                <w:rFonts w:cs="等线"/>
                <w:szCs w:val="21"/>
              </w:rPr>
              <w:t>100MHz</w:t>
            </w:r>
          </w:p>
        </w:tc>
        <w:tc>
          <w:tcPr>
            <w:tcW w:w="0" w:type="auto"/>
            <w:shd w:val="clear" w:color="auto" w:fill="auto"/>
            <w:vAlign w:val="center"/>
          </w:tcPr>
          <w:p w14:paraId="76D9B841" w14:textId="77777777" w:rsidR="00CA1451" w:rsidRPr="00424F65" w:rsidRDefault="00CA1451" w:rsidP="00424F65">
            <w:pPr>
              <w:jc w:val="both"/>
              <w:rPr>
                <w:rFonts w:cs="等线"/>
                <w:szCs w:val="21"/>
              </w:rPr>
            </w:pPr>
            <w:r w:rsidRPr="00424F65">
              <w:rPr>
                <w:rFonts w:cs="等线"/>
                <w:szCs w:val="21"/>
              </w:rPr>
              <w:t>100MHz</w:t>
            </w:r>
          </w:p>
        </w:tc>
      </w:tr>
      <w:tr w:rsidR="00BD4974" w:rsidRPr="00424F65" w14:paraId="20BC0DA6" w14:textId="77777777" w:rsidTr="00424F65">
        <w:trPr>
          <w:jc w:val="center"/>
        </w:trPr>
        <w:tc>
          <w:tcPr>
            <w:tcW w:w="0" w:type="auto"/>
            <w:shd w:val="clear" w:color="auto" w:fill="auto"/>
            <w:vAlign w:val="center"/>
          </w:tcPr>
          <w:p w14:paraId="2826A606" w14:textId="77777777" w:rsidR="00CA1451" w:rsidRPr="00424F65" w:rsidRDefault="00CA1451" w:rsidP="00424F65">
            <w:pPr>
              <w:jc w:val="both"/>
              <w:rPr>
                <w:rFonts w:cs="等线"/>
                <w:b/>
                <w:szCs w:val="21"/>
              </w:rPr>
            </w:pPr>
            <w:r w:rsidRPr="00424F65">
              <w:rPr>
                <w:rFonts w:cs="等线"/>
                <w:b/>
                <w:szCs w:val="21"/>
              </w:rPr>
              <w:t>Numerology</w:t>
            </w:r>
          </w:p>
        </w:tc>
        <w:tc>
          <w:tcPr>
            <w:tcW w:w="0" w:type="auto"/>
            <w:gridSpan w:val="2"/>
            <w:shd w:val="clear" w:color="auto" w:fill="auto"/>
            <w:vAlign w:val="center"/>
          </w:tcPr>
          <w:p w14:paraId="6DBBEE2C" w14:textId="77777777" w:rsidR="00CA1451" w:rsidRPr="00424F65" w:rsidRDefault="00CA1451" w:rsidP="00424F65">
            <w:pPr>
              <w:jc w:val="both"/>
              <w:rPr>
                <w:rFonts w:cs="等线"/>
                <w:szCs w:val="21"/>
              </w:rPr>
            </w:pPr>
            <w:r w:rsidRPr="00424F65">
              <w:rPr>
                <w:rFonts w:cs="等线"/>
                <w:szCs w:val="21"/>
              </w:rPr>
              <w:t>14 OFDM symbol slot</w:t>
            </w:r>
          </w:p>
          <w:p w14:paraId="5DACFE73" w14:textId="77777777" w:rsidR="00CA1451" w:rsidRPr="00424F65" w:rsidRDefault="00CA1451" w:rsidP="00424F65">
            <w:pPr>
              <w:jc w:val="both"/>
              <w:rPr>
                <w:rFonts w:cs="等线"/>
                <w:szCs w:val="21"/>
              </w:rPr>
            </w:pPr>
            <w:r w:rsidRPr="00424F65">
              <w:rPr>
                <w:rFonts w:cs="等线"/>
                <w:szCs w:val="21"/>
              </w:rPr>
              <w:t>SCS = 30kHz</w:t>
            </w:r>
          </w:p>
        </w:tc>
        <w:tc>
          <w:tcPr>
            <w:tcW w:w="0" w:type="auto"/>
            <w:shd w:val="clear" w:color="auto" w:fill="auto"/>
            <w:vAlign w:val="center"/>
          </w:tcPr>
          <w:p w14:paraId="50AA7458" w14:textId="77777777" w:rsidR="00CA1451" w:rsidRPr="00424F65" w:rsidRDefault="00CA1451" w:rsidP="00424F65">
            <w:pPr>
              <w:jc w:val="both"/>
              <w:rPr>
                <w:rFonts w:cs="等线"/>
                <w:szCs w:val="21"/>
              </w:rPr>
            </w:pPr>
            <w:r w:rsidRPr="00424F65">
              <w:rPr>
                <w:rFonts w:cs="等线"/>
                <w:szCs w:val="21"/>
              </w:rPr>
              <w:t>14 OFDM symbol slot</w:t>
            </w:r>
          </w:p>
          <w:p w14:paraId="363E2365" w14:textId="77777777" w:rsidR="00CA1451" w:rsidRPr="00424F65" w:rsidRDefault="00CA1451" w:rsidP="00424F65">
            <w:pPr>
              <w:jc w:val="both"/>
              <w:rPr>
                <w:rFonts w:cs="等线"/>
                <w:szCs w:val="21"/>
              </w:rPr>
            </w:pPr>
            <w:r w:rsidRPr="00424F65">
              <w:rPr>
                <w:rFonts w:cs="等线"/>
                <w:szCs w:val="21"/>
              </w:rPr>
              <w:t>SCS = 120kHz</w:t>
            </w:r>
          </w:p>
        </w:tc>
        <w:tc>
          <w:tcPr>
            <w:tcW w:w="0" w:type="auto"/>
            <w:shd w:val="clear" w:color="auto" w:fill="auto"/>
            <w:vAlign w:val="center"/>
          </w:tcPr>
          <w:p w14:paraId="08E0A1DA" w14:textId="77777777" w:rsidR="00CA1451" w:rsidRPr="00424F65" w:rsidRDefault="00CA1451" w:rsidP="00424F65">
            <w:pPr>
              <w:jc w:val="both"/>
              <w:rPr>
                <w:rFonts w:cs="等线"/>
                <w:szCs w:val="21"/>
              </w:rPr>
            </w:pPr>
            <w:r w:rsidRPr="00424F65">
              <w:rPr>
                <w:rFonts w:cs="等线"/>
                <w:szCs w:val="21"/>
              </w:rPr>
              <w:t>14 OFDM symbol slot</w:t>
            </w:r>
          </w:p>
          <w:p w14:paraId="2CADD89A" w14:textId="77777777" w:rsidR="00CA1451" w:rsidRPr="00424F65" w:rsidRDefault="00CA1451" w:rsidP="00424F65">
            <w:pPr>
              <w:jc w:val="both"/>
              <w:rPr>
                <w:rFonts w:cs="等线"/>
                <w:szCs w:val="21"/>
              </w:rPr>
            </w:pPr>
            <w:r w:rsidRPr="00424F65">
              <w:rPr>
                <w:rFonts w:cs="等线"/>
                <w:szCs w:val="21"/>
              </w:rPr>
              <w:t>SCS = 30kHz</w:t>
            </w:r>
          </w:p>
        </w:tc>
        <w:tc>
          <w:tcPr>
            <w:tcW w:w="0" w:type="auto"/>
            <w:shd w:val="clear" w:color="auto" w:fill="auto"/>
            <w:vAlign w:val="center"/>
          </w:tcPr>
          <w:p w14:paraId="245B4C76" w14:textId="77777777" w:rsidR="00CA1451" w:rsidRPr="00424F65" w:rsidRDefault="00CA1451" w:rsidP="00424F65">
            <w:pPr>
              <w:jc w:val="both"/>
              <w:rPr>
                <w:rFonts w:cs="等线"/>
                <w:szCs w:val="21"/>
              </w:rPr>
            </w:pPr>
            <w:r w:rsidRPr="00424F65">
              <w:rPr>
                <w:rFonts w:cs="等线"/>
                <w:szCs w:val="21"/>
              </w:rPr>
              <w:t>14 OFDM symbol slot</w:t>
            </w:r>
          </w:p>
          <w:p w14:paraId="5D910D67" w14:textId="77777777" w:rsidR="00CA1451" w:rsidRPr="00424F65" w:rsidRDefault="00CA1451" w:rsidP="00424F65">
            <w:pPr>
              <w:jc w:val="both"/>
              <w:rPr>
                <w:rFonts w:cs="等线"/>
                <w:szCs w:val="21"/>
              </w:rPr>
            </w:pPr>
            <w:r w:rsidRPr="00424F65">
              <w:rPr>
                <w:rFonts w:cs="等线"/>
                <w:szCs w:val="21"/>
              </w:rPr>
              <w:t>SCS = 120kHz</w:t>
            </w:r>
          </w:p>
        </w:tc>
      </w:tr>
      <w:tr w:rsidR="00BD4974" w:rsidRPr="00424F65" w14:paraId="78A0F82A" w14:textId="77777777" w:rsidTr="00424F65">
        <w:trPr>
          <w:jc w:val="center"/>
        </w:trPr>
        <w:tc>
          <w:tcPr>
            <w:tcW w:w="0" w:type="auto"/>
            <w:vMerge w:val="restart"/>
            <w:shd w:val="clear" w:color="auto" w:fill="auto"/>
            <w:vAlign w:val="center"/>
          </w:tcPr>
          <w:p w14:paraId="69645BFD" w14:textId="77777777" w:rsidR="00CA1451" w:rsidRPr="00424F65" w:rsidRDefault="00CA1451" w:rsidP="00424F65">
            <w:pPr>
              <w:jc w:val="both"/>
              <w:rPr>
                <w:rFonts w:cs="等线"/>
                <w:b/>
                <w:szCs w:val="21"/>
              </w:rPr>
            </w:pPr>
            <w:r w:rsidRPr="00424F65">
              <w:rPr>
                <w:rFonts w:cs="等线"/>
                <w:b/>
                <w:szCs w:val="21"/>
              </w:rPr>
              <w:t>BS transmit power for SBFD</w:t>
            </w:r>
          </w:p>
        </w:tc>
        <w:tc>
          <w:tcPr>
            <w:tcW w:w="0" w:type="auto"/>
            <w:gridSpan w:val="2"/>
            <w:shd w:val="clear" w:color="auto" w:fill="auto"/>
            <w:vAlign w:val="center"/>
          </w:tcPr>
          <w:p w14:paraId="4A29EC13" w14:textId="77777777" w:rsidR="00CA1451" w:rsidRPr="00424F65" w:rsidRDefault="00CA1451" w:rsidP="00424F65">
            <w:pPr>
              <w:jc w:val="both"/>
              <w:rPr>
                <w:rFonts w:cs="等线"/>
                <w:szCs w:val="21"/>
              </w:rPr>
            </w:pPr>
            <w:r w:rsidRPr="00424F65">
              <w:rPr>
                <w:rFonts w:cs="等线"/>
                <w:szCs w:val="21"/>
              </w:rPr>
              <w:t>53 dBm for 100MHz is assume for maximum BS transmit power for legacy TDD</w:t>
            </w:r>
          </w:p>
        </w:tc>
        <w:tc>
          <w:tcPr>
            <w:tcW w:w="0" w:type="auto"/>
            <w:shd w:val="clear" w:color="auto" w:fill="auto"/>
            <w:vAlign w:val="center"/>
          </w:tcPr>
          <w:p w14:paraId="455275B6" w14:textId="77777777" w:rsidR="00CA1451" w:rsidRPr="00424F65" w:rsidRDefault="00CA1451" w:rsidP="00424F65">
            <w:pPr>
              <w:jc w:val="both"/>
              <w:rPr>
                <w:rFonts w:cs="等线"/>
                <w:szCs w:val="21"/>
              </w:rPr>
            </w:pPr>
            <w:r w:rsidRPr="00424F65">
              <w:rPr>
                <w:rFonts w:cs="等线"/>
                <w:szCs w:val="21"/>
              </w:rPr>
              <w:t>40 dBm for 100MHz is assume for maximum BS transmit power for legacy TDD</w:t>
            </w:r>
          </w:p>
        </w:tc>
        <w:tc>
          <w:tcPr>
            <w:tcW w:w="0" w:type="auto"/>
            <w:shd w:val="clear" w:color="auto" w:fill="auto"/>
            <w:vAlign w:val="center"/>
          </w:tcPr>
          <w:p w14:paraId="077A94AC" w14:textId="77777777" w:rsidR="00CA1451" w:rsidRPr="00424F65" w:rsidRDefault="00CA1451" w:rsidP="00424F65">
            <w:pPr>
              <w:jc w:val="both"/>
              <w:rPr>
                <w:rFonts w:cs="等线"/>
                <w:szCs w:val="21"/>
              </w:rPr>
            </w:pPr>
            <w:r w:rsidRPr="00424F65">
              <w:rPr>
                <w:rFonts w:cs="等线"/>
                <w:szCs w:val="21"/>
              </w:rPr>
              <w:t>24 dBm for 100MHz is assume for maximum BS transmit power for legacy TDD</w:t>
            </w:r>
          </w:p>
        </w:tc>
        <w:tc>
          <w:tcPr>
            <w:tcW w:w="0" w:type="auto"/>
            <w:shd w:val="clear" w:color="auto" w:fill="auto"/>
            <w:vAlign w:val="center"/>
          </w:tcPr>
          <w:p w14:paraId="04A63DE4" w14:textId="77777777" w:rsidR="00CA1451" w:rsidRPr="00424F65" w:rsidRDefault="00CA1451" w:rsidP="00424F65">
            <w:pPr>
              <w:jc w:val="both"/>
              <w:rPr>
                <w:rFonts w:cs="等线"/>
                <w:szCs w:val="21"/>
              </w:rPr>
            </w:pPr>
            <w:r w:rsidRPr="00424F65">
              <w:rPr>
                <w:rFonts w:cs="等线"/>
                <w:szCs w:val="21"/>
              </w:rPr>
              <w:t>23 dBm for 100MHz is assume for maximum BS transmit power for legacy TDD</w:t>
            </w:r>
          </w:p>
        </w:tc>
      </w:tr>
      <w:tr w:rsidR="00CA1451" w:rsidRPr="00424F65" w14:paraId="121A072B" w14:textId="77777777" w:rsidTr="00424F65">
        <w:trPr>
          <w:jc w:val="center"/>
        </w:trPr>
        <w:tc>
          <w:tcPr>
            <w:tcW w:w="0" w:type="auto"/>
            <w:vMerge/>
            <w:shd w:val="clear" w:color="auto" w:fill="auto"/>
            <w:vAlign w:val="center"/>
          </w:tcPr>
          <w:p w14:paraId="525D6721" w14:textId="77777777" w:rsidR="00CA1451" w:rsidRPr="00424F65" w:rsidRDefault="00CA1451" w:rsidP="00424F65">
            <w:pPr>
              <w:jc w:val="both"/>
              <w:rPr>
                <w:rFonts w:cs="等线"/>
                <w:b/>
                <w:szCs w:val="21"/>
              </w:rPr>
            </w:pPr>
          </w:p>
        </w:tc>
        <w:tc>
          <w:tcPr>
            <w:tcW w:w="0" w:type="auto"/>
            <w:gridSpan w:val="5"/>
            <w:shd w:val="clear" w:color="auto" w:fill="auto"/>
            <w:vAlign w:val="center"/>
          </w:tcPr>
          <w:p w14:paraId="644A5133" w14:textId="77777777" w:rsidR="00CA1451" w:rsidRPr="00424F65" w:rsidRDefault="00CA1451" w:rsidP="00424F65">
            <w:pPr>
              <w:jc w:val="both"/>
              <w:rPr>
                <w:rFonts w:cs="等线"/>
                <w:szCs w:val="21"/>
              </w:rPr>
            </w:pPr>
            <w:r w:rsidRPr="00424F65">
              <w:rPr>
                <w:rFonts w:cs="等线"/>
                <w:szCs w:val="21"/>
              </w:rPr>
              <w:t>Assume the BS transmit power spectrum density is kept the same for SBFD operation and legacy TDD operation. BS transmit power is proportional to the RBs used for DL transmission.</w:t>
            </w:r>
          </w:p>
        </w:tc>
      </w:tr>
      <w:tr w:rsidR="00BD4974" w:rsidRPr="00424F65" w14:paraId="7CC6479E" w14:textId="77777777" w:rsidTr="00424F65">
        <w:trPr>
          <w:jc w:val="center"/>
        </w:trPr>
        <w:tc>
          <w:tcPr>
            <w:tcW w:w="0" w:type="auto"/>
            <w:shd w:val="clear" w:color="auto" w:fill="auto"/>
            <w:vAlign w:val="center"/>
          </w:tcPr>
          <w:p w14:paraId="0B91B6D8" w14:textId="77777777" w:rsidR="00CA1451" w:rsidRPr="00424F65" w:rsidRDefault="00CA1451" w:rsidP="00424F65">
            <w:pPr>
              <w:jc w:val="both"/>
              <w:rPr>
                <w:rFonts w:cs="等线"/>
                <w:b/>
                <w:szCs w:val="21"/>
              </w:rPr>
            </w:pPr>
            <w:r w:rsidRPr="00424F65">
              <w:rPr>
                <w:rFonts w:cs="等线"/>
                <w:b/>
                <w:szCs w:val="21"/>
              </w:rPr>
              <w:t>UE Tx power</w:t>
            </w:r>
          </w:p>
        </w:tc>
        <w:tc>
          <w:tcPr>
            <w:tcW w:w="0" w:type="auto"/>
            <w:gridSpan w:val="2"/>
            <w:shd w:val="clear" w:color="auto" w:fill="auto"/>
            <w:vAlign w:val="center"/>
          </w:tcPr>
          <w:p w14:paraId="7020351D" w14:textId="77777777" w:rsidR="00CA1451" w:rsidRPr="00424F65" w:rsidRDefault="00CA1451" w:rsidP="00424F65">
            <w:pPr>
              <w:jc w:val="both"/>
              <w:rPr>
                <w:rFonts w:cs="等线"/>
                <w:szCs w:val="21"/>
              </w:rPr>
            </w:pPr>
            <w:r w:rsidRPr="00424F65">
              <w:rPr>
                <w:rFonts w:cs="等线"/>
                <w:szCs w:val="21"/>
              </w:rPr>
              <w:t>23dBm</w:t>
            </w:r>
          </w:p>
        </w:tc>
        <w:tc>
          <w:tcPr>
            <w:tcW w:w="0" w:type="auto"/>
            <w:shd w:val="clear" w:color="auto" w:fill="auto"/>
            <w:vAlign w:val="center"/>
          </w:tcPr>
          <w:p w14:paraId="1EA27FAA" w14:textId="77777777" w:rsidR="00CA1451" w:rsidRPr="00424F65" w:rsidRDefault="00CA1451" w:rsidP="00424F65">
            <w:pPr>
              <w:jc w:val="both"/>
              <w:rPr>
                <w:rFonts w:cs="等线"/>
                <w:szCs w:val="21"/>
              </w:rPr>
            </w:pPr>
            <w:r w:rsidRPr="00424F65">
              <w:rPr>
                <w:rFonts w:cs="等线"/>
                <w:szCs w:val="21"/>
              </w:rPr>
              <w:t>23 dBm. EIRP should not exceed 43 dBm</w:t>
            </w:r>
          </w:p>
        </w:tc>
        <w:tc>
          <w:tcPr>
            <w:tcW w:w="0" w:type="auto"/>
            <w:shd w:val="clear" w:color="auto" w:fill="auto"/>
            <w:vAlign w:val="center"/>
          </w:tcPr>
          <w:p w14:paraId="5B086669" w14:textId="77777777" w:rsidR="00CA1451" w:rsidRPr="00424F65" w:rsidRDefault="00CA1451" w:rsidP="00424F65">
            <w:pPr>
              <w:jc w:val="both"/>
              <w:rPr>
                <w:rFonts w:cs="等线"/>
                <w:szCs w:val="21"/>
              </w:rPr>
            </w:pPr>
            <w:r w:rsidRPr="00424F65">
              <w:rPr>
                <w:rFonts w:cs="等线"/>
                <w:szCs w:val="21"/>
              </w:rPr>
              <w:t>23dBm</w:t>
            </w:r>
          </w:p>
        </w:tc>
        <w:tc>
          <w:tcPr>
            <w:tcW w:w="0" w:type="auto"/>
            <w:shd w:val="clear" w:color="auto" w:fill="auto"/>
            <w:vAlign w:val="center"/>
          </w:tcPr>
          <w:p w14:paraId="6C4DB930" w14:textId="77777777" w:rsidR="00CA1451" w:rsidRPr="00424F65" w:rsidRDefault="00CA1451" w:rsidP="00424F65">
            <w:pPr>
              <w:jc w:val="both"/>
              <w:rPr>
                <w:rFonts w:cs="等线"/>
                <w:szCs w:val="21"/>
              </w:rPr>
            </w:pPr>
            <w:r w:rsidRPr="00424F65">
              <w:rPr>
                <w:rFonts w:cs="等线"/>
                <w:szCs w:val="21"/>
              </w:rPr>
              <w:t>23 dBm. EIRP should not exceed 43 dBm</w:t>
            </w:r>
          </w:p>
        </w:tc>
      </w:tr>
      <w:tr w:rsidR="00CA1451" w:rsidRPr="00424F65" w14:paraId="119085EC" w14:textId="77777777" w:rsidTr="00424F65">
        <w:trPr>
          <w:jc w:val="center"/>
        </w:trPr>
        <w:tc>
          <w:tcPr>
            <w:tcW w:w="0" w:type="auto"/>
            <w:shd w:val="clear" w:color="auto" w:fill="auto"/>
            <w:vAlign w:val="center"/>
          </w:tcPr>
          <w:p w14:paraId="5DB668DD" w14:textId="77777777" w:rsidR="00CA1451" w:rsidRPr="00424F65" w:rsidRDefault="00CA1451" w:rsidP="00424F65">
            <w:pPr>
              <w:jc w:val="both"/>
              <w:rPr>
                <w:rFonts w:cs="等线"/>
                <w:b/>
                <w:szCs w:val="21"/>
              </w:rPr>
            </w:pPr>
            <w:r w:rsidRPr="00424F65">
              <w:rPr>
                <w:rFonts w:cs="等线"/>
                <w:b/>
                <w:szCs w:val="21"/>
              </w:rPr>
              <w:t>Layout</w:t>
            </w:r>
          </w:p>
        </w:tc>
        <w:tc>
          <w:tcPr>
            <w:tcW w:w="0" w:type="auto"/>
            <w:gridSpan w:val="3"/>
            <w:shd w:val="clear" w:color="auto" w:fill="auto"/>
            <w:vAlign w:val="center"/>
          </w:tcPr>
          <w:p w14:paraId="39E1D8DA" w14:textId="77777777" w:rsidR="00CA1451" w:rsidRPr="00424F65" w:rsidRDefault="00CA1451" w:rsidP="00424F65">
            <w:pPr>
              <w:jc w:val="both"/>
              <w:rPr>
                <w:rFonts w:cs="等线"/>
                <w:szCs w:val="21"/>
              </w:rPr>
            </w:pPr>
            <w:r w:rsidRPr="00424F65">
              <w:rPr>
                <w:rFonts w:cs="等线"/>
                <w:szCs w:val="21"/>
              </w:rPr>
              <w:t>Hexagonal grid with 7 macro sites and 3 sectors per site with wrap around</w:t>
            </w:r>
          </w:p>
        </w:tc>
        <w:tc>
          <w:tcPr>
            <w:tcW w:w="0" w:type="auto"/>
            <w:gridSpan w:val="2"/>
            <w:shd w:val="clear" w:color="auto" w:fill="auto"/>
            <w:vAlign w:val="center"/>
          </w:tcPr>
          <w:p w14:paraId="2848F29F" w14:textId="77777777" w:rsidR="00CA1451" w:rsidRPr="00424F65" w:rsidRDefault="00CA1451" w:rsidP="00424F65">
            <w:pPr>
              <w:jc w:val="both"/>
              <w:rPr>
                <w:rFonts w:cs="等线"/>
                <w:szCs w:val="21"/>
              </w:rPr>
            </w:pPr>
            <w:r w:rsidRPr="00424F65">
              <w:rPr>
                <w:rFonts w:cs="等线"/>
                <w:szCs w:val="21"/>
              </w:rPr>
              <w:t>12 TRPs per 120m x 50m x 3m</w:t>
            </w:r>
          </w:p>
        </w:tc>
      </w:tr>
      <w:tr w:rsidR="00BD4974" w:rsidRPr="00424F65" w14:paraId="243A228C" w14:textId="77777777" w:rsidTr="00424F65">
        <w:trPr>
          <w:jc w:val="center"/>
        </w:trPr>
        <w:tc>
          <w:tcPr>
            <w:tcW w:w="0" w:type="auto"/>
            <w:shd w:val="clear" w:color="auto" w:fill="auto"/>
            <w:vAlign w:val="center"/>
          </w:tcPr>
          <w:p w14:paraId="706E5F23" w14:textId="77777777" w:rsidR="00CA1451" w:rsidRPr="00424F65" w:rsidRDefault="00CA1451" w:rsidP="00424F65">
            <w:pPr>
              <w:jc w:val="both"/>
              <w:rPr>
                <w:rFonts w:cs="等线"/>
                <w:b/>
                <w:szCs w:val="21"/>
              </w:rPr>
            </w:pPr>
            <w:r w:rsidRPr="00424F65">
              <w:rPr>
                <w:rFonts w:cs="等线"/>
                <w:b/>
                <w:szCs w:val="21"/>
              </w:rPr>
              <w:t>Inter-BS (2D) distance</w:t>
            </w:r>
          </w:p>
        </w:tc>
        <w:tc>
          <w:tcPr>
            <w:tcW w:w="0" w:type="auto"/>
            <w:gridSpan w:val="2"/>
            <w:shd w:val="clear" w:color="auto" w:fill="auto"/>
            <w:vAlign w:val="center"/>
          </w:tcPr>
          <w:p w14:paraId="5544A897" w14:textId="77777777" w:rsidR="00CA1451" w:rsidRPr="00424F65" w:rsidRDefault="00CA1451" w:rsidP="00424F65">
            <w:pPr>
              <w:jc w:val="both"/>
              <w:rPr>
                <w:rFonts w:cs="等线"/>
                <w:szCs w:val="21"/>
              </w:rPr>
            </w:pPr>
            <w:r w:rsidRPr="00424F65">
              <w:rPr>
                <w:rFonts w:cs="等线"/>
                <w:szCs w:val="21"/>
              </w:rPr>
              <w:t>500m</w:t>
            </w:r>
          </w:p>
        </w:tc>
        <w:tc>
          <w:tcPr>
            <w:tcW w:w="0" w:type="auto"/>
            <w:shd w:val="clear" w:color="auto" w:fill="auto"/>
            <w:vAlign w:val="center"/>
          </w:tcPr>
          <w:p w14:paraId="460491D4" w14:textId="77777777" w:rsidR="00CA1451" w:rsidRPr="00424F65" w:rsidRDefault="00CA1451" w:rsidP="00424F65">
            <w:pPr>
              <w:jc w:val="both"/>
              <w:rPr>
                <w:rFonts w:cs="等线"/>
                <w:szCs w:val="21"/>
              </w:rPr>
            </w:pPr>
            <w:r w:rsidRPr="00424F65">
              <w:rPr>
                <w:rFonts w:cs="等线"/>
                <w:szCs w:val="21"/>
              </w:rPr>
              <w:t>200m</w:t>
            </w:r>
          </w:p>
        </w:tc>
        <w:tc>
          <w:tcPr>
            <w:tcW w:w="0" w:type="auto"/>
            <w:gridSpan w:val="2"/>
            <w:shd w:val="clear" w:color="auto" w:fill="auto"/>
            <w:vAlign w:val="center"/>
          </w:tcPr>
          <w:p w14:paraId="385B5E36" w14:textId="77777777" w:rsidR="00CA1451" w:rsidRPr="00424F65" w:rsidRDefault="00CA1451" w:rsidP="00424F65">
            <w:pPr>
              <w:jc w:val="both"/>
              <w:rPr>
                <w:szCs w:val="21"/>
              </w:rPr>
            </w:pPr>
            <w:r w:rsidRPr="00424F65">
              <w:rPr>
                <w:szCs w:val="21"/>
              </w:rPr>
              <w:t>20m</w:t>
            </w:r>
          </w:p>
        </w:tc>
      </w:tr>
      <w:tr w:rsidR="00BD4974" w:rsidRPr="00424F65" w14:paraId="1202467A" w14:textId="77777777" w:rsidTr="00424F65">
        <w:trPr>
          <w:jc w:val="center"/>
        </w:trPr>
        <w:tc>
          <w:tcPr>
            <w:tcW w:w="0" w:type="auto"/>
            <w:shd w:val="clear" w:color="auto" w:fill="auto"/>
            <w:vAlign w:val="center"/>
          </w:tcPr>
          <w:p w14:paraId="654C2209" w14:textId="77777777" w:rsidR="00CA1451" w:rsidRPr="00424F65" w:rsidRDefault="00CA1451" w:rsidP="00424F65">
            <w:pPr>
              <w:jc w:val="both"/>
              <w:rPr>
                <w:rFonts w:cs="等线"/>
                <w:b/>
                <w:szCs w:val="21"/>
              </w:rPr>
            </w:pPr>
            <w:r w:rsidRPr="00424F65">
              <w:rPr>
                <w:rFonts w:cs="等线"/>
                <w:b/>
                <w:szCs w:val="21"/>
              </w:rPr>
              <w:t>Minimum BS-UE (2D) distance</w:t>
            </w:r>
          </w:p>
        </w:tc>
        <w:tc>
          <w:tcPr>
            <w:tcW w:w="0" w:type="auto"/>
            <w:gridSpan w:val="2"/>
            <w:shd w:val="clear" w:color="auto" w:fill="auto"/>
            <w:vAlign w:val="center"/>
          </w:tcPr>
          <w:p w14:paraId="34C2908E" w14:textId="77777777" w:rsidR="00CA1451" w:rsidRPr="00424F65" w:rsidRDefault="00CA1451" w:rsidP="00424F65">
            <w:pPr>
              <w:jc w:val="both"/>
              <w:rPr>
                <w:rFonts w:cs="等线"/>
                <w:szCs w:val="21"/>
              </w:rPr>
            </w:pPr>
            <w:r w:rsidRPr="00424F65">
              <w:rPr>
                <w:rFonts w:cs="等线"/>
                <w:szCs w:val="21"/>
              </w:rPr>
              <w:t>35m</w:t>
            </w:r>
          </w:p>
        </w:tc>
        <w:tc>
          <w:tcPr>
            <w:tcW w:w="0" w:type="auto"/>
            <w:shd w:val="clear" w:color="auto" w:fill="auto"/>
            <w:vAlign w:val="center"/>
          </w:tcPr>
          <w:p w14:paraId="273076E6" w14:textId="77777777" w:rsidR="00CA1451" w:rsidRPr="00424F65" w:rsidRDefault="00CA1451" w:rsidP="00424F65">
            <w:pPr>
              <w:jc w:val="both"/>
              <w:rPr>
                <w:rFonts w:cs="等线"/>
                <w:szCs w:val="21"/>
              </w:rPr>
            </w:pPr>
            <w:r w:rsidRPr="00424F65">
              <w:rPr>
                <w:rFonts w:cs="等线"/>
                <w:szCs w:val="21"/>
              </w:rPr>
              <w:t>35m</w:t>
            </w:r>
          </w:p>
        </w:tc>
        <w:tc>
          <w:tcPr>
            <w:tcW w:w="0" w:type="auto"/>
            <w:gridSpan w:val="2"/>
            <w:shd w:val="clear" w:color="auto" w:fill="auto"/>
            <w:vAlign w:val="center"/>
          </w:tcPr>
          <w:p w14:paraId="094E0AD5" w14:textId="77777777" w:rsidR="00CA1451" w:rsidRPr="00424F65" w:rsidRDefault="00CA1451" w:rsidP="00424F65">
            <w:pPr>
              <w:jc w:val="both"/>
              <w:rPr>
                <w:rFonts w:cs="等线"/>
                <w:szCs w:val="21"/>
              </w:rPr>
            </w:pPr>
            <w:r w:rsidRPr="00424F65">
              <w:rPr>
                <w:rFonts w:cs="等线"/>
                <w:szCs w:val="21"/>
              </w:rPr>
              <w:t>0m</w:t>
            </w:r>
          </w:p>
        </w:tc>
      </w:tr>
      <w:tr w:rsidR="00BD4974" w:rsidRPr="00424F65" w14:paraId="16E26DBD" w14:textId="77777777" w:rsidTr="00424F65">
        <w:trPr>
          <w:jc w:val="center"/>
        </w:trPr>
        <w:tc>
          <w:tcPr>
            <w:tcW w:w="0" w:type="auto"/>
            <w:shd w:val="clear" w:color="auto" w:fill="auto"/>
            <w:vAlign w:val="center"/>
          </w:tcPr>
          <w:p w14:paraId="7C567987" w14:textId="77777777" w:rsidR="00CA1451" w:rsidRPr="00424F65" w:rsidRDefault="00CA1451" w:rsidP="00424F65">
            <w:pPr>
              <w:jc w:val="both"/>
              <w:rPr>
                <w:rFonts w:cs="等线"/>
                <w:b/>
                <w:szCs w:val="21"/>
              </w:rPr>
            </w:pPr>
            <w:r w:rsidRPr="00424F65">
              <w:rPr>
                <w:rFonts w:cs="等线"/>
                <w:b/>
                <w:szCs w:val="21"/>
              </w:rPr>
              <w:t>Minimum UE-UE (2D) distance</w:t>
            </w:r>
          </w:p>
        </w:tc>
        <w:tc>
          <w:tcPr>
            <w:tcW w:w="0" w:type="auto"/>
            <w:gridSpan w:val="2"/>
            <w:shd w:val="clear" w:color="auto" w:fill="auto"/>
            <w:vAlign w:val="center"/>
          </w:tcPr>
          <w:p w14:paraId="1C812DA0" w14:textId="77777777" w:rsidR="00CA1451" w:rsidRPr="00424F65" w:rsidRDefault="00CA1451" w:rsidP="00424F65">
            <w:pPr>
              <w:jc w:val="both"/>
              <w:rPr>
                <w:rFonts w:cs="等线"/>
                <w:szCs w:val="21"/>
              </w:rPr>
            </w:pPr>
            <w:r w:rsidRPr="00424F65">
              <w:rPr>
                <w:rFonts w:cs="等线"/>
                <w:szCs w:val="21"/>
              </w:rPr>
              <w:t>1m</w:t>
            </w:r>
          </w:p>
        </w:tc>
        <w:tc>
          <w:tcPr>
            <w:tcW w:w="0" w:type="auto"/>
            <w:shd w:val="clear" w:color="auto" w:fill="auto"/>
            <w:vAlign w:val="center"/>
          </w:tcPr>
          <w:p w14:paraId="22C01716" w14:textId="77777777" w:rsidR="00CA1451" w:rsidRPr="00424F65" w:rsidRDefault="00CA1451" w:rsidP="00424F65">
            <w:pPr>
              <w:jc w:val="both"/>
              <w:rPr>
                <w:rFonts w:cs="等线"/>
                <w:szCs w:val="21"/>
              </w:rPr>
            </w:pPr>
            <w:r w:rsidRPr="00424F65">
              <w:rPr>
                <w:rFonts w:cs="等线"/>
                <w:szCs w:val="21"/>
              </w:rPr>
              <w:t>1m</w:t>
            </w:r>
          </w:p>
        </w:tc>
        <w:tc>
          <w:tcPr>
            <w:tcW w:w="0" w:type="auto"/>
            <w:gridSpan w:val="2"/>
            <w:shd w:val="clear" w:color="auto" w:fill="auto"/>
            <w:vAlign w:val="center"/>
          </w:tcPr>
          <w:p w14:paraId="3E42772A" w14:textId="77777777" w:rsidR="00CA1451" w:rsidRPr="00424F65" w:rsidRDefault="00CA1451" w:rsidP="00424F65">
            <w:pPr>
              <w:jc w:val="both"/>
              <w:rPr>
                <w:rFonts w:cs="等线"/>
                <w:szCs w:val="21"/>
              </w:rPr>
            </w:pPr>
            <w:r w:rsidRPr="00424F65">
              <w:rPr>
                <w:rFonts w:cs="等线"/>
                <w:szCs w:val="21"/>
              </w:rPr>
              <w:t>1m</w:t>
            </w:r>
          </w:p>
        </w:tc>
      </w:tr>
      <w:tr w:rsidR="00BD4974" w:rsidRPr="00424F65" w14:paraId="6E32D91E" w14:textId="77777777" w:rsidTr="00424F65">
        <w:trPr>
          <w:jc w:val="center"/>
        </w:trPr>
        <w:tc>
          <w:tcPr>
            <w:tcW w:w="0" w:type="auto"/>
            <w:shd w:val="clear" w:color="auto" w:fill="auto"/>
            <w:vAlign w:val="center"/>
          </w:tcPr>
          <w:p w14:paraId="07989938" w14:textId="77777777" w:rsidR="00CA1451" w:rsidRPr="00424F65" w:rsidRDefault="00CA1451" w:rsidP="00424F65">
            <w:pPr>
              <w:jc w:val="both"/>
              <w:rPr>
                <w:rFonts w:cs="等线"/>
                <w:b/>
                <w:szCs w:val="21"/>
              </w:rPr>
            </w:pPr>
            <w:r w:rsidRPr="00424F65">
              <w:rPr>
                <w:rFonts w:cs="等线"/>
                <w:b/>
                <w:szCs w:val="21"/>
              </w:rPr>
              <w:t>BS antenna height</w:t>
            </w:r>
          </w:p>
        </w:tc>
        <w:tc>
          <w:tcPr>
            <w:tcW w:w="0" w:type="auto"/>
            <w:gridSpan w:val="2"/>
            <w:shd w:val="clear" w:color="auto" w:fill="auto"/>
            <w:vAlign w:val="center"/>
          </w:tcPr>
          <w:p w14:paraId="043ABD9B" w14:textId="77777777" w:rsidR="00CA1451" w:rsidRPr="00424F65" w:rsidRDefault="00CA1451" w:rsidP="00424F65">
            <w:pPr>
              <w:jc w:val="both"/>
              <w:rPr>
                <w:rFonts w:cs="等线"/>
                <w:szCs w:val="21"/>
              </w:rPr>
            </w:pPr>
            <w:r w:rsidRPr="00424F65">
              <w:rPr>
                <w:rFonts w:cs="等线"/>
                <w:szCs w:val="21"/>
              </w:rPr>
              <w:t>25m</w:t>
            </w:r>
          </w:p>
        </w:tc>
        <w:tc>
          <w:tcPr>
            <w:tcW w:w="0" w:type="auto"/>
            <w:shd w:val="clear" w:color="auto" w:fill="auto"/>
            <w:vAlign w:val="center"/>
          </w:tcPr>
          <w:p w14:paraId="5C88A8FE" w14:textId="77777777" w:rsidR="00CA1451" w:rsidRPr="00424F65" w:rsidRDefault="00CA1451" w:rsidP="00424F65">
            <w:pPr>
              <w:jc w:val="both"/>
              <w:rPr>
                <w:rFonts w:cs="等线"/>
                <w:szCs w:val="21"/>
              </w:rPr>
            </w:pPr>
            <w:r w:rsidRPr="00424F65">
              <w:rPr>
                <w:rFonts w:cs="等线"/>
                <w:szCs w:val="21"/>
              </w:rPr>
              <w:t>25m</w:t>
            </w:r>
          </w:p>
        </w:tc>
        <w:tc>
          <w:tcPr>
            <w:tcW w:w="0" w:type="auto"/>
            <w:gridSpan w:val="2"/>
            <w:shd w:val="clear" w:color="auto" w:fill="auto"/>
            <w:vAlign w:val="center"/>
          </w:tcPr>
          <w:p w14:paraId="01C7EF45" w14:textId="77777777" w:rsidR="00CA1451" w:rsidRPr="00424F65" w:rsidRDefault="00CA1451" w:rsidP="00424F65">
            <w:pPr>
              <w:jc w:val="both"/>
              <w:rPr>
                <w:rFonts w:cs="等线"/>
                <w:szCs w:val="21"/>
              </w:rPr>
            </w:pPr>
            <w:r w:rsidRPr="00424F65">
              <w:rPr>
                <w:rFonts w:cs="等线"/>
                <w:szCs w:val="21"/>
              </w:rPr>
              <w:t>3m</w:t>
            </w:r>
          </w:p>
        </w:tc>
      </w:tr>
      <w:tr w:rsidR="00BD4974" w:rsidRPr="00424F65" w14:paraId="6191F0F5" w14:textId="77777777" w:rsidTr="00424F65">
        <w:trPr>
          <w:jc w:val="center"/>
        </w:trPr>
        <w:tc>
          <w:tcPr>
            <w:tcW w:w="0" w:type="auto"/>
            <w:shd w:val="clear" w:color="auto" w:fill="auto"/>
            <w:vAlign w:val="center"/>
          </w:tcPr>
          <w:p w14:paraId="2FC056CD" w14:textId="77777777" w:rsidR="00CA1451" w:rsidRPr="00424F65" w:rsidRDefault="00CA1451" w:rsidP="00424F65">
            <w:pPr>
              <w:jc w:val="both"/>
              <w:rPr>
                <w:rFonts w:cs="等线"/>
                <w:b/>
                <w:szCs w:val="21"/>
              </w:rPr>
            </w:pPr>
            <w:r w:rsidRPr="00424F65">
              <w:rPr>
                <w:rFonts w:cs="等线"/>
                <w:b/>
                <w:szCs w:val="21"/>
              </w:rPr>
              <w:t>UE distribution</w:t>
            </w:r>
          </w:p>
        </w:tc>
        <w:tc>
          <w:tcPr>
            <w:tcW w:w="0" w:type="auto"/>
            <w:gridSpan w:val="2"/>
            <w:shd w:val="clear" w:color="auto" w:fill="auto"/>
            <w:vAlign w:val="center"/>
          </w:tcPr>
          <w:p w14:paraId="00CECD78" w14:textId="77777777" w:rsidR="00CA1451" w:rsidRPr="00424F65" w:rsidRDefault="00CA1451" w:rsidP="00424F65">
            <w:pPr>
              <w:jc w:val="both"/>
              <w:rPr>
                <w:rFonts w:cs="等线"/>
                <w:szCs w:val="21"/>
              </w:rPr>
            </w:pPr>
            <w:r w:rsidRPr="00424F65">
              <w:rPr>
                <w:rFonts w:cs="等线"/>
                <w:szCs w:val="21"/>
              </w:rPr>
              <w:t>UE Clustering</w:t>
            </w:r>
          </w:p>
        </w:tc>
        <w:tc>
          <w:tcPr>
            <w:tcW w:w="0" w:type="auto"/>
            <w:shd w:val="clear" w:color="auto" w:fill="auto"/>
            <w:vAlign w:val="center"/>
          </w:tcPr>
          <w:p w14:paraId="18AD23A7" w14:textId="77777777" w:rsidR="00CA1451" w:rsidRPr="00424F65" w:rsidRDefault="00CA1451" w:rsidP="00424F65">
            <w:pPr>
              <w:jc w:val="both"/>
              <w:rPr>
                <w:rFonts w:cs="等线"/>
                <w:szCs w:val="21"/>
              </w:rPr>
            </w:pPr>
            <w:r w:rsidRPr="00424F65">
              <w:rPr>
                <w:rFonts w:cs="等线"/>
                <w:szCs w:val="21"/>
              </w:rPr>
              <w:t>UE Clustering</w:t>
            </w:r>
          </w:p>
        </w:tc>
        <w:tc>
          <w:tcPr>
            <w:tcW w:w="0" w:type="auto"/>
            <w:gridSpan w:val="2"/>
            <w:shd w:val="clear" w:color="auto" w:fill="auto"/>
            <w:vAlign w:val="center"/>
          </w:tcPr>
          <w:p w14:paraId="453D73D8" w14:textId="77777777" w:rsidR="00CA1451" w:rsidRPr="00424F65" w:rsidRDefault="00CA1451" w:rsidP="00424F65">
            <w:pPr>
              <w:jc w:val="both"/>
              <w:rPr>
                <w:rFonts w:cs="等线"/>
                <w:szCs w:val="21"/>
              </w:rPr>
            </w:pPr>
            <w:r w:rsidRPr="00424F65">
              <w:rPr>
                <w:rFonts w:cs="等线"/>
                <w:szCs w:val="21"/>
              </w:rPr>
              <w:t>Uniform</w:t>
            </w:r>
          </w:p>
        </w:tc>
      </w:tr>
      <w:tr w:rsidR="00BD4974" w:rsidRPr="00424F65" w14:paraId="53E5DCE0" w14:textId="77777777" w:rsidTr="00424F65">
        <w:trPr>
          <w:jc w:val="center"/>
        </w:trPr>
        <w:tc>
          <w:tcPr>
            <w:tcW w:w="0" w:type="auto"/>
            <w:shd w:val="clear" w:color="auto" w:fill="auto"/>
            <w:vAlign w:val="center"/>
          </w:tcPr>
          <w:p w14:paraId="36D5D41A" w14:textId="77777777" w:rsidR="00CA1451" w:rsidRPr="00424F65" w:rsidRDefault="00C345A4" w:rsidP="00424F65">
            <w:pPr>
              <w:jc w:val="both"/>
              <w:rPr>
                <w:rFonts w:cs="等线"/>
                <w:b/>
                <w:szCs w:val="21"/>
              </w:rPr>
            </w:pPr>
            <w:r w:rsidRPr="00424F65">
              <w:rPr>
                <w:rFonts w:cs="等线"/>
                <w:b/>
                <w:szCs w:val="21"/>
              </w:rPr>
              <w:t>UE number per</w:t>
            </w:r>
            <w:r w:rsidR="00CA1451" w:rsidRPr="00424F65">
              <w:rPr>
                <w:rFonts w:cs="等线"/>
                <w:b/>
                <w:szCs w:val="21"/>
              </w:rPr>
              <w:t xml:space="preserve"> macro/indoor TRP (per direction) (M) </w:t>
            </w:r>
          </w:p>
        </w:tc>
        <w:tc>
          <w:tcPr>
            <w:tcW w:w="0" w:type="auto"/>
            <w:gridSpan w:val="2"/>
            <w:shd w:val="clear" w:color="auto" w:fill="auto"/>
            <w:vAlign w:val="center"/>
          </w:tcPr>
          <w:p w14:paraId="4436AEE7" w14:textId="77777777" w:rsidR="00CA1451" w:rsidRPr="00424F65" w:rsidRDefault="00CA1451" w:rsidP="00424F65">
            <w:pPr>
              <w:jc w:val="both"/>
              <w:rPr>
                <w:rFonts w:cs="等线"/>
                <w:szCs w:val="21"/>
              </w:rPr>
            </w:pPr>
            <w:r w:rsidRPr="00424F65">
              <w:rPr>
                <w:rFonts w:cs="等线"/>
                <w:szCs w:val="21"/>
              </w:rPr>
              <w:t>20</w:t>
            </w:r>
          </w:p>
        </w:tc>
        <w:tc>
          <w:tcPr>
            <w:tcW w:w="0" w:type="auto"/>
            <w:shd w:val="clear" w:color="auto" w:fill="auto"/>
            <w:vAlign w:val="center"/>
          </w:tcPr>
          <w:p w14:paraId="00E0BC5F" w14:textId="77777777" w:rsidR="00CA1451" w:rsidRPr="00424F65" w:rsidRDefault="00CA1451" w:rsidP="00424F65">
            <w:pPr>
              <w:jc w:val="both"/>
              <w:rPr>
                <w:rFonts w:cs="等线"/>
                <w:szCs w:val="21"/>
              </w:rPr>
            </w:pPr>
            <w:r w:rsidRPr="00424F65">
              <w:rPr>
                <w:rFonts w:cs="等线"/>
                <w:szCs w:val="21"/>
              </w:rPr>
              <w:t>10</w:t>
            </w:r>
          </w:p>
        </w:tc>
        <w:tc>
          <w:tcPr>
            <w:tcW w:w="0" w:type="auto"/>
            <w:gridSpan w:val="2"/>
            <w:shd w:val="clear" w:color="auto" w:fill="auto"/>
            <w:vAlign w:val="center"/>
          </w:tcPr>
          <w:p w14:paraId="48A743EE" w14:textId="77777777" w:rsidR="00CA1451" w:rsidRPr="00424F65" w:rsidRDefault="00CA1451" w:rsidP="00424F65">
            <w:pPr>
              <w:jc w:val="both"/>
              <w:rPr>
                <w:rFonts w:cs="等线"/>
                <w:szCs w:val="21"/>
              </w:rPr>
            </w:pPr>
            <w:r w:rsidRPr="00424F65">
              <w:rPr>
                <w:rFonts w:cs="等线"/>
                <w:szCs w:val="21"/>
              </w:rPr>
              <w:t>10</w:t>
            </w:r>
          </w:p>
        </w:tc>
      </w:tr>
      <w:tr w:rsidR="00BD4974" w:rsidRPr="00424F65" w14:paraId="580EBBC8" w14:textId="77777777" w:rsidTr="00424F65">
        <w:trPr>
          <w:jc w:val="center"/>
        </w:trPr>
        <w:tc>
          <w:tcPr>
            <w:tcW w:w="0" w:type="auto"/>
            <w:shd w:val="clear" w:color="auto" w:fill="auto"/>
            <w:vAlign w:val="center"/>
          </w:tcPr>
          <w:p w14:paraId="34575365" w14:textId="77777777" w:rsidR="00CA1451" w:rsidRPr="00424F65" w:rsidRDefault="00CA1451" w:rsidP="00424F65">
            <w:pPr>
              <w:jc w:val="both"/>
              <w:rPr>
                <w:rFonts w:cs="等线"/>
                <w:b/>
                <w:szCs w:val="21"/>
              </w:rPr>
            </w:pPr>
            <w:r w:rsidRPr="00424F65">
              <w:rPr>
                <w:rFonts w:cs="等线"/>
                <w:b/>
                <w:szCs w:val="21"/>
              </w:rPr>
              <w:t>UE cluster number per macro cell (X)</w:t>
            </w:r>
          </w:p>
        </w:tc>
        <w:tc>
          <w:tcPr>
            <w:tcW w:w="0" w:type="auto"/>
            <w:gridSpan w:val="2"/>
            <w:shd w:val="clear" w:color="auto" w:fill="auto"/>
            <w:vAlign w:val="center"/>
          </w:tcPr>
          <w:p w14:paraId="15271140" w14:textId="77777777" w:rsidR="00CA1451" w:rsidRPr="00424F65" w:rsidRDefault="00CA1451" w:rsidP="00424F65">
            <w:pPr>
              <w:jc w:val="both"/>
              <w:rPr>
                <w:rFonts w:cs="等线"/>
                <w:szCs w:val="21"/>
              </w:rPr>
            </w:pPr>
            <w:r w:rsidRPr="00424F65">
              <w:rPr>
                <w:rFonts w:cs="等线"/>
                <w:szCs w:val="21"/>
              </w:rPr>
              <w:t>2</w:t>
            </w:r>
          </w:p>
        </w:tc>
        <w:tc>
          <w:tcPr>
            <w:tcW w:w="0" w:type="auto"/>
            <w:shd w:val="clear" w:color="auto" w:fill="auto"/>
            <w:vAlign w:val="center"/>
          </w:tcPr>
          <w:p w14:paraId="16CD89A3" w14:textId="77777777" w:rsidR="00CA1451" w:rsidRPr="00424F65" w:rsidRDefault="00CA1451" w:rsidP="00424F65">
            <w:pPr>
              <w:jc w:val="both"/>
              <w:rPr>
                <w:rFonts w:cs="等线"/>
                <w:szCs w:val="21"/>
              </w:rPr>
            </w:pPr>
            <w:r w:rsidRPr="00424F65">
              <w:rPr>
                <w:rFonts w:cs="等线"/>
                <w:szCs w:val="21"/>
              </w:rPr>
              <w:t>1</w:t>
            </w:r>
          </w:p>
        </w:tc>
        <w:tc>
          <w:tcPr>
            <w:tcW w:w="0" w:type="auto"/>
            <w:gridSpan w:val="2"/>
            <w:shd w:val="clear" w:color="auto" w:fill="auto"/>
            <w:vAlign w:val="center"/>
          </w:tcPr>
          <w:p w14:paraId="6625ED55" w14:textId="77777777" w:rsidR="00CA1451" w:rsidRPr="00424F65" w:rsidRDefault="00CA1451" w:rsidP="00424F65">
            <w:pPr>
              <w:jc w:val="both"/>
              <w:rPr>
                <w:rFonts w:cs="等线"/>
                <w:szCs w:val="21"/>
              </w:rPr>
            </w:pPr>
            <w:r w:rsidRPr="00424F65">
              <w:rPr>
                <w:rFonts w:cs="等线"/>
                <w:szCs w:val="21"/>
              </w:rPr>
              <w:t>-</w:t>
            </w:r>
          </w:p>
        </w:tc>
      </w:tr>
      <w:tr w:rsidR="00BD4974" w:rsidRPr="00424F65" w14:paraId="5B5FD649" w14:textId="77777777" w:rsidTr="00424F65">
        <w:trPr>
          <w:jc w:val="center"/>
        </w:trPr>
        <w:tc>
          <w:tcPr>
            <w:tcW w:w="0" w:type="auto"/>
            <w:shd w:val="clear" w:color="auto" w:fill="auto"/>
            <w:vAlign w:val="center"/>
          </w:tcPr>
          <w:p w14:paraId="4846C2B2" w14:textId="77777777" w:rsidR="00CA1451" w:rsidRPr="00424F65" w:rsidRDefault="00CA1451" w:rsidP="00424F65">
            <w:pPr>
              <w:jc w:val="both"/>
              <w:rPr>
                <w:rFonts w:cs="等线"/>
                <w:b/>
                <w:szCs w:val="21"/>
              </w:rPr>
            </w:pPr>
            <w:r w:rsidRPr="00424F65">
              <w:rPr>
                <w:rFonts w:cs="等线"/>
                <w:b/>
                <w:szCs w:val="21"/>
              </w:rPr>
              <w:t>UE outdoor/indoor proportion</w:t>
            </w:r>
          </w:p>
        </w:tc>
        <w:tc>
          <w:tcPr>
            <w:tcW w:w="0" w:type="auto"/>
            <w:gridSpan w:val="2"/>
            <w:shd w:val="clear" w:color="auto" w:fill="auto"/>
            <w:vAlign w:val="center"/>
          </w:tcPr>
          <w:p w14:paraId="5DA7F4BD" w14:textId="77777777" w:rsidR="00CA1451" w:rsidRPr="00424F65" w:rsidRDefault="00CA1451" w:rsidP="00424F65">
            <w:pPr>
              <w:jc w:val="both"/>
              <w:rPr>
                <w:rFonts w:cs="等线"/>
                <w:szCs w:val="21"/>
              </w:rPr>
            </w:pPr>
            <w:r w:rsidRPr="00424F65">
              <w:rPr>
                <w:rFonts w:cs="等线"/>
                <w:szCs w:val="21"/>
              </w:rPr>
              <w:t>20% outdoor in cars: 30km/h; 80% indoor in houses: 3km/h</w:t>
            </w:r>
          </w:p>
        </w:tc>
        <w:tc>
          <w:tcPr>
            <w:tcW w:w="0" w:type="auto"/>
            <w:shd w:val="clear" w:color="auto" w:fill="auto"/>
            <w:vAlign w:val="center"/>
          </w:tcPr>
          <w:p w14:paraId="0F64DAD8" w14:textId="77777777" w:rsidR="00CA1451" w:rsidRPr="00424F65" w:rsidRDefault="00CA1451" w:rsidP="00424F65">
            <w:pPr>
              <w:jc w:val="both"/>
              <w:rPr>
                <w:rFonts w:cs="等线"/>
                <w:szCs w:val="21"/>
              </w:rPr>
            </w:pPr>
            <w:r w:rsidRPr="00424F65">
              <w:rPr>
                <w:rFonts w:cs="等线"/>
                <w:szCs w:val="21"/>
              </w:rPr>
              <w:t>100% outdoor without car penetration loss: 3km/h</w:t>
            </w:r>
          </w:p>
        </w:tc>
        <w:tc>
          <w:tcPr>
            <w:tcW w:w="0" w:type="auto"/>
            <w:gridSpan w:val="2"/>
            <w:shd w:val="clear" w:color="auto" w:fill="auto"/>
            <w:vAlign w:val="center"/>
          </w:tcPr>
          <w:p w14:paraId="2B2C3E54" w14:textId="77777777" w:rsidR="00CA1451" w:rsidRPr="00424F65" w:rsidRDefault="00CA1451" w:rsidP="00424F65">
            <w:pPr>
              <w:jc w:val="both"/>
              <w:rPr>
                <w:rFonts w:cs="等线"/>
                <w:szCs w:val="21"/>
              </w:rPr>
            </w:pPr>
            <w:r w:rsidRPr="00424F65">
              <w:rPr>
                <w:rFonts w:cs="等线"/>
                <w:szCs w:val="21"/>
              </w:rPr>
              <w:t>100% indoor in houses: 3km/h</w:t>
            </w:r>
          </w:p>
        </w:tc>
      </w:tr>
      <w:tr w:rsidR="00BD4974" w:rsidRPr="00424F65" w14:paraId="6FFFFF4B" w14:textId="77777777" w:rsidTr="00424F65">
        <w:trPr>
          <w:jc w:val="center"/>
        </w:trPr>
        <w:tc>
          <w:tcPr>
            <w:tcW w:w="0" w:type="auto"/>
            <w:shd w:val="clear" w:color="auto" w:fill="auto"/>
            <w:vAlign w:val="center"/>
          </w:tcPr>
          <w:p w14:paraId="06AC8A16" w14:textId="77777777" w:rsidR="00C345A4" w:rsidRPr="00424F65" w:rsidRDefault="00C345A4" w:rsidP="00424F65">
            <w:pPr>
              <w:jc w:val="both"/>
              <w:rPr>
                <w:rFonts w:cs="等线"/>
                <w:b/>
                <w:color w:val="FF0000"/>
                <w:szCs w:val="21"/>
              </w:rPr>
            </w:pPr>
            <w:r w:rsidRPr="00424F65">
              <w:rPr>
                <w:rFonts w:cs="等线"/>
                <w:b/>
                <w:color w:val="FF0000"/>
                <w:szCs w:val="21"/>
              </w:rPr>
              <w:t>UE number per cluster</w:t>
            </w:r>
          </w:p>
        </w:tc>
        <w:tc>
          <w:tcPr>
            <w:tcW w:w="0" w:type="auto"/>
            <w:gridSpan w:val="2"/>
            <w:shd w:val="clear" w:color="auto" w:fill="auto"/>
            <w:vAlign w:val="center"/>
          </w:tcPr>
          <w:p w14:paraId="243A201F" w14:textId="77777777" w:rsidR="00C345A4" w:rsidRPr="00424F65" w:rsidRDefault="00C345A4" w:rsidP="00424F65">
            <w:pPr>
              <w:jc w:val="both"/>
              <w:rPr>
                <w:rFonts w:cs="等线"/>
                <w:color w:val="FF0000"/>
                <w:szCs w:val="21"/>
              </w:rPr>
            </w:pPr>
            <w:r w:rsidRPr="00424F65">
              <w:rPr>
                <w:rFonts w:cs="等线"/>
                <w:color w:val="FF0000"/>
                <w:szCs w:val="21"/>
              </w:rPr>
              <w:t>8</w:t>
            </w:r>
          </w:p>
        </w:tc>
        <w:tc>
          <w:tcPr>
            <w:tcW w:w="0" w:type="auto"/>
            <w:shd w:val="clear" w:color="auto" w:fill="auto"/>
            <w:vAlign w:val="center"/>
          </w:tcPr>
          <w:p w14:paraId="64EF0C97" w14:textId="77777777" w:rsidR="00C345A4" w:rsidRPr="00424F65" w:rsidRDefault="00C345A4" w:rsidP="00424F65">
            <w:pPr>
              <w:jc w:val="both"/>
              <w:rPr>
                <w:rFonts w:cs="等线"/>
                <w:color w:val="FF0000"/>
                <w:szCs w:val="21"/>
              </w:rPr>
            </w:pPr>
            <w:r w:rsidRPr="00424F65">
              <w:rPr>
                <w:rFonts w:cs="等线"/>
                <w:color w:val="FF0000"/>
                <w:szCs w:val="21"/>
              </w:rPr>
              <w:t>8</w:t>
            </w:r>
          </w:p>
        </w:tc>
        <w:tc>
          <w:tcPr>
            <w:tcW w:w="0" w:type="auto"/>
            <w:gridSpan w:val="2"/>
            <w:shd w:val="clear" w:color="auto" w:fill="auto"/>
            <w:vAlign w:val="center"/>
          </w:tcPr>
          <w:p w14:paraId="41C2FA10" w14:textId="77777777" w:rsidR="00C345A4" w:rsidRPr="00424F65" w:rsidRDefault="00C345A4" w:rsidP="00424F65">
            <w:pPr>
              <w:jc w:val="both"/>
              <w:rPr>
                <w:rFonts w:cs="等线"/>
                <w:color w:val="FF0000"/>
                <w:szCs w:val="21"/>
              </w:rPr>
            </w:pPr>
            <w:r w:rsidRPr="00424F65">
              <w:rPr>
                <w:rFonts w:cs="等线"/>
                <w:color w:val="FF0000"/>
                <w:szCs w:val="21"/>
              </w:rPr>
              <w:t>-</w:t>
            </w:r>
          </w:p>
        </w:tc>
      </w:tr>
      <w:tr w:rsidR="00BD4974" w:rsidRPr="00424F65" w14:paraId="3A5338BC" w14:textId="77777777" w:rsidTr="00424F65">
        <w:trPr>
          <w:jc w:val="center"/>
        </w:trPr>
        <w:tc>
          <w:tcPr>
            <w:tcW w:w="0" w:type="auto"/>
            <w:shd w:val="clear" w:color="auto" w:fill="auto"/>
            <w:vAlign w:val="center"/>
          </w:tcPr>
          <w:p w14:paraId="4AF1C506" w14:textId="77777777" w:rsidR="00C345A4" w:rsidRPr="00424F65" w:rsidRDefault="00C345A4" w:rsidP="00424F65">
            <w:pPr>
              <w:jc w:val="both"/>
              <w:rPr>
                <w:rFonts w:cs="等线"/>
                <w:b/>
                <w:szCs w:val="21"/>
              </w:rPr>
            </w:pPr>
            <w:r w:rsidRPr="00424F65">
              <w:rPr>
                <w:rFonts w:cs="等线"/>
                <w:b/>
                <w:szCs w:val="21"/>
              </w:rPr>
              <w:t>Indoor UE height (m)</w:t>
            </w:r>
          </w:p>
        </w:tc>
        <w:tc>
          <w:tcPr>
            <w:tcW w:w="0" w:type="auto"/>
            <w:gridSpan w:val="2"/>
            <w:shd w:val="clear" w:color="auto" w:fill="auto"/>
            <w:vAlign w:val="center"/>
          </w:tcPr>
          <w:p w14:paraId="38205CDC" w14:textId="77777777" w:rsidR="00C345A4" w:rsidRPr="00424F65" w:rsidRDefault="00C345A4" w:rsidP="00424F65">
            <w:pPr>
              <w:jc w:val="both"/>
              <w:rPr>
                <w:rFonts w:cs="等线"/>
                <w:szCs w:val="21"/>
              </w:rPr>
            </w:pPr>
            <w:r w:rsidRPr="00424F65">
              <w:rPr>
                <w:rFonts w:cs="等线"/>
                <w:szCs w:val="21"/>
              </w:rPr>
              <w:t>1.5m</w:t>
            </w:r>
          </w:p>
        </w:tc>
        <w:tc>
          <w:tcPr>
            <w:tcW w:w="0" w:type="auto"/>
            <w:shd w:val="clear" w:color="auto" w:fill="auto"/>
            <w:vAlign w:val="center"/>
          </w:tcPr>
          <w:p w14:paraId="4C972A0E" w14:textId="77777777" w:rsidR="00C345A4" w:rsidRPr="00424F65" w:rsidRDefault="00C345A4" w:rsidP="00424F65">
            <w:pPr>
              <w:jc w:val="both"/>
              <w:rPr>
                <w:rFonts w:cs="等线"/>
                <w:szCs w:val="21"/>
              </w:rPr>
            </w:pPr>
            <w:r w:rsidRPr="00424F65">
              <w:rPr>
                <w:rFonts w:cs="等线"/>
                <w:szCs w:val="21"/>
              </w:rPr>
              <w:t>1.5m</w:t>
            </w:r>
          </w:p>
        </w:tc>
        <w:tc>
          <w:tcPr>
            <w:tcW w:w="0" w:type="auto"/>
            <w:gridSpan w:val="2"/>
            <w:shd w:val="clear" w:color="auto" w:fill="auto"/>
            <w:vAlign w:val="center"/>
          </w:tcPr>
          <w:p w14:paraId="5E353586" w14:textId="77777777" w:rsidR="00C345A4" w:rsidRPr="00424F65" w:rsidRDefault="00C345A4" w:rsidP="00424F65">
            <w:pPr>
              <w:jc w:val="both"/>
              <w:rPr>
                <w:rFonts w:cs="等线"/>
                <w:szCs w:val="21"/>
              </w:rPr>
            </w:pPr>
            <w:r w:rsidRPr="00424F65">
              <w:rPr>
                <w:rFonts w:cs="等线"/>
                <w:szCs w:val="21"/>
              </w:rPr>
              <w:t>1.5m</w:t>
            </w:r>
          </w:p>
        </w:tc>
      </w:tr>
      <w:tr w:rsidR="00BD4974" w:rsidRPr="00424F65" w14:paraId="4DCCC4C6" w14:textId="77777777" w:rsidTr="00424F65">
        <w:trPr>
          <w:jc w:val="center"/>
        </w:trPr>
        <w:tc>
          <w:tcPr>
            <w:tcW w:w="0" w:type="auto"/>
            <w:shd w:val="clear" w:color="auto" w:fill="auto"/>
            <w:vAlign w:val="center"/>
          </w:tcPr>
          <w:p w14:paraId="25B46315" w14:textId="77777777" w:rsidR="00C345A4" w:rsidRPr="00424F65" w:rsidRDefault="00C345A4" w:rsidP="00424F65">
            <w:pPr>
              <w:jc w:val="both"/>
              <w:rPr>
                <w:rFonts w:cs="等线"/>
                <w:b/>
                <w:szCs w:val="21"/>
              </w:rPr>
            </w:pPr>
            <w:r w:rsidRPr="00424F65">
              <w:rPr>
                <w:rFonts w:cs="等线"/>
                <w:b/>
                <w:szCs w:val="21"/>
              </w:rPr>
              <w:t>Outdoor UE height (m)</w:t>
            </w:r>
          </w:p>
        </w:tc>
        <w:tc>
          <w:tcPr>
            <w:tcW w:w="0" w:type="auto"/>
            <w:gridSpan w:val="2"/>
            <w:shd w:val="clear" w:color="auto" w:fill="auto"/>
            <w:vAlign w:val="center"/>
          </w:tcPr>
          <w:p w14:paraId="1449EDDB" w14:textId="77777777" w:rsidR="00C345A4" w:rsidRPr="00424F65" w:rsidRDefault="00C345A4" w:rsidP="00424F65">
            <w:pPr>
              <w:jc w:val="both"/>
              <w:rPr>
                <w:rFonts w:cs="等线"/>
                <w:szCs w:val="21"/>
              </w:rPr>
            </w:pPr>
            <w:r w:rsidRPr="00424F65">
              <w:rPr>
                <w:rFonts w:cs="等线"/>
                <w:szCs w:val="21"/>
              </w:rPr>
              <w:t>1.5m</w:t>
            </w:r>
          </w:p>
        </w:tc>
        <w:tc>
          <w:tcPr>
            <w:tcW w:w="0" w:type="auto"/>
            <w:shd w:val="clear" w:color="auto" w:fill="auto"/>
            <w:vAlign w:val="center"/>
          </w:tcPr>
          <w:p w14:paraId="73369A23" w14:textId="77777777" w:rsidR="00C345A4" w:rsidRPr="00424F65" w:rsidRDefault="00C345A4" w:rsidP="00424F65">
            <w:pPr>
              <w:jc w:val="both"/>
              <w:rPr>
                <w:rFonts w:cs="等线"/>
                <w:szCs w:val="21"/>
              </w:rPr>
            </w:pPr>
            <w:r w:rsidRPr="00424F65">
              <w:rPr>
                <w:rFonts w:cs="等线"/>
                <w:szCs w:val="21"/>
              </w:rPr>
              <w:t>1.5m</w:t>
            </w:r>
          </w:p>
        </w:tc>
        <w:tc>
          <w:tcPr>
            <w:tcW w:w="0" w:type="auto"/>
            <w:gridSpan w:val="2"/>
            <w:shd w:val="clear" w:color="auto" w:fill="auto"/>
            <w:vAlign w:val="center"/>
          </w:tcPr>
          <w:p w14:paraId="10C417AB" w14:textId="77777777" w:rsidR="00C345A4" w:rsidRPr="00424F65" w:rsidRDefault="00C345A4" w:rsidP="00424F65">
            <w:pPr>
              <w:jc w:val="both"/>
              <w:rPr>
                <w:rFonts w:cs="等线"/>
                <w:szCs w:val="21"/>
              </w:rPr>
            </w:pPr>
            <w:r w:rsidRPr="00424F65">
              <w:rPr>
                <w:rFonts w:cs="等线"/>
                <w:szCs w:val="21"/>
              </w:rPr>
              <w:t>-</w:t>
            </w:r>
          </w:p>
        </w:tc>
      </w:tr>
      <w:tr w:rsidR="00BD4974" w:rsidRPr="00424F65" w14:paraId="6F4D50F4" w14:textId="77777777" w:rsidTr="00424F65">
        <w:trPr>
          <w:jc w:val="center"/>
        </w:trPr>
        <w:tc>
          <w:tcPr>
            <w:tcW w:w="0" w:type="auto"/>
            <w:shd w:val="clear" w:color="auto" w:fill="auto"/>
            <w:vAlign w:val="center"/>
          </w:tcPr>
          <w:p w14:paraId="43A5CEF9" w14:textId="77777777" w:rsidR="00C345A4" w:rsidRPr="00424F65" w:rsidRDefault="00C345A4" w:rsidP="00424F65">
            <w:pPr>
              <w:jc w:val="both"/>
              <w:rPr>
                <w:rFonts w:cs="等线"/>
                <w:b/>
                <w:szCs w:val="21"/>
              </w:rPr>
            </w:pPr>
            <w:r w:rsidRPr="00424F65">
              <w:rPr>
                <w:rFonts w:cs="等线"/>
                <w:b/>
                <w:szCs w:val="21"/>
              </w:rPr>
              <w:t>Radius of cluster (R)</w:t>
            </w:r>
          </w:p>
        </w:tc>
        <w:tc>
          <w:tcPr>
            <w:tcW w:w="0" w:type="auto"/>
            <w:gridSpan w:val="2"/>
            <w:shd w:val="clear" w:color="auto" w:fill="auto"/>
            <w:vAlign w:val="center"/>
          </w:tcPr>
          <w:p w14:paraId="4B0207A4" w14:textId="77777777" w:rsidR="00C345A4" w:rsidRPr="00424F65" w:rsidRDefault="00C345A4" w:rsidP="00424F65">
            <w:pPr>
              <w:jc w:val="both"/>
              <w:rPr>
                <w:rFonts w:cs="等线"/>
                <w:szCs w:val="21"/>
              </w:rPr>
            </w:pPr>
            <w:r w:rsidRPr="00424F65">
              <w:rPr>
                <w:rFonts w:cs="等线"/>
                <w:szCs w:val="21"/>
              </w:rPr>
              <w:t>25m</w:t>
            </w:r>
          </w:p>
        </w:tc>
        <w:tc>
          <w:tcPr>
            <w:tcW w:w="0" w:type="auto"/>
            <w:shd w:val="clear" w:color="auto" w:fill="auto"/>
            <w:vAlign w:val="center"/>
          </w:tcPr>
          <w:p w14:paraId="27EBE89C" w14:textId="77777777" w:rsidR="00C345A4" w:rsidRPr="00424F65" w:rsidRDefault="00C345A4" w:rsidP="00424F65">
            <w:pPr>
              <w:jc w:val="both"/>
              <w:rPr>
                <w:rFonts w:cs="等线"/>
                <w:szCs w:val="21"/>
              </w:rPr>
            </w:pPr>
            <w:r w:rsidRPr="00424F65">
              <w:rPr>
                <w:rFonts w:cs="等线"/>
                <w:szCs w:val="21"/>
              </w:rPr>
              <w:t>20m</w:t>
            </w:r>
          </w:p>
        </w:tc>
        <w:tc>
          <w:tcPr>
            <w:tcW w:w="0" w:type="auto"/>
            <w:gridSpan w:val="2"/>
            <w:shd w:val="clear" w:color="auto" w:fill="auto"/>
            <w:vAlign w:val="center"/>
          </w:tcPr>
          <w:p w14:paraId="20476DD5" w14:textId="77777777" w:rsidR="00C345A4" w:rsidRPr="00424F65" w:rsidRDefault="00C345A4" w:rsidP="00424F65">
            <w:pPr>
              <w:jc w:val="both"/>
              <w:rPr>
                <w:rFonts w:cs="等线"/>
                <w:szCs w:val="21"/>
              </w:rPr>
            </w:pPr>
            <w:r w:rsidRPr="00424F65">
              <w:rPr>
                <w:rFonts w:cs="等线"/>
                <w:szCs w:val="21"/>
              </w:rPr>
              <w:t>-</w:t>
            </w:r>
          </w:p>
        </w:tc>
      </w:tr>
      <w:tr w:rsidR="00BD4974" w:rsidRPr="00424F65" w14:paraId="6FD55CAF" w14:textId="77777777" w:rsidTr="00424F65">
        <w:trPr>
          <w:jc w:val="center"/>
        </w:trPr>
        <w:tc>
          <w:tcPr>
            <w:tcW w:w="0" w:type="auto"/>
            <w:shd w:val="clear" w:color="auto" w:fill="auto"/>
            <w:vAlign w:val="center"/>
          </w:tcPr>
          <w:p w14:paraId="042792E9" w14:textId="77777777" w:rsidR="00C345A4" w:rsidRPr="00424F65" w:rsidRDefault="00C345A4" w:rsidP="00424F65">
            <w:pPr>
              <w:jc w:val="both"/>
              <w:rPr>
                <w:rFonts w:cs="等线"/>
                <w:b/>
                <w:szCs w:val="21"/>
              </w:rPr>
            </w:pPr>
            <w:r w:rsidRPr="00424F65">
              <w:rPr>
                <w:rFonts w:cs="等线"/>
                <w:b/>
                <w:szCs w:val="21"/>
              </w:rPr>
              <w:t>Minimum distance between macro TRP to UE cluster center (D</w:t>
            </w:r>
            <w:r w:rsidRPr="00424F65">
              <w:rPr>
                <w:rFonts w:cs="等线"/>
                <w:b/>
                <w:szCs w:val="21"/>
                <w:vertAlign w:val="subscript"/>
              </w:rPr>
              <w:t>macro-to-cluster</w:t>
            </w:r>
            <w:r w:rsidRPr="00424F65">
              <w:rPr>
                <w:rFonts w:cs="等线"/>
                <w:b/>
                <w:szCs w:val="21"/>
              </w:rPr>
              <w:t>)</w:t>
            </w:r>
          </w:p>
        </w:tc>
        <w:tc>
          <w:tcPr>
            <w:tcW w:w="0" w:type="auto"/>
            <w:gridSpan w:val="2"/>
            <w:shd w:val="clear" w:color="auto" w:fill="auto"/>
            <w:vAlign w:val="center"/>
          </w:tcPr>
          <w:p w14:paraId="7D3BA844" w14:textId="77777777" w:rsidR="00C345A4" w:rsidRPr="00424F65" w:rsidRDefault="00C345A4" w:rsidP="00424F65">
            <w:pPr>
              <w:jc w:val="both"/>
              <w:rPr>
                <w:rFonts w:cs="等线"/>
                <w:szCs w:val="21"/>
              </w:rPr>
            </w:pPr>
            <w:r w:rsidRPr="00424F65">
              <w:rPr>
                <w:rFonts w:cs="等线"/>
                <w:szCs w:val="21"/>
              </w:rPr>
              <w:t>60m</w:t>
            </w:r>
          </w:p>
        </w:tc>
        <w:tc>
          <w:tcPr>
            <w:tcW w:w="0" w:type="auto"/>
            <w:shd w:val="clear" w:color="auto" w:fill="auto"/>
            <w:vAlign w:val="center"/>
          </w:tcPr>
          <w:p w14:paraId="74B33EAC" w14:textId="77777777" w:rsidR="00C345A4" w:rsidRPr="00424F65" w:rsidRDefault="00C345A4" w:rsidP="00424F65">
            <w:pPr>
              <w:jc w:val="both"/>
              <w:rPr>
                <w:rFonts w:cs="等线"/>
                <w:szCs w:val="21"/>
              </w:rPr>
            </w:pPr>
            <w:r w:rsidRPr="00424F65">
              <w:rPr>
                <w:rFonts w:cs="等线" w:hint="eastAsia"/>
                <w:szCs w:val="21"/>
              </w:rPr>
              <w:t>5</w:t>
            </w:r>
            <w:r w:rsidRPr="00424F65">
              <w:rPr>
                <w:rFonts w:cs="等线"/>
                <w:szCs w:val="21"/>
              </w:rPr>
              <w:t>5m</w:t>
            </w:r>
          </w:p>
        </w:tc>
        <w:tc>
          <w:tcPr>
            <w:tcW w:w="0" w:type="auto"/>
            <w:gridSpan w:val="2"/>
            <w:shd w:val="clear" w:color="auto" w:fill="auto"/>
            <w:vAlign w:val="center"/>
          </w:tcPr>
          <w:p w14:paraId="1B7843FF" w14:textId="77777777" w:rsidR="00C345A4" w:rsidRPr="00424F65" w:rsidRDefault="00C345A4" w:rsidP="00424F65">
            <w:pPr>
              <w:jc w:val="both"/>
              <w:rPr>
                <w:rFonts w:cs="等线"/>
                <w:szCs w:val="21"/>
              </w:rPr>
            </w:pPr>
            <w:r w:rsidRPr="00424F65">
              <w:rPr>
                <w:rFonts w:cs="等线"/>
                <w:szCs w:val="21"/>
              </w:rPr>
              <w:t>-</w:t>
            </w:r>
          </w:p>
        </w:tc>
      </w:tr>
      <w:tr w:rsidR="00BD4974" w:rsidRPr="00424F65" w14:paraId="39E956D4" w14:textId="77777777" w:rsidTr="00424F65">
        <w:trPr>
          <w:jc w:val="center"/>
        </w:trPr>
        <w:tc>
          <w:tcPr>
            <w:tcW w:w="0" w:type="auto"/>
            <w:shd w:val="clear" w:color="auto" w:fill="auto"/>
            <w:vAlign w:val="center"/>
          </w:tcPr>
          <w:p w14:paraId="6751979D" w14:textId="77777777" w:rsidR="00C345A4" w:rsidRPr="00424F65" w:rsidRDefault="00C345A4" w:rsidP="00424F65">
            <w:pPr>
              <w:jc w:val="both"/>
              <w:rPr>
                <w:rFonts w:cs="等线"/>
                <w:b/>
                <w:szCs w:val="21"/>
              </w:rPr>
            </w:pPr>
            <w:r w:rsidRPr="00424F65">
              <w:rPr>
                <w:rFonts w:cs="等线"/>
                <w:b/>
                <w:szCs w:val="21"/>
              </w:rPr>
              <w:t>Minimum distance between two UE cluster centers (D</w:t>
            </w:r>
            <w:r w:rsidRPr="00424F65">
              <w:rPr>
                <w:rFonts w:cs="等线"/>
                <w:b/>
                <w:szCs w:val="21"/>
                <w:vertAlign w:val="subscript"/>
              </w:rPr>
              <w:t>inter-cluster</w:t>
            </w:r>
            <w:r w:rsidRPr="00424F65">
              <w:rPr>
                <w:rFonts w:cs="等线"/>
                <w:b/>
                <w:szCs w:val="21"/>
              </w:rPr>
              <w:t>)</w:t>
            </w:r>
          </w:p>
        </w:tc>
        <w:tc>
          <w:tcPr>
            <w:tcW w:w="0" w:type="auto"/>
            <w:gridSpan w:val="2"/>
            <w:shd w:val="clear" w:color="auto" w:fill="auto"/>
            <w:vAlign w:val="center"/>
          </w:tcPr>
          <w:p w14:paraId="40324D8F" w14:textId="77777777" w:rsidR="00C345A4" w:rsidRPr="00424F65" w:rsidRDefault="00C345A4" w:rsidP="00424F65">
            <w:pPr>
              <w:jc w:val="both"/>
              <w:rPr>
                <w:rFonts w:cs="等线"/>
                <w:szCs w:val="21"/>
              </w:rPr>
            </w:pPr>
            <w:r w:rsidRPr="00424F65">
              <w:rPr>
                <w:rFonts w:cs="等线"/>
                <w:szCs w:val="21"/>
              </w:rPr>
              <w:t>50m</w:t>
            </w:r>
          </w:p>
        </w:tc>
        <w:tc>
          <w:tcPr>
            <w:tcW w:w="0" w:type="auto"/>
            <w:shd w:val="clear" w:color="auto" w:fill="auto"/>
            <w:vAlign w:val="center"/>
          </w:tcPr>
          <w:p w14:paraId="64D63386" w14:textId="77777777" w:rsidR="00C345A4" w:rsidRPr="00424F65" w:rsidRDefault="00C345A4" w:rsidP="00424F65">
            <w:pPr>
              <w:jc w:val="both"/>
              <w:rPr>
                <w:rFonts w:cs="等线"/>
                <w:szCs w:val="21"/>
              </w:rPr>
            </w:pPr>
            <w:r w:rsidRPr="00424F65">
              <w:rPr>
                <w:rFonts w:cs="等线" w:hint="eastAsia"/>
                <w:szCs w:val="21"/>
              </w:rPr>
              <w:t>-</w:t>
            </w:r>
          </w:p>
        </w:tc>
        <w:tc>
          <w:tcPr>
            <w:tcW w:w="0" w:type="auto"/>
            <w:gridSpan w:val="2"/>
            <w:shd w:val="clear" w:color="auto" w:fill="auto"/>
            <w:vAlign w:val="center"/>
          </w:tcPr>
          <w:p w14:paraId="08838DF3" w14:textId="77777777" w:rsidR="00C345A4" w:rsidRPr="00424F65" w:rsidRDefault="00C345A4" w:rsidP="00424F65">
            <w:pPr>
              <w:jc w:val="both"/>
              <w:rPr>
                <w:rFonts w:cs="等线"/>
                <w:szCs w:val="21"/>
              </w:rPr>
            </w:pPr>
            <w:r w:rsidRPr="00424F65">
              <w:rPr>
                <w:rFonts w:cs="等线"/>
                <w:szCs w:val="21"/>
              </w:rPr>
              <w:t>-</w:t>
            </w:r>
          </w:p>
        </w:tc>
      </w:tr>
      <w:tr w:rsidR="00C345A4" w:rsidRPr="00424F65" w14:paraId="459AF86B" w14:textId="77777777" w:rsidTr="00424F65">
        <w:trPr>
          <w:jc w:val="center"/>
        </w:trPr>
        <w:tc>
          <w:tcPr>
            <w:tcW w:w="0" w:type="auto"/>
            <w:shd w:val="clear" w:color="auto" w:fill="auto"/>
            <w:vAlign w:val="center"/>
          </w:tcPr>
          <w:p w14:paraId="47B4DBA8" w14:textId="77777777" w:rsidR="00C345A4" w:rsidRPr="00424F65" w:rsidRDefault="00C345A4" w:rsidP="00424F65">
            <w:pPr>
              <w:jc w:val="both"/>
              <w:rPr>
                <w:rFonts w:cs="等线"/>
                <w:b/>
                <w:szCs w:val="21"/>
              </w:rPr>
            </w:pPr>
            <w:r w:rsidRPr="00424F65">
              <w:rPr>
                <w:rFonts w:cs="等线"/>
                <w:b/>
                <w:szCs w:val="21"/>
              </w:rPr>
              <w:t xml:space="preserve">gNB-UE Channel model </w:t>
            </w:r>
            <w:r w:rsidRPr="00424F65">
              <w:rPr>
                <w:rFonts w:cs="等线"/>
                <w:b/>
                <w:color w:val="FF0000"/>
                <w:szCs w:val="21"/>
              </w:rPr>
              <w:t>(</w:t>
            </w:r>
            <w:r w:rsidRPr="00424F65">
              <w:rPr>
                <w:rFonts w:cs="等线" w:hint="eastAsia"/>
                <w:b/>
                <w:color w:val="FF0000"/>
                <w:szCs w:val="21"/>
              </w:rPr>
              <w:t>large-scale</w:t>
            </w:r>
            <w:r w:rsidRPr="00424F65">
              <w:rPr>
                <w:rFonts w:cs="等线"/>
                <w:b/>
                <w:color w:val="FF0000"/>
                <w:szCs w:val="21"/>
              </w:rPr>
              <w:t xml:space="preserve">) </w:t>
            </w:r>
          </w:p>
        </w:tc>
        <w:tc>
          <w:tcPr>
            <w:tcW w:w="0" w:type="auto"/>
            <w:gridSpan w:val="3"/>
            <w:shd w:val="clear" w:color="auto" w:fill="auto"/>
            <w:vAlign w:val="center"/>
          </w:tcPr>
          <w:p w14:paraId="005B914E" w14:textId="77777777" w:rsidR="00C345A4" w:rsidRPr="00424F65" w:rsidRDefault="00C345A4" w:rsidP="00424F65">
            <w:pPr>
              <w:jc w:val="both"/>
              <w:rPr>
                <w:rFonts w:cs="等线"/>
                <w:szCs w:val="21"/>
              </w:rPr>
            </w:pPr>
            <w:r w:rsidRPr="00424F65">
              <w:rPr>
                <w:rFonts w:cs="等线"/>
                <w:szCs w:val="21"/>
              </w:rPr>
              <w:t>Macro-to-UE: UMa in TR 38.901</w:t>
            </w:r>
          </w:p>
          <w:p w14:paraId="53E20592" w14:textId="77777777" w:rsidR="00C345A4" w:rsidRPr="00424F65" w:rsidRDefault="00C345A4" w:rsidP="00424F65">
            <w:pPr>
              <w:jc w:val="both"/>
              <w:rPr>
                <w:rFonts w:cs="等线"/>
                <w:szCs w:val="21"/>
              </w:rPr>
            </w:pPr>
            <w:r w:rsidRPr="00424F65">
              <w:rPr>
                <w:rFonts w:cs="等线"/>
                <w:bCs/>
                <w:szCs w:val="21"/>
              </w:rPr>
              <w:t>For FR1, gNB-UE O2I penetration loss: 8</w:t>
            </w:r>
            <w:r w:rsidRPr="00424F65">
              <w:rPr>
                <w:rFonts w:cs="等线"/>
                <w:szCs w:val="21"/>
              </w:rPr>
              <w:t>0% low-loss model, 20% high-loss model</w:t>
            </w:r>
          </w:p>
        </w:tc>
        <w:tc>
          <w:tcPr>
            <w:tcW w:w="0" w:type="auto"/>
            <w:gridSpan w:val="2"/>
            <w:shd w:val="clear" w:color="auto" w:fill="auto"/>
            <w:vAlign w:val="center"/>
          </w:tcPr>
          <w:p w14:paraId="20FCA0A3" w14:textId="77777777" w:rsidR="00C345A4" w:rsidRPr="00424F65" w:rsidRDefault="00C345A4" w:rsidP="00424F65">
            <w:pPr>
              <w:jc w:val="both"/>
              <w:rPr>
                <w:rFonts w:cs="等线"/>
                <w:szCs w:val="21"/>
              </w:rPr>
            </w:pPr>
            <w:r w:rsidRPr="00424F65">
              <w:rPr>
                <w:rFonts w:cs="等线"/>
                <w:szCs w:val="21"/>
              </w:rPr>
              <w:t>TRP-to-UE: InH-Office in TR 38.901</w:t>
            </w:r>
          </w:p>
          <w:p w14:paraId="16AB52FA" w14:textId="77777777" w:rsidR="00C345A4" w:rsidRPr="00424F65" w:rsidRDefault="00C345A4" w:rsidP="00424F65">
            <w:pPr>
              <w:jc w:val="both"/>
              <w:rPr>
                <w:rFonts w:cs="等线"/>
                <w:szCs w:val="21"/>
              </w:rPr>
            </w:pPr>
            <w:r w:rsidRPr="00424F65">
              <w:rPr>
                <w:rFonts w:cs="等线"/>
                <w:szCs w:val="21"/>
              </w:rPr>
              <w:t>Penetration loss is not modelled.</w:t>
            </w:r>
          </w:p>
        </w:tc>
      </w:tr>
      <w:tr w:rsidR="00C345A4" w:rsidRPr="00424F65" w14:paraId="4B63EC2A" w14:textId="77777777" w:rsidTr="00424F65">
        <w:trPr>
          <w:jc w:val="center"/>
        </w:trPr>
        <w:tc>
          <w:tcPr>
            <w:tcW w:w="0" w:type="auto"/>
            <w:shd w:val="clear" w:color="auto" w:fill="auto"/>
            <w:vAlign w:val="center"/>
          </w:tcPr>
          <w:p w14:paraId="6538F22B" w14:textId="77777777" w:rsidR="00C345A4" w:rsidRPr="00424F65" w:rsidRDefault="00C345A4" w:rsidP="00424F65">
            <w:pPr>
              <w:jc w:val="both"/>
              <w:rPr>
                <w:rFonts w:cs="等线"/>
                <w:b/>
                <w:szCs w:val="21"/>
              </w:rPr>
            </w:pPr>
            <w:r w:rsidRPr="00424F65">
              <w:rPr>
                <w:rFonts w:cs="等线"/>
                <w:b/>
                <w:szCs w:val="21"/>
              </w:rPr>
              <w:t>gNB-gNB Channel model (large-scale)</w:t>
            </w:r>
          </w:p>
        </w:tc>
        <w:tc>
          <w:tcPr>
            <w:tcW w:w="0" w:type="auto"/>
            <w:gridSpan w:val="3"/>
            <w:shd w:val="clear" w:color="auto" w:fill="auto"/>
            <w:vAlign w:val="center"/>
          </w:tcPr>
          <w:p w14:paraId="54AF3888" w14:textId="77777777" w:rsidR="00C345A4" w:rsidRPr="00424F65" w:rsidRDefault="00C345A4" w:rsidP="00424F65">
            <w:pPr>
              <w:jc w:val="both"/>
              <w:rPr>
                <w:rFonts w:cs="等线"/>
                <w:szCs w:val="21"/>
              </w:rPr>
            </w:pPr>
            <w:r w:rsidRPr="00424F65">
              <w:rPr>
                <w:rFonts w:cs="等线"/>
                <w:szCs w:val="21"/>
              </w:rPr>
              <w:t xml:space="preserve">Macro-to-Macro: </w:t>
            </w:r>
            <w:r w:rsidRPr="00424F65">
              <w:rPr>
                <w:rFonts w:cs="等线"/>
                <w:szCs w:val="21"/>
                <w:lang w:val="it-IT"/>
              </w:rPr>
              <w:t xml:space="preserve">UMa in TR 38.901 </w:t>
            </w:r>
            <w:r w:rsidRPr="00424F65">
              <w:rPr>
                <w:rFonts w:cs="等线"/>
                <w:szCs w:val="21"/>
              </w:rPr>
              <w:t>(h</w:t>
            </w:r>
            <w:r w:rsidRPr="00424F65">
              <w:rPr>
                <w:rFonts w:cs="等线"/>
                <w:szCs w:val="21"/>
                <w:vertAlign w:val="subscript"/>
              </w:rPr>
              <w:t>UE</w:t>
            </w:r>
            <w:r w:rsidRPr="00424F65">
              <w:rPr>
                <w:rFonts w:cs="等线"/>
                <w:szCs w:val="21"/>
              </w:rPr>
              <w:t xml:space="preserve"> =25m)</w:t>
            </w:r>
          </w:p>
          <w:p w14:paraId="61189C3C" w14:textId="77777777" w:rsidR="00C345A4" w:rsidRPr="00424F65" w:rsidRDefault="00C345A4" w:rsidP="00424F65">
            <w:pPr>
              <w:jc w:val="both"/>
              <w:rPr>
                <w:rFonts w:cs="等线"/>
                <w:szCs w:val="21"/>
              </w:rPr>
            </w:pPr>
            <w:r w:rsidRPr="00424F65">
              <w:rPr>
                <w:rFonts w:cs="等线"/>
                <w:szCs w:val="21"/>
              </w:rPr>
              <w:t>LOS probability: If the 2D distance between two Macro gNBs are less than or equal to the ISD, set the LOS probability to 0.75; Otherwise, reuse gNB-to-UE LOS probability equation in TR 38.901.</w:t>
            </w:r>
          </w:p>
        </w:tc>
        <w:tc>
          <w:tcPr>
            <w:tcW w:w="0" w:type="auto"/>
            <w:gridSpan w:val="2"/>
            <w:shd w:val="clear" w:color="auto" w:fill="auto"/>
            <w:vAlign w:val="center"/>
          </w:tcPr>
          <w:p w14:paraId="082E9A0B" w14:textId="77777777" w:rsidR="00C345A4" w:rsidRPr="00424F65" w:rsidRDefault="00C345A4" w:rsidP="00424F65">
            <w:pPr>
              <w:jc w:val="both"/>
              <w:rPr>
                <w:rFonts w:cs="等线"/>
                <w:szCs w:val="21"/>
              </w:rPr>
            </w:pPr>
            <w:r w:rsidRPr="00424F65">
              <w:rPr>
                <w:rFonts w:cs="等线"/>
                <w:szCs w:val="21"/>
              </w:rPr>
              <w:t>TRP-to-TRP: InH-Office in TR 38.901 (h</w:t>
            </w:r>
            <w:r w:rsidRPr="00424F65">
              <w:rPr>
                <w:rFonts w:cs="等线"/>
                <w:szCs w:val="21"/>
                <w:vertAlign w:val="subscript"/>
              </w:rPr>
              <w:t>UE</w:t>
            </w:r>
            <w:r w:rsidRPr="00424F65">
              <w:rPr>
                <w:rFonts w:cs="等线"/>
                <w:szCs w:val="21"/>
              </w:rPr>
              <w:t xml:space="preserve"> =3m)</w:t>
            </w:r>
          </w:p>
          <w:p w14:paraId="7ED84F37" w14:textId="77777777" w:rsidR="00C345A4" w:rsidRPr="00424F65" w:rsidRDefault="00C345A4" w:rsidP="00424F65">
            <w:pPr>
              <w:jc w:val="both"/>
              <w:rPr>
                <w:rFonts w:cs="等线"/>
                <w:szCs w:val="21"/>
              </w:rPr>
            </w:pPr>
            <w:r w:rsidRPr="00424F65">
              <w:rPr>
                <w:rFonts w:cs="等线"/>
                <w:szCs w:val="21"/>
              </w:rPr>
              <w:t>Penetration loss is not modelled.</w:t>
            </w:r>
          </w:p>
        </w:tc>
      </w:tr>
      <w:tr w:rsidR="00C345A4" w:rsidRPr="00424F65" w14:paraId="782F3EC8" w14:textId="77777777" w:rsidTr="00424F65">
        <w:trPr>
          <w:jc w:val="center"/>
        </w:trPr>
        <w:tc>
          <w:tcPr>
            <w:tcW w:w="0" w:type="auto"/>
            <w:shd w:val="clear" w:color="auto" w:fill="auto"/>
            <w:vAlign w:val="center"/>
          </w:tcPr>
          <w:p w14:paraId="5367D269" w14:textId="77777777" w:rsidR="00C345A4" w:rsidRPr="00424F65" w:rsidRDefault="00C345A4" w:rsidP="00424F65">
            <w:pPr>
              <w:jc w:val="both"/>
              <w:rPr>
                <w:rFonts w:cs="等线"/>
                <w:b/>
                <w:szCs w:val="21"/>
              </w:rPr>
            </w:pPr>
            <w:r w:rsidRPr="00424F65">
              <w:rPr>
                <w:rFonts w:cs="等线"/>
                <w:b/>
                <w:szCs w:val="21"/>
              </w:rPr>
              <w:t>UE-UE Channel model (large-scale)</w:t>
            </w:r>
          </w:p>
        </w:tc>
        <w:tc>
          <w:tcPr>
            <w:tcW w:w="0" w:type="auto"/>
            <w:gridSpan w:val="3"/>
            <w:shd w:val="clear" w:color="auto" w:fill="auto"/>
            <w:vAlign w:val="center"/>
          </w:tcPr>
          <w:p w14:paraId="50FFE71A" w14:textId="77777777" w:rsidR="00C345A4" w:rsidRPr="00424F65" w:rsidRDefault="00C345A4" w:rsidP="00424F65">
            <w:pPr>
              <w:jc w:val="both"/>
              <w:rPr>
                <w:rFonts w:cs="等线"/>
                <w:szCs w:val="21"/>
              </w:rPr>
            </w:pPr>
            <w:r w:rsidRPr="00424F65">
              <w:rPr>
                <w:rFonts w:cs="等线"/>
                <w:szCs w:val="21"/>
              </w:rPr>
              <w:t>UE-to-UE: UMi-Street canyon in TR 38.901 (h</w:t>
            </w:r>
            <w:r w:rsidRPr="00424F65">
              <w:rPr>
                <w:rFonts w:cs="等线"/>
                <w:szCs w:val="21"/>
                <w:vertAlign w:val="subscript"/>
              </w:rPr>
              <w:t>BS</w:t>
            </w:r>
            <w:r w:rsidRPr="00424F65">
              <w:rPr>
                <w:rFonts w:cs="等线"/>
                <w:szCs w:val="21"/>
              </w:rPr>
              <w:t xml:space="preserve"> =1.5m</w:t>
            </w:r>
            <w:r w:rsidRPr="00424F65">
              <w:rPr>
                <w:rFonts w:cs="等线"/>
                <w:strike/>
                <w:color w:val="FF0000"/>
                <w:szCs w:val="21"/>
              </w:rPr>
              <w:t xml:space="preserve"> ~ 22.5m</w:t>
            </w:r>
            <w:r w:rsidRPr="00424F65">
              <w:rPr>
                <w:rFonts w:cs="等线"/>
                <w:szCs w:val="21"/>
              </w:rPr>
              <w:t>).</w:t>
            </w:r>
          </w:p>
          <w:p w14:paraId="0451ABF0" w14:textId="77777777" w:rsidR="00C345A4" w:rsidRPr="00424F65" w:rsidRDefault="00C345A4" w:rsidP="00424F65">
            <w:pPr>
              <w:jc w:val="both"/>
              <w:rPr>
                <w:rFonts w:cs="等线"/>
                <w:szCs w:val="21"/>
              </w:rPr>
            </w:pPr>
            <w:r w:rsidRPr="00424F65">
              <w:rPr>
                <w:rFonts w:cs="等线"/>
                <w:szCs w:val="21"/>
              </w:rPr>
              <w:t>For FR1, penetration loss between UEs follows Table A.2.1-12 in TR38.802</w:t>
            </w:r>
          </w:p>
        </w:tc>
        <w:tc>
          <w:tcPr>
            <w:tcW w:w="0" w:type="auto"/>
            <w:gridSpan w:val="2"/>
            <w:shd w:val="clear" w:color="auto" w:fill="auto"/>
            <w:vAlign w:val="center"/>
          </w:tcPr>
          <w:p w14:paraId="4C3DC159" w14:textId="77777777" w:rsidR="00C345A4" w:rsidRPr="00424F65" w:rsidRDefault="00C345A4" w:rsidP="00424F65">
            <w:pPr>
              <w:jc w:val="both"/>
              <w:rPr>
                <w:rFonts w:cs="等线"/>
                <w:szCs w:val="21"/>
              </w:rPr>
            </w:pPr>
            <w:r w:rsidRPr="00424F65">
              <w:rPr>
                <w:rFonts w:cs="等线"/>
                <w:szCs w:val="21"/>
              </w:rPr>
              <w:t>UE-to-UE: InH-Office in TR 38.901 (h</w:t>
            </w:r>
            <w:r w:rsidRPr="00424F65">
              <w:rPr>
                <w:rFonts w:cs="等线"/>
                <w:szCs w:val="21"/>
                <w:vertAlign w:val="subscript"/>
              </w:rPr>
              <w:t>BS</w:t>
            </w:r>
            <w:r w:rsidRPr="00424F65">
              <w:rPr>
                <w:rFonts w:cs="等线"/>
                <w:szCs w:val="21"/>
              </w:rPr>
              <w:t xml:space="preserve"> =1.5m)</w:t>
            </w:r>
          </w:p>
        </w:tc>
      </w:tr>
      <w:tr w:rsidR="00BD4974" w:rsidRPr="00424F65" w14:paraId="481DE3E2" w14:textId="77777777" w:rsidTr="00424F65">
        <w:trPr>
          <w:jc w:val="center"/>
        </w:trPr>
        <w:tc>
          <w:tcPr>
            <w:tcW w:w="0" w:type="auto"/>
            <w:shd w:val="clear" w:color="auto" w:fill="auto"/>
            <w:vAlign w:val="center"/>
          </w:tcPr>
          <w:p w14:paraId="47887B7D" w14:textId="77777777" w:rsidR="00C345A4" w:rsidRPr="00424F65" w:rsidRDefault="00C345A4" w:rsidP="00424F65">
            <w:pPr>
              <w:jc w:val="both"/>
              <w:rPr>
                <w:rFonts w:cs="等线"/>
                <w:b/>
                <w:szCs w:val="21"/>
              </w:rPr>
            </w:pPr>
            <w:r w:rsidRPr="00424F65">
              <w:rPr>
                <w:rFonts w:cs="等线"/>
                <w:b/>
                <w:szCs w:val="21"/>
              </w:rPr>
              <w:t>BS antenna array configuration for Legacy TDD</w:t>
            </w:r>
          </w:p>
        </w:tc>
        <w:tc>
          <w:tcPr>
            <w:tcW w:w="0" w:type="auto"/>
            <w:shd w:val="clear" w:color="auto" w:fill="auto"/>
            <w:vAlign w:val="center"/>
          </w:tcPr>
          <w:p w14:paraId="59F63590" w14:textId="04768EF5" w:rsidR="00C345A4" w:rsidRPr="00424F65" w:rsidRDefault="00E35B7D" w:rsidP="00C345A4">
            <w:pPr>
              <w:jc w:val="both"/>
              <w:rPr>
                <w:szCs w:val="21"/>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C345A4" w:rsidRPr="00424F65">
              <w:rPr>
                <w:szCs w:val="21"/>
              </w:rPr>
              <w:t>=</w:t>
            </w:r>
          </w:p>
          <w:p w14:paraId="5571B645" w14:textId="77777777" w:rsidR="00C345A4" w:rsidRPr="00424F65" w:rsidRDefault="00C345A4" w:rsidP="00424F65">
            <w:pPr>
              <w:jc w:val="both"/>
              <w:rPr>
                <w:szCs w:val="21"/>
              </w:rPr>
            </w:pPr>
            <w:r w:rsidRPr="00424F65">
              <w:rPr>
                <w:szCs w:val="21"/>
              </w:rPr>
              <w:t xml:space="preserve">(8,8,2,1,1;2,8) </w:t>
            </w:r>
          </w:p>
          <w:p w14:paraId="066A508F" w14:textId="4D009D77" w:rsidR="00C345A4" w:rsidRPr="00424F65" w:rsidRDefault="00E35B7D" w:rsidP="00C345A4">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345A4" w:rsidRPr="00424F65">
              <w:rPr>
                <w:szCs w:val="21"/>
                <w:lang w:val="pt-BR"/>
              </w:rPr>
              <w:t xml:space="preserve"> = (0.5, 0.8)λ,  +45°/-45° polarization</w:t>
            </w:r>
          </w:p>
        </w:tc>
        <w:tc>
          <w:tcPr>
            <w:tcW w:w="0" w:type="auto"/>
            <w:gridSpan w:val="2"/>
            <w:shd w:val="clear" w:color="auto" w:fill="auto"/>
            <w:vAlign w:val="center"/>
          </w:tcPr>
          <w:p w14:paraId="37A1291C" w14:textId="0F7E5BA6" w:rsidR="00C345A4" w:rsidRPr="00424F65" w:rsidRDefault="00E35B7D" w:rsidP="00C345A4">
            <w:pPr>
              <w:jc w:val="both"/>
              <w:rPr>
                <w:szCs w:val="21"/>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C345A4" w:rsidRPr="00424F65">
              <w:rPr>
                <w:szCs w:val="21"/>
              </w:rPr>
              <w:t>=</w:t>
            </w:r>
          </w:p>
          <w:p w14:paraId="3CB2E2A0" w14:textId="77777777" w:rsidR="00C345A4" w:rsidRPr="00424F65" w:rsidRDefault="00C345A4" w:rsidP="00424F65">
            <w:pPr>
              <w:jc w:val="both"/>
              <w:rPr>
                <w:szCs w:val="21"/>
              </w:rPr>
            </w:pPr>
            <w:r w:rsidRPr="00424F65">
              <w:rPr>
                <w:szCs w:val="21"/>
              </w:rPr>
              <w:t>(4,</w:t>
            </w:r>
            <w:r w:rsidRPr="00424F65">
              <w:rPr>
                <w:rFonts w:hint="eastAsia"/>
                <w:szCs w:val="21"/>
              </w:rPr>
              <w:t>16</w:t>
            </w:r>
            <w:r w:rsidRPr="00424F65">
              <w:rPr>
                <w:szCs w:val="21"/>
              </w:rPr>
              <w:t>,2,2,2; 1,1)</w:t>
            </w:r>
          </w:p>
          <w:p w14:paraId="35ACEA98" w14:textId="29114ADE" w:rsidR="00C345A4" w:rsidRPr="00424F65" w:rsidRDefault="00E35B7D" w:rsidP="00C345A4">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345A4" w:rsidRPr="00424F65">
              <w:rPr>
                <w:szCs w:val="21"/>
                <w:lang w:val="pt-BR"/>
              </w:rPr>
              <w:t>= (0.5, 0.5)λ, +45°/-45° polarization</w:t>
            </w:r>
          </w:p>
        </w:tc>
        <w:tc>
          <w:tcPr>
            <w:tcW w:w="0" w:type="auto"/>
            <w:shd w:val="clear" w:color="auto" w:fill="auto"/>
            <w:vAlign w:val="center"/>
          </w:tcPr>
          <w:p w14:paraId="45B09439" w14:textId="221090E4" w:rsidR="00C345A4" w:rsidRPr="00424F65" w:rsidRDefault="00E35B7D" w:rsidP="00C345A4">
            <w:pPr>
              <w:jc w:val="both"/>
              <w:rPr>
                <w:szCs w:val="21"/>
                <w:lang w:val="fr-FR"/>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r>
                <w:rPr>
                  <w:rFonts w:ascii="Cambria Math" w:hAnsi="Cambria Math"/>
                  <w:szCs w:val="21"/>
                </w:rPr>
                <m:t> </m:t>
              </m:r>
            </m:oMath>
            <w:r w:rsidR="00C345A4" w:rsidRPr="00424F65">
              <w:rPr>
                <w:szCs w:val="21"/>
                <w:lang w:val="fr-FR"/>
              </w:rPr>
              <w:t xml:space="preserve">= (4,4,2,1,1; 4,4) </w:t>
            </w:r>
          </w:p>
          <w:p w14:paraId="223321BB" w14:textId="228BC5D3" w:rsidR="00C345A4" w:rsidRPr="00424F65" w:rsidRDefault="00E35B7D" w:rsidP="00C345A4">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345A4" w:rsidRPr="00424F65">
              <w:rPr>
                <w:szCs w:val="21"/>
              </w:rPr>
              <w:t>= (0.5, 0.5)λ,  +45°/-45° polarization</w:t>
            </w:r>
          </w:p>
        </w:tc>
        <w:tc>
          <w:tcPr>
            <w:tcW w:w="0" w:type="auto"/>
            <w:shd w:val="clear" w:color="auto" w:fill="auto"/>
            <w:vAlign w:val="center"/>
          </w:tcPr>
          <w:p w14:paraId="1EA1C04D" w14:textId="7465A994" w:rsidR="00C345A4" w:rsidRPr="00424F65" w:rsidRDefault="00E35B7D" w:rsidP="00C345A4">
            <w:pPr>
              <w:jc w:val="both"/>
              <w:rPr>
                <w:szCs w:val="21"/>
                <w:lang w:val="fr-FR"/>
              </w:rPr>
            </w:pPr>
            <m:oMath>
              <m:d>
                <m:dPr>
                  <m:ctrlPr>
                    <w:rPr>
                      <w:rFonts w:ascii="Cambria Math" w:hAnsi="Cambria Math"/>
                      <w:i/>
                      <w:iCs/>
                      <w:szCs w:val="21"/>
                    </w:rPr>
                  </m:ctrlPr>
                </m:dPr>
                <m:e>
                  <m:r>
                    <m:rPr>
                      <m:sty m:val="p"/>
                    </m:rPr>
                    <w:rPr>
                      <w:rFonts w:ascii="Cambria Math" w:hAnsi="Cambria Math"/>
                      <w:szCs w:val="21"/>
                      <w:lang w:val="fr-FR"/>
                    </w:rPr>
                    <m:t>M,N,P,</m:t>
                  </m:r>
                  <m:sSub>
                    <m:sSubPr>
                      <m:ctrlPr>
                        <w:rPr>
                          <w:rFonts w:ascii="Cambria Math" w:hAnsi="Cambria Math"/>
                          <w:i/>
                          <w:iCs/>
                          <w:szCs w:val="21"/>
                        </w:rPr>
                      </m:ctrlPr>
                    </m:sSubPr>
                    <m:e>
                      <m:r>
                        <m:rPr>
                          <m:sty m:val="p"/>
                        </m:rPr>
                        <w:rPr>
                          <w:rFonts w:ascii="Cambria Math" w:hAnsi="Cambria Math"/>
                          <w:szCs w:val="21"/>
                          <w:lang w:val="fr-FR"/>
                        </w:rPr>
                        <m:t>M</m:t>
                      </m:r>
                    </m:e>
                    <m:sub>
                      <m:r>
                        <m:rPr>
                          <m:sty m:val="p"/>
                        </m:rPr>
                        <w:rPr>
                          <w:rFonts w:ascii="Cambria Math" w:hAnsi="Cambria Math"/>
                          <w:szCs w:val="21"/>
                          <w:lang w:val="fr-FR"/>
                        </w:rPr>
                        <m:t>g</m:t>
                      </m:r>
                    </m:sub>
                  </m:sSub>
                  <m:r>
                    <m:rPr>
                      <m:sty m:val="p"/>
                    </m:rP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N</m:t>
                      </m:r>
                    </m:e>
                    <m:sub>
                      <m:r>
                        <m:rPr>
                          <m:sty m:val="p"/>
                        </m:rPr>
                        <w:rPr>
                          <w:rFonts w:ascii="Cambria Math" w:hAnsi="Cambria Math"/>
                          <w:szCs w:val="21"/>
                          <w:lang w:val="fr-FR"/>
                        </w:rPr>
                        <m:t>g</m:t>
                      </m:r>
                    </m:sub>
                  </m:sSub>
                  <m: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M</m:t>
                      </m:r>
                    </m:e>
                    <m:sub>
                      <m:r>
                        <m:rPr>
                          <m:sty m:val="p"/>
                        </m:rPr>
                        <w:rPr>
                          <w:rFonts w:ascii="Cambria Math" w:hAnsi="Cambria Math"/>
                          <w:szCs w:val="21"/>
                          <w:lang w:val="fr-FR"/>
                        </w:rPr>
                        <m:t>p</m:t>
                      </m:r>
                    </m:sub>
                  </m:sSub>
                  <m:r>
                    <m:rPr>
                      <m:sty m:val="p"/>
                    </m:rP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N</m:t>
                      </m:r>
                    </m:e>
                    <m:sub>
                      <m:r>
                        <m:rPr>
                          <m:sty m:val="p"/>
                        </m:rPr>
                        <w:rPr>
                          <w:rFonts w:ascii="Cambria Math" w:hAnsi="Cambria Math"/>
                          <w:szCs w:val="21"/>
                          <w:lang w:val="fr-FR"/>
                        </w:rPr>
                        <m:t>p</m:t>
                      </m:r>
                    </m:sub>
                  </m:sSub>
                </m:e>
              </m:d>
            </m:oMath>
            <w:r w:rsidR="00C345A4" w:rsidRPr="00424F65">
              <w:rPr>
                <w:szCs w:val="21"/>
                <w:lang w:val="fr-FR"/>
              </w:rPr>
              <w:t>=(</w:t>
            </w:r>
            <w:r w:rsidR="00C345A4" w:rsidRPr="00424F65">
              <w:rPr>
                <w:rFonts w:hint="eastAsia"/>
                <w:szCs w:val="21"/>
                <w:lang w:val="fr-FR"/>
              </w:rPr>
              <w:t>16</w:t>
            </w:r>
            <w:r w:rsidR="00C345A4" w:rsidRPr="00424F65">
              <w:rPr>
                <w:szCs w:val="21"/>
                <w:lang w:val="fr-FR"/>
              </w:rPr>
              <w:t>,8,2,1,1; 1,1)</w:t>
            </w:r>
          </w:p>
          <w:p w14:paraId="3E5B1ABF" w14:textId="02959F21" w:rsidR="00C345A4" w:rsidRPr="00424F65" w:rsidRDefault="00E35B7D" w:rsidP="00C345A4">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C345A4" w:rsidRPr="00424F65">
              <w:rPr>
                <w:szCs w:val="21"/>
              </w:rPr>
              <w:t>= (0.5, 0.5)λ,  +45°/-45° polarization</w:t>
            </w:r>
          </w:p>
        </w:tc>
      </w:tr>
      <w:tr w:rsidR="00BD4974" w:rsidRPr="00424F65" w14:paraId="7682DE83" w14:textId="77777777" w:rsidTr="00424F65">
        <w:trPr>
          <w:jc w:val="center"/>
        </w:trPr>
        <w:tc>
          <w:tcPr>
            <w:tcW w:w="0" w:type="auto"/>
            <w:shd w:val="clear" w:color="auto" w:fill="auto"/>
            <w:vAlign w:val="center"/>
          </w:tcPr>
          <w:p w14:paraId="3DBC2E6B" w14:textId="77777777" w:rsidR="00C345A4" w:rsidRPr="00424F65" w:rsidRDefault="00C345A4" w:rsidP="00424F65">
            <w:pPr>
              <w:jc w:val="both"/>
              <w:rPr>
                <w:rFonts w:cs="等线"/>
                <w:b/>
                <w:szCs w:val="21"/>
              </w:rPr>
            </w:pPr>
            <w:r w:rsidRPr="00424F65">
              <w:rPr>
                <w:rFonts w:cs="等线"/>
                <w:b/>
                <w:szCs w:val="21"/>
              </w:rPr>
              <w:t>BS antenna array configuration for SBFD</w:t>
            </w:r>
          </w:p>
        </w:tc>
        <w:tc>
          <w:tcPr>
            <w:tcW w:w="0" w:type="auto"/>
            <w:gridSpan w:val="2"/>
            <w:shd w:val="clear" w:color="auto" w:fill="auto"/>
            <w:vAlign w:val="center"/>
          </w:tcPr>
          <w:p w14:paraId="774D8620" w14:textId="77777777" w:rsidR="00C345A4" w:rsidRPr="00424F65" w:rsidRDefault="00C345A4" w:rsidP="00424F65">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741F6FDC"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75133D09" w14:textId="3B35C33A"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(8,8,2,1,1).</w:t>
            </w:r>
          </w:p>
          <w:p w14:paraId="7E1974AE"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319E4580" w14:textId="61C2F16C" w:rsidR="00C345A4" w:rsidRPr="00424F65" w:rsidRDefault="00E35B7D" w:rsidP="0001773D">
            <w:pPr>
              <w:pStyle w:val="17"/>
              <w:numPr>
                <w:ilvl w:val="0"/>
                <w:numId w:val="32"/>
              </w:numPr>
              <w:overflowPunct w:val="0"/>
              <w:autoSpaceDE w:val="0"/>
              <w:autoSpaceDN w:val="0"/>
              <w:adjustRightInd w:val="0"/>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C345A4" w:rsidRPr="00424F65">
              <w:rPr>
                <w:rFonts w:cs="等线"/>
                <w:szCs w:val="21"/>
                <w:lang w:val="pt-BR"/>
              </w:rPr>
              <w:t xml:space="preserve"> = (0.5, 0.8)λ,  +45°/-45° polarization, </w:t>
            </w:r>
            <w:r w:rsidR="00C345A4" w:rsidRPr="00424F65">
              <w:rPr>
                <w:rFonts w:cs="等线"/>
                <w:szCs w:val="21"/>
              </w:rPr>
              <w:t>(d</w:t>
            </w:r>
            <w:r w:rsidR="00C345A4" w:rsidRPr="00424F65">
              <w:rPr>
                <w:rFonts w:cs="等线"/>
                <w:szCs w:val="21"/>
                <w:vertAlign w:val="subscript"/>
              </w:rPr>
              <w:t>a,H</w:t>
            </w:r>
            <w:r w:rsidR="00C345A4" w:rsidRPr="00424F65">
              <w:rPr>
                <w:rFonts w:cs="等线"/>
                <w:szCs w:val="21"/>
              </w:rPr>
              <w:t>,d</w:t>
            </w:r>
            <w:r w:rsidR="00C345A4" w:rsidRPr="00424F65">
              <w:rPr>
                <w:rFonts w:cs="等线"/>
                <w:szCs w:val="21"/>
                <w:vertAlign w:val="subscript"/>
              </w:rPr>
              <w:t>a,V</w:t>
            </w:r>
            <w:r w:rsidR="00C345A4" w:rsidRPr="00424F65">
              <w:rPr>
                <w:rFonts w:cs="等线"/>
                <w:szCs w:val="21"/>
              </w:rPr>
              <w:t>) = (0, 4)λ</w:t>
            </w:r>
          </w:p>
        </w:tc>
        <w:tc>
          <w:tcPr>
            <w:tcW w:w="0" w:type="auto"/>
            <w:shd w:val="clear" w:color="auto" w:fill="auto"/>
            <w:vAlign w:val="center"/>
          </w:tcPr>
          <w:p w14:paraId="1FDD16F2" w14:textId="77777777" w:rsidR="00C345A4" w:rsidRPr="00424F65" w:rsidRDefault="00C345A4" w:rsidP="00424F65">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7FC5F46A"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683E70AE" w14:textId="52A95ABA"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xml:space="preserve">= </w:t>
            </w:r>
            <w:r w:rsidRPr="00424F65">
              <w:rPr>
                <w:rFonts w:cs="等线"/>
                <w:szCs w:val="21"/>
              </w:rPr>
              <w:t>(4,16,2,2,2)</w:t>
            </w:r>
            <w:r w:rsidRPr="00424F65">
              <w:rPr>
                <w:rFonts w:cs="等线"/>
                <w:szCs w:val="21"/>
                <w:lang w:val="fr-FR"/>
              </w:rPr>
              <w:t>.</w:t>
            </w:r>
          </w:p>
          <w:p w14:paraId="3E75ABE3"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434FF3CA" w14:textId="61C26385" w:rsidR="00C345A4" w:rsidRPr="00424F65" w:rsidRDefault="00E35B7D" w:rsidP="0001773D">
            <w:pPr>
              <w:pStyle w:val="17"/>
              <w:numPr>
                <w:ilvl w:val="0"/>
                <w:numId w:val="32"/>
              </w:numPr>
              <w:overflowPunct w:val="0"/>
              <w:autoSpaceDE w:val="0"/>
              <w:autoSpaceDN w:val="0"/>
              <w:adjustRightInd w:val="0"/>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C345A4" w:rsidRPr="00424F65">
              <w:rPr>
                <w:rFonts w:cs="等线"/>
                <w:szCs w:val="21"/>
                <w:lang w:val="pt-BR"/>
              </w:rPr>
              <w:t xml:space="preserve"> = (0.5, 0.5)λ,  +45°/-45° polarization, </w:t>
            </w:r>
            <w:r w:rsidR="00C345A4" w:rsidRPr="00424F65">
              <w:rPr>
                <w:rFonts w:cs="等线"/>
                <w:szCs w:val="21"/>
              </w:rPr>
              <w:t>(d</w:t>
            </w:r>
            <w:r w:rsidR="00C345A4" w:rsidRPr="00424F65">
              <w:rPr>
                <w:rFonts w:cs="等线"/>
                <w:szCs w:val="21"/>
                <w:vertAlign w:val="subscript"/>
              </w:rPr>
              <w:t>a,H</w:t>
            </w:r>
            <w:r w:rsidR="00C345A4" w:rsidRPr="00424F65">
              <w:rPr>
                <w:rFonts w:cs="等线"/>
                <w:szCs w:val="21"/>
              </w:rPr>
              <w:t>,d</w:t>
            </w:r>
            <w:r w:rsidR="00C345A4" w:rsidRPr="00424F65">
              <w:rPr>
                <w:rFonts w:cs="等线"/>
                <w:szCs w:val="21"/>
                <w:vertAlign w:val="subscript"/>
              </w:rPr>
              <w:t>a,V</w:t>
            </w:r>
            <w:r w:rsidR="00C345A4" w:rsidRPr="00424F65">
              <w:rPr>
                <w:rFonts w:cs="等线"/>
                <w:szCs w:val="21"/>
              </w:rPr>
              <w:t>) = (0, 30)λ</w:t>
            </w:r>
          </w:p>
        </w:tc>
        <w:tc>
          <w:tcPr>
            <w:tcW w:w="0" w:type="auto"/>
            <w:shd w:val="clear" w:color="auto" w:fill="auto"/>
            <w:vAlign w:val="center"/>
          </w:tcPr>
          <w:p w14:paraId="6D485B6E" w14:textId="77777777" w:rsidR="00C345A4" w:rsidRPr="00424F65" w:rsidRDefault="00C345A4" w:rsidP="00424F65">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0BE87D01"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71105485" w14:textId="702EB254"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(4,4,2,1,1).</w:t>
            </w:r>
          </w:p>
          <w:p w14:paraId="1A876542" w14:textId="77777777"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57446107" w14:textId="1B1AC91A" w:rsidR="00C345A4" w:rsidRPr="00424F65" w:rsidRDefault="00E35B7D" w:rsidP="0001773D">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C345A4" w:rsidRPr="00424F65">
              <w:rPr>
                <w:rFonts w:cs="等线"/>
                <w:szCs w:val="21"/>
              </w:rPr>
              <w:t>= (0.5, 0.5)λ,  +45°/-45° polarization, (d</w:t>
            </w:r>
            <w:r w:rsidR="00C345A4" w:rsidRPr="00424F65">
              <w:rPr>
                <w:rFonts w:cs="等线"/>
                <w:szCs w:val="21"/>
                <w:vertAlign w:val="subscript"/>
              </w:rPr>
              <w:t>a,H</w:t>
            </w:r>
            <w:r w:rsidR="00C345A4" w:rsidRPr="00424F65">
              <w:rPr>
                <w:rFonts w:cs="等线"/>
                <w:szCs w:val="21"/>
              </w:rPr>
              <w:t>,d</w:t>
            </w:r>
            <w:r w:rsidR="00C345A4" w:rsidRPr="00424F65">
              <w:rPr>
                <w:rFonts w:cs="等线"/>
                <w:szCs w:val="21"/>
                <w:vertAlign w:val="subscript"/>
              </w:rPr>
              <w:t>a,V</w:t>
            </w:r>
            <w:r w:rsidR="00C345A4" w:rsidRPr="00424F65">
              <w:rPr>
                <w:rFonts w:cs="等线"/>
                <w:szCs w:val="21"/>
              </w:rPr>
              <w:t>) = (0, 4)λ</w:t>
            </w:r>
          </w:p>
        </w:tc>
        <w:tc>
          <w:tcPr>
            <w:tcW w:w="0" w:type="auto"/>
            <w:shd w:val="clear" w:color="auto" w:fill="auto"/>
            <w:vAlign w:val="center"/>
          </w:tcPr>
          <w:p w14:paraId="754B3164" w14:textId="77777777" w:rsidR="00C345A4" w:rsidRPr="00424F65" w:rsidRDefault="00C345A4" w:rsidP="00424F65">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SBFD antenna configuration Option 2 (Method 2-1)</w:t>
            </w:r>
          </w:p>
          <w:p w14:paraId="60B2C016" w14:textId="77777777" w:rsidR="00C345A4" w:rsidRPr="00424F65" w:rsidRDefault="00C345A4" w:rsidP="00424F65">
            <w:pPr>
              <w:pStyle w:val="17"/>
              <w:widowControl w:val="0"/>
              <w:numPr>
                <w:ilvl w:val="1"/>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Two panel groups</w:t>
            </w:r>
          </w:p>
          <w:p w14:paraId="44800873" w14:textId="351BF85A" w:rsidR="00C345A4" w:rsidRPr="00424F65" w:rsidRDefault="00C345A4" w:rsidP="00424F65">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For each panel group: </w:t>
            </w:r>
            <m:oMath>
              <m:d>
                <m:dPr>
                  <m:ctrlPr>
                    <w:rPr>
                      <w:rFonts w:ascii="Cambria Math" w:hAnsi="Cambria Math" w:cs="等线"/>
                      <w:szCs w:val="21"/>
                    </w:rPr>
                  </m:ctrlPr>
                </m:dPr>
                <m:e>
                  <m:r>
                    <m:rPr>
                      <m:sty m:val="p"/>
                    </m:rPr>
                    <w:rPr>
                      <w:rFonts w:ascii="Cambria Math" w:hAnsi="Cambria Math" w:cs="等线"/>
                      <w:szCs w:val="21"/>
                    </w:rPr>
                    <m:t>M,N,P,</m:t>
                  </m:r>
                  <m:sSub>
                    <m:sSubPr>
                      <m:ctrlPr>
                        <w:rPr>
                          <w:rFonts w:ascii="Cambria Math" w:hAnsi="Cambria Math" w:cs="等线"/>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rPr>
              <w:t>= (16,8,2,1,1).</w:t>
            </w:r>
          </w:p>
          <w:p w14:paraId="7ED0F24C" w14:textId="77777777" w:rsidR="00C345A4" w:rsidRPr="00424F65" w:rsidRDefault="00C345A4" w:rsidP="00424F65">
            <w:pPr>
              <w:pStyle w:val="17"/>
              <w:widowControl w:val="0"/>
              <w:numPr>
                <w:ilvl w:val="1"/>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Number of TxRUs: same as legacy TDD</w:t>
            </w:r>
          </w:p>
          <w:p w14:paraId="30EC5B9A" w14:textId="36D4F56F" w:rsidR="00C345A4" w:rsidRPr="00424F65" w:rsidRDefault="00E35B7D" w:rsidP="0001773D">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m:oMath>
              <m:d>
                <m:dPr>
                  <m:ctrlPr>
                    <w:rPr>
                      <w:rFonts w:ascii="Cambria Math" w:hAnsi="Cambria Math" w:cs="等线"/>
                      <w:szCs w:val="21"/>
                    </w:rPr>
                  </m:ctrlPr>
                </m:dPr>
                <m:e>
                  <m:sSub>
                    <m:sSubPr>
                      <m:ctrlPr>
                        <w:rPr>
                          <w:rFonts w:ascii="Cambria Math" w:hAnsi="Cambria Math" w:cs="等线"/>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C345A4" w:rsidRPr="00424F65">
              <w:rPr>
                <w:rFonts w:cs="等线"/>
                <w:szCs w:val="21"/>
              </w:rPr>
              <w:t>= (0.5, 0.5)λ,  +45°/-45° polarization, (da,H,da,V) = (0, 30)λ</w:t>
            </w:r>
          </w:p>
        </w:tc>
      </w:tr>
      <w:tr w:rsidR="00C345A4" w:rsidRPr="00424F65" w14:paraId="51528080" w14:textId="77777777" w:rsidTr="00424F65">
        <w:trPr>
          <w:jc w:val="center"/>
        </w:trPr>
        <w:tc>
          <w:tcPr>
            <w:tcW w:w="0" w:type="auto"/>
            <w:shd w:val="clear" w:color="auto" w:fill="auto"/>
            <w:vAlign w:val="center"/>
          </w:tcPr>
          <w:p w14:paraId="159F30F1" w14:textId="77777777" w:rsidR="00C345A4" w:rsidRPr="00424F65" w:rsidRDefault="00C345A4" w:rsidP="00424F65">
            <w:pPr>
              <w:jc w:val="both"/>
              <w:rPr>
                <w:rFonts w:cs="等线"/>
                <w:b/>
                <w:szCs w:val="21"/>
              </w:rPr>
            </w:pPr>
            <w:r w:rsidRPr="00424F65">
              <w:rPr>
                <w:rFonts w:cs="等线"/>
                <w:b/>
                <w:szCs w:val="21"/>
              </w:rPr>
              <w:t>BS antenna radiation pattern</w:t>
            </w:r>
          </w:p>
        </w:tc>
        <w:tc>
          <w:tcPr>
            <w:tcW w:w="0" w:type="auto"/>
            <w:gridSpan w:val="3"/>
            <w:shd w:val="clear" w:color="auto" w:fill="auto"/>
            <w:vAlign w:val="center"/>
          </w:tcPr>
          <w:p w14:paraId="17255004" w14:textId="77777777" w:rsidR="00C345A4" w:rsidRPr="00424F65" w:rsidRDefault="00C345A4" w:rsidP="00C345A4">
            <w:pPr>
              <w:rPr>
                <w:b/>
                <w:i/>
                <w:szCs w:val="21"/>
              </w:rPr>
            </w:pPr>
            <w:r w:rsidRPr="00424F65">
              <w:rPr>
                <w:rFonts w:hint="eastAsia"/>
                <w:szCs w:val="21"/>
              </w:rPr>
              <w:t>R</w:t>
            </w:r>
            <w:r w:rsidRPr="00424F65">
              <w:rPr>
                <w:szCs w:val="21"/>
              </w:rPr>
              <w:t>euse Table 9 in Report ITU-R M.2412</w:t>
            </w:r>
          </w:p>
        </w:tc>
        <w:tc>
          <w:tcPr>
            <w:tcW w:w="0" w:type="auto"/>
            <w:gridSpan w:val="2"/>
            <w:shd w:val="clear" w:color="auto" w:fill="auto"/>
            <w:vAlign w:val="center"/>
          </w:tcPr>
          <w:p w14:paraId="0D7B615A" w14:textId="77777777" w:rsidR="00C345A4" w:rsidRPr="00424F65" w:rsidRDefault="00C345A4" w:rsidP="00424F65">
            <w:pPr>
              <w:jc w:val="both"/>
              <w:rPr>
                <w:rFonts w:cs="等线"/>
                <w:szCs w:val="21"/>
              </w:rPr>
            </w:pPr>
            <w:r w:rsidRPr="00424F65">
              <w:rPr>
                <w:rFonts w:cs="等线" w:hint="eastAsia"/>
                <w:szCs w:val="21"/>
              </w:rPr>
              <w:t>R</w:t>
            </w:r>
            <w:r w:rsidRPr="00424F65">
              <w:rPr>
                <w:rFonts w:cs="等线"/>
                <w:szCs w:val="21"/>
              </w:rPr>
              <w:t>euse Table 10 in Report ITU-R M.2412</w:t>
            </w:r>
          </w:p>
        </w:tc>
      </w:tr>
      <w:tr w:rsidR="00BD4974" w:rsidRPr="00424F65" w14:paraId="022BD3AE" w14:textId="77777777" w:rsidTr="00424F65">
        <w:trPr>
          <w:jc w:val="center"/>
        </w:trPr>
        <w:tc>
          <w:tcPr>
            <w:tcW w:w="0" w:type="auto"/>
            <w:shd w:val="clear" w:color="auto" w:fill="auto"/>
            <w:vAlign w:val="center"/>
          </w:tcPr>
          <w:p w14:paraId="6518A14A" w14:textId="77777777" w:rsidR="00C345A4" w:rsidRPr="00424F65" w:rsidRDefault="00C345A4" w:rsidP="00424F65">
            <w:pPr>
              <w:jc w:val="both"/>
              <w:rPr>
                <w:rFonts w:cs="等线"/>
                <w:b/>
                <w:szCs w:val="21"/>
              </w:rPr>
            </w:pPr>
            <w:r w:rsidRPr="00424F65">
              <w:rPr>
                <w:rFonts w:cs="等线"/>
                <w:b/>
                <w:szCs w:val="21"/>
              </w:rPr>
              <w:t>UE antenna configuration</w:t>
            </w:r>
          </w:p>
        </w:tc>
        <w:tc>
          <w:tcPr>
            <w:tcW w:w="0" w:type="auto"/>
            <w:gridSpan w:val="2"/>
            <w:shd w:val="clear" w:color="auto" w:fill="auto"/>
            <w:vAlign w:val="center"/>
          </w:tcPr>
          <w:p w14:paraId="7CF07835" w14:textId="77777777" w:rsidR="00C345A4" w:rsidRPr="00424F65" w:rsidRDefault="00C345A4" w:rsidP="00424F65">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2Tx: (M,N,P,Mg,Ng;Mp,Np) = (1,1,2,1,1;1,1), (dH,dV) = (N/A, N/A)λ, 0°,90° polarization</w:t>
            </w:r>
          </w:p>
          <w:p w14:paraId="304091C6" w14:textId="77777777" w:rsidR="00C345A4" w:rsidRPr="00424F65" w:rsidRDefault="00C345A4" w:rsidP="00424F65">
            <w:pPr>
              <w:pStyle w:val="17"/>
              <w:widowControl w:val="0"/>
              <w:numPr>
                <w:ilvl w:val="0"/>
                <w:numId w:val="33"/>
              </w:numPr>
              <w:autoSpaceDE w:val="0"/>
              <w:autoSpaceDN w:val="0"/>
              <w:adjustRightInd w:val="0"/>
              <w:ind w:left="0" w:firstLine="0"/>
              <w:contextualSpacing w:val="0"/>
              <w:jc w:val="both"/>
              <w:rPr>
                <w:rFonts w:cs="等线"/>
                <w:szCs w:val="21"/>
              </w:rPr>
            </w:pPr>
            <w:r w:rsidRPr="00424F65">
              <w:rPr>
                <w:rFonts w:cs="等线"/>
                <w:bCs/>
                <w:iCs/>
                <w:szCs w:val="21"/>
              </w:rPr>
              <w:t>4Rx: (M,N,P,Mg,Ng;Mp,Np) = (1,2,2,1,1;1,2), (dH,dV) = (0.5, N/A)λ, 0°,90° polarization</w:t>
            </w:r>
          </w:p>
        </w:tc>
        <w:tc>
          <w:tcPr>
            <w:tcW w:w="0" w:type="auto"/>
            <w:shd w:val="clear" w:color="auto" w:fill="auto"/>
            <w:vAlign w:val="center"/>
          </w:tcPr>
          <w:p w14:paraId="382530F9" w14:textId="77777777" w:rsidR="00C345A4" w:rsidRPr="00424F65" w:rsidRDefault="00C345A4" w:rsidP="00424F65">
            <w:pPr>
              <w:jc w:val="both"/>
              <w:rPr>
                <w:szCs w:val="21"/>
              </w:rPr>
            </w:pPr>
            <w:r w:rsidRPr="00424F65">
              <w:rPr>
                <w:szCs w:val="21"/>
              </w:rPr>
              <w:t>4Tx/Rx: (M,N,P,Mg,Ng;Mp,Np) = (2,4,2,1,2;1,1); (dH,dV) = (0.5,0.5)λ,(dg,V,dg,H) = (0, 0)λ, 0°/90° polarization; Θmg,ng=90°; Ω0,1=Ω0,0+180°</w:t>
            </w:r>
          </w:p>
        </w:tc>
        <w:tc>
          <w:tcPr>
            <w:tcW w:w="0" w:type="auto"/>
            <w:shd w:val="clear" w:color="auto" w:fill="auto"/>
            <w:vAlign w:val="center"/>
          </w:tcPr>
          <w:p w14:paraId="05D48459" w14:textId="77777777" w:rsidR="00C345A4" w:rsidRPr="00424F65" w:rsidRDefault="00C345A4" w:rsidP="00424F65">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2Tx: (M,N,P,Mg,Ng;Mp,Np) = (1,1,2,1,1;1,1), (dH,dV) = (N/A, N/A)λ, 0°,90° polarization</w:t>
            </w:r>
          </w:p>
          <w:p w14:paraId="44E5ED2C" w14:textId="77777777" w:rsidR="00C345A4" w:rsidRPr="00424F65" w:rsidRDefault="00C345A4" w:rsidP="00424F65">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4Rx: (M,N,P,Mg,Ng;Mp,Np) = (1,2,2,1,1;1,2), (dH,dV) = (0.5, N/A)λ, 0°,90° polarization</w:t>
            </w:r>
          </w:p>
        </w:tc>
        <w:tc>
          <w:tcPr>
            <w:tcW w:w="0" w:type="auto"/>
            <w:shd w:val="clear" w:color="auto" w:fill="auto"/>
            <w:vAlign w:val="center"/>
          </w:tcPr>
          <w:p w14:paraId="43C89C95" w14:textId="77777777" w:rsidR="00C345A4" w:rsidRPr="00424F65" w:rsidRDefault="00C345A4" w:rsidP="00424F65">
            <w:pPr>
              <w:jc w:val="both"/>
              <w:rPr>
                <w:szCs w:val="21"/>
              </w:rPr>
            </w:pPr>
            <w:r w:rsidRPr="00424F65">
              <w:rPr>
                <w:szCs w:val="21"/>
              </w:rPr>
              <w:t>4Tx/Rx: (M,N,P,Mg,Ng;Mp,Np) = (2,4,2,1,2;1,1); (dH,dV) = (0.5,0.5)λ,(dg,V,dg,H) = (0, 0)λ, 0°/90° polarization; Θmg,ng=90°; Ω0,1=Ω0,0+180°</w:t>
            </w:r>
          </w:p>
        </w:tc>
      </w:tr>
      <w:tr w:rsidR="00BD4974" w:rsidRPr="00424F65" w14:paraId="72C1F2BD" w14:textId="77777777" w:rsidTr="00424F65">
        <w:trPr>
          <w:jc w:val="center"/>
        </w:trPr>
        <w:tc>
          <w:tcPr>
            <w:tcW w:w="0" w:type="auto"/>
            <w:shd w:val="clear" w:color="auto" w:fill="auto"/>
            <w:vAlign w:val="center"/>
          </w:tcPr>
          <w:p w14:paraId="66645BA0" w14:textId="77777777" w:rsidR="00C345A4" w:rsidRPr="00424F65" w:rsidRDefault="00C345A4" w:rsidP="00424F65">
            <w:pPr>
              <w:jc w:val="both"/>
              <w:rPr>
                <w:rFonts w:cs="等线"/>
                <w:b/>
                <w:szCs w:val="21"/>
              </w:rPr>
            </w:pPr>
            <w:r w:rsidRPr="00424F65">
              <w:rPr>
                <w:rFonts w:cs="等线"/>
                <w:b/>
                <w:szCs w:val="21"/>
              </w:rPr>
              <w:t>UE antenna radiation pattern</w:t>
            </w:r>
          </w:p>
        </w:tc>
        <w:tc>
          <w:tcPr>
            <w:tcW w:w="0" w:type="auto"/>
            <w:gridSpan w:val="2"/>
            <w:shd w:val="clear" w:color="auto" w:fill="auto"/>
            <w:vAlign w:val="center"/>
          </w:tcPr>
          <w:p w14:paraId="331C09C8" w14:textId="77777777" w:rsidR="00C345A4" w:rsidRPr="00424F65" w:rsidRDefault="00C345A4" w:rsidP="00424F65">
            <w:pPr>
              <w:jc w:val="both"/>
              <w:rPr>
                <w:rFonts w:cs="等线"/>
                <w:szCs w:val="21"/>
              </w:rPr>
            </w:pPr>
            <w:r w:rsidRPr="00424F65">
              <w:rPr>
                <w:rFonts w:cs="等线"/>
                <w:szCs w:val="21"/>
              </w:rPr>
              <w:t>Omni-directional with 0 dBi element gain</w:t>
            </w:r>
          </w:p>
        </w:tc>
        <w:tc>
          <w:tcPr>
            <w:tcW w:w="0" w:type="auto"/>
            <w:shd w:val="clear" w:color="auto" w:fill="auto"/>
            <w:vAlign w:val="center"/>
          </w:tcPr>
          <w:p w14:paraId="55B0036A" w14:textId="77777777" w:rsidR="00C345A4" w:rsidRPr="00424F65" w:rsidRDefault="00C345A4" w:rsidP="00424F65">
            <w:pPr>
              <w:jc w:val="both"/>
              <w:rPr>
                <w:rFonts w:cs="等线"/>
                <w:szCs w:val="21"/>
              </w:rPr>
            </w:pPr>
            <w:r w:rsidRPr="00424F65">
              <w:rPr>
                <w:rFonts w:cs="等线"/>
                <w:szCs w:val="21"/>
              </w:rPr>
              <w:t>reuse Table 11 in Report ITU-R M.2412</w:t>
            </w:r>
          </w:p>
        </w:tc>
        <w:tc>
          <w:tcPr>
            <w:tcW w:w="0" w:type="auto"/>
            <w:shd w:val="clear" w:color="auto" w:fill="auto"/>
            <w:vAlign w:val="center"/>
          </w:tcPr>
          <w:p w14:paraId="5C7FD777" w14:textId="77777777" w:rsidR="00C345A4" w:rsidRPr="00424F65" w:rsidRDefault="00C345A4" w:rsidP="00424F65">
            <w:pPr>
              <w:jc w:val="both"/>
              <w:rPr>
                <w:rFonts w:cs="等线"/>
                <w:szCs w:val="21"/>
              </w:rPr>
            </w:pPr>
            <w:r w:rsidRPr="00424F65">
              <w:rPr>
                <w:rFonts w:cs="等线"/>
                <w:szCs w:val="21"/>
              </w:rPr>
              <w:t>Omni-directional with 0 dBi element gain</w:t>
            </w:r>
          </w:p>
        </w:tc>
        <w:tc>
          <w:tcPr>
            <w:tcW w:w="0" w:type="auto"/>
            <w:shd w:val="clear" w:color="auto" w:fill="auto"/>
            <w:vAlign w:val="center"/>
          </w:tcPr>
          <w:p w14:paraId="2F79E7E4" w14:textId="77777777" w:rsidR="00C345A4" w:rsidRPr="00424F65" w:rsidRDefault="00C345A4" w:rsidP="00424F65">
            <w:pPr>
              <w:jc w:val="both"/>
              <w:rPr>
                <w:rFonts w:cs="等线"/>
                <w:szCs w:val="21"/>
              </w:rPr>
            </w:pPr>
            <w:r w:rsidRPr="00424F65">
              <w:rPr>
                <w:rFonts w:cs="等线"/>
                <w:szCs w:val="21"/>
              </w:rPr>
              <w:t>reuse Table 11 in Report ITU-R M.2412</w:t>
            </w:r>
          </w:p>
        </w:tc>
      </w:tr>
      <w:tr w:rsidR="00BD4974" w:rsidRPr="00424F65" w14:paraId="54D5D16D" w14:textId="77777777" w:rsidTr="00424F65">
        <w:trPr>
          <w:jc w:val="center"/>
        </w:trPr>
        <w:tc>
          <w:tcPr>
            <w:tcW w:w="0" w:type="auto"/>
            <w:shd w:val="clear" w:color="auto" w:fill="auto"/>
            <w:vAlign w:val="center"/>
          </w:tcPr>
          <w:p w14:paraId="158A1F7E" w14:textId="77777777" w:rsidR="00C345A4" w:rsidRPr="00424F65" w:rsidRDefault="00C345A4" w:rsidP="00424F65">
            <w:pPr>
              <w:jc w:val="both"/>
              <w:rPr>
                <w:rFonts w:cs="等线"/>
                <w:b/>
                <w:szCs w:val="21"/>
              </w:rPr>
            </w:pPr>
            <w:r w:rsidRPr="00424F65">
              <w:rPr>
                <w:rFonts w:cs="等线"/>
                <w:b/>
                <w:szCs w:val="21"/>
              </w:rPr>
              <w:t>BS receiver noise figure</w:t>
            </w:r>
          </w:p>
        </w:tc>
        <w:tc>
          <w:tcPr>
            <w:tcW w:w="0" w:type="auto"/>
            <w:gridSpan w:val="2"/>
            <w:shd w:val="clear" w:color="auto" w:fill="auto"/>
            <w:vAlign w:val="center"/>
          </w:tcPr>
          <w:p w14:paraId="6EE6EEBA" w14:textId="77777777" w:rsidR="00C345A4" w:rsidRPr="00424F65" w:rsidRDefault="00C345A4" w:rsidP="00424F65">
            <w:pPr>
              <w:jc w:val="both"/>
              <w:rPr>
                <w:rFonts w:cs="等线"/>
                <w:szCs w:val="21"/>
              </w:rPr>
            </w:pPr>
            <w:r w:rsidRPr="00424F65">
              <w:rPr>
                <w:rFonts w:cs="等线"/>
                <w:szCs w:val="21"/>
              </w:rPr>
              <w:t>5dB</w:t>
            </w:r>
          </w:p>
        </w:tc>
        <w:tc>
          <w:tcPr>
            <w:tcW w:w="0" w:type="auto"/>
            <w:shd w:val="clear" w:color="auto" w:fill="auto"/>
            <w:vAlign w:val="center"/>
          </w:tcPr>
          <w:p w14:paraId="2C613A20" w14:textId="77777777" w:rsidR="00C345A4" w:rsidRPr="00424F65" w:rsidRDefault="00C345A4" w:rsidP="00424F65">
            <w:pPr>
              <w:jc w:val="both"/>
              <w:rPr>
                <w:rFonts w:cs="等线"/>
                <w:szCs w:val="21"/>
              </w:rPr>
            </w:pPr>
            <w:r w:rsidRPr="00424F65">
              <w:rPr>
                <w:rFonts w:cs="等线"/>
                <w:szCs w:val="21"/>
              </w:rPr>
              <w:t>7 dB</w:t>
            </w:r>
          </w:p>
        </w:tc>
        <w:tc>
          <w:tcPr>
            <w:tcW w:w="0" w:type="auto"/>
            <w:shd w:val="clear" w:color="auto" w:fill="auto"/>
            <w:vAlign w:val="center"/>
          </w:tcPr>
          <w:p w14:paraId="28FFAE79" w14:textId="77777777" w:rsidR="00C345A4" w:rsidRPr="00424F65" w:rsidRDefault="00C345A4" w:rsidP="00424F65">
            <w:pPr>
              <w:jc w:val="both"/>
              <w:rPr>
                <w:rFonts w:cs="等线"/>
                <w:szCs w:val="21"/>
              </w:rPr>
            </w:pPr>
            <w:r w:rsidRPr="00424F65">
              <w:rPr>
                <w:rFonts w:cs="等线"/>
                <w:szCs w:val="21"/>
              </w:rPr>
              <w:t>5dB</w:t>
            </w:r>
          </w:p>
        </w:tc>
        <w:tc>
          <w:tcPr>
            <w:tcW w:w="0" w:type="auto"/>
            <w:shd w:val="clear" w:color="auto" w:fill="auto"/>
            <w:vAlign w:val="center"/>
          </w:tcPr>
          <w:p w14:paraId="73D5316B" w14:textId="77777777" w:rsidR="00C345A4" w:rsidRPr="00424F65" w:rsidRDefault="00C345A4" w:rsidP="00424F65">
            <w:pPr>
              <w:jc w:val="both"/>
              <w:rPr>
                <w:rFonts w:cs="等线"/>
                <w:szCs w:val="21"/>
              </w:rPr>
            </w:pPr>
            <w:r w:rsidRPr="00424F65">
              <w:rPr>
                <w:rFonts w:cs="等线"/>
                <w:szCs w:val="21"/>
              </w:rPr>
              <w:t>7 dB</w:t>
            </w:r>
          </w:p>
        </w:tc>
      </w:tr>
      <w:tr w:rsidR="00BD4974" w:rsidRPr="00424F65" w14:paraId="07E3196F" w14:textId="77777777" w:rsidTr="00424F65">
        <w:trPr>
          <w:jc w:val="center"/>
        </w:trPr>
        <w:tc>
          <w:tcPr>
            <w:tcW w:w="0" w:type="auto"/>
            <w:shd w:val="clear" w:color="auto" w:fill="auto"/>
            <w:vAlign w:val="center"/>
          </w:tcPr>
          <w:p w14:paraId="29D030AB" w14:textId="77777777" w:rsidR="00C345A4" w:rsidRPr="00424F65" w:rsidRDefault="00C345A4" w:rsidP="00424F65">
            <w:pPr>
              <w:jc w:val="both"/>
              <w:rPr>
                <w:rFonts w:cs="等线"/>
                <w:b/>
                <w:szCs w:val="21"/>
              </w:rPr>
            </w:pPr>
            <w:r w:rsidRPr="00424F65">
              <w:rPr>
                <w:rFonts w:cs="等线"/>
                <w:b/>
                <w:szCs w:val="21"/>
              </w:rPr>
              <w:t>UE receiver noise figure</w:t>
            </w:r>
          </w:p>
        </w:tc>
        <w:tc>
          <w:tcPr>
            <w:tcW w:w="0" w:type="auto"/>
            <w:gridSpan w:val="2"/>
            <w:shd w:val="clear" w:color="auto" w:fill="auto"/>
            <w:vAlign w:val="center"/>
          </w:tcPr>
          <w:p w14:paraId="32E7E371" w14:textId="77777777" w:rsidR="00C345A4" w:rsidRPr="00424F65" w:rsidRDefault="00C345A4" w:rsidP="00424F65">
            <w:pPr>
              <w:jc w:val="both"/>
              <w:rPr>
                <w:rFonts w:cs="等线"/>
                <w:szCs w:val="21"/>
              </w:rPr>
            </w:pPr>
            <w:r w:rsidRPr="00424F65">
              <w:rPr>
                <w:rFonts w:cs="等线"/>
                <w:szCs w:val="21"/>
              </w:rPr>
              <w:t>9 dB</w:t>
            </w:r>
          </w:p>
        </w:tc>
        <w:tc>
          <w:tcPr>
            <w:tcW w:w="0" w:type="auto"/>
            <w:shd w:val="clear" w:color="auto" w:fill="auto"/>
            <w:vAlign w:val="center"/>
          </w:tcPr>
          <w:p w14:paraId="050D3F4B" w14:textId="77777777" w:rsidR="00C345A4" w:rsidRPr="00424F65" w:rsidRDefault="00C345A4" w:rsidP="00424F65">
            <w:pPr>
              <w:jc w:val="both"/>
              <w:rPr>
                <w:rFonts w:cs="等线"/>
                <w:szCs w:val="21"/>
              </w:rPr>
            </w:pPr>
            <w:r w:rsidRPr="00424F65">
              <w:rPr>
                <w:rFonts w:cs="等线"/>
                <w:szCs w:val="21"/>
              </w:rPr>
              <w:t>13 dB</w:t>
            </w:r>
          </w:p>
        </w:tc>
        <w:tc>
          <w:tcPr>
            <w:tcW w:w="0" w:type="auto"/>
            <w:shd w:val="clear" w:color="auto" w:fill="auto"/>
            <w:vAlign w:val="center"/>
          </w:tcPr>
          <w:p w14:paraId="6841E088" w14:textId="77777777" w:rsidR="00C345A4" w:rsidRPr="00424F65" w:rsidRDefault="00C345A4" w:rsidP="00424F65">
            <w:pPr>
              <w:jc w:val="both"/>
              <w:rPr>
                <w:rFonts w:cs="等线"/>
                <w:szCs w:val="21"/>
              </w:rPr>
            </w:pPr>
            <w:r w:rsidRPr="00424F65">
              <w:rPr>
                <w:rFonts w:cs="等线"/>
                <w:szCs w:val="21"/>
              </w:rPr>
              <w:t>9 dB</w:t>
            </w:r>
          </w:p>
        </w:tc>
        <w:tc>
          <w:tcPr>
            <w:tcW w:w="0" w:type="auto"/>
            <w:shd w:val="clear" w:color="auto" w:fill="auto"/>
            <w:vAlign w:val="center"/>
          </w:tcPr>
          <w:p w14:paraId="424FBBC4" w14:textId="77777777" w:rsidR="00C345A4" w:rsidRPr="00424F65" w:rsidRDefault="00C345A4" w:rsidP="00424F65">
            <w:pPr>
              <w:jc w:val="both"/>
              <w:rPr>
                <w:rFonts w:cs="等线"/>
                <w:szCs w:val="21"/>
              </w:rPr>
            </w:pPr>
            <w:r w:rsidRPr="00424F65">
              <w:rPr>
                <w:rFonts w:cs="等线"/>
                <w:szCs w:val="21"/>
              </w:rPr>
              <w:t>13 dB</w:t>
            </w:r>
          </w:p>
        </w:tc>
      </w:tr>
      <w:tr w:rsidR="00BD4974" w:rsidRPr="00424F65" w14:paraId="58A5246E" w14:textId="77777777" w:rsidTr="00424F65">
        <w:trPr>
          <w:jc w:val="center"/>
        </w:trPr>
        <w:tc>
          <w:tcPr>
            <w:tcW w:w="0" w:type="auto"/>
            <w:shd w:val="clear" w:color="auto" w:fill="auto"/>
            <w:vAlign w:val="center"/>
          </w:tcPr>
          <w:p w14:paraId="2E5378E3" w14:textId="77777777" w:rsidR="00C345A4" w:rsidRPr="00424F65" w:rsidRDefault="00C345A4" w:rsidP="00424F65">
            <w:pPr>
              <w:jc w:val="both"/>
              <w:rPr>
                <w:rFonts w:cs="等线"/>
                <w:b/>
                <w:szCs w:val="21"/>
              </w:rPr>
            </w:pPr>
            <w:r w:rsidRPr="00424F65">
              <w:rPr>
                <w:rFonts w:cs="等线"/>
                <w:b/>
                <w:szCs w:val="21"/>
              </w:rPr>
              <w:t>Open loop power control parameters</w:t>
            </w:r>
          </w:p>
        </w:tc>
        <w:tc>
          <w:tcPr>
            <w:tcW w:w="0" w:type="auto"/>
            <w:gridSpan w:val="2"/>
            <w:shd w:val="clear" w:color="auto" w:fill="auto"/>
            <w:vAlign w:val="center"/>
          </w:tcPr>
          <w:p w14:paraId="535173D5" w14:textId="77777777" w:rsidR="00C345A4" w:rsidRPr="00424F65" w:rsidRDefault="00C345A4" w:rsidP="00C345A4">
            <w:pPr>
              <w:rPr>
                <w:szCs w:val="21"/>
              </w:rPr>
            </w:pPr>
            <w:r w:rsidRPr="00424F65">
              <w:rPr>
                <w:szCs w:val="21"/>
              </w:rPr>
              <w:t xml:space="preserve">P0= -80 dBm, alpha = 0.8 </w:t>
            </w:r>
          </w:p>
        </w:tc>
        <w:tc>
          <w:tcPr>
            <w:tcW w:w="0" w:type="auto"/>
            <w:shd w:val="clear" w:color="auto" w:fill="auto"/>
            <w:vAlign w:val="center"/>
          </w:tcPr>
          <w:p w14:paraId="76D58446" w14:textId="77777777" w:rsidR="00C345A4" w:rsidRPr="00424F65" w:rsidRDefault="00C345A4" w:rsidP="00C345A4">
            <w:pPr>
              <w:rPr>
                <w:szCs w:val="21"/>
              </w:rPr>
            </w:pPr>
            <w:r w:rsidRPr="00424F65">
              <w:rPr>
                <w:szCs w:val="21"/>
              </w:rPr>
              <w:t xml:space="preserve">P0= -86 dBm, alpha = 0.9 </w:t>
            </w:r>
          </w:p>
        </w:tc>
        <w:tc>
          <w:tcPr>
            <w:tcW w:w="0" w:type="auto"/>
            <w:gridSpan w:val="2"/>
            <w:shd w:val="clear" w:color="auto" w:fill="auto"/>
            <w:vAlign w:val="center"/>
          </w:tcPr>
          <w:p w14:paraId="78405FB9" w14:textId="77777777" w:rsidR="00C345A4" w:rsidRPr="00424F65" w:rsidRDefault="00C345A4" w:rsidP="00424F65">
            <w:pPr>
              <w:jc w:val="both"/>
              <w:rPr>
                <w:rFonts w:cs="等线"/>
                <w:szCs w:val="21"/>
              </w:rPr>
            </w:pPr>
            <w:r w:rsidRPr="00424F65">
              <w:rPr>
                <w:rFonts w:cs="等线"/>
                <w:szCs w:val="21"/>
              </w:rPr>
              <w:t>P0= -60 dBm, alpha = 0.6</w:t>
            </w:r>
          </w:p>
        </w:tc>
      </w:tr>
      <w:tr w:rsidR="00BD4974" w:rsidRPr="00424F65" w14:paraId="120E4FFC" w14:textId="77777777" w:rsidTr="00424F65">
        <w:trPr>
          <w:jc w:val="center"/>
        </w:trPr>
        <w:tc>
          <w:tcPr>
            <w:tcW w:w="0" w:type="auto"/>
            <w:shd w:val="clear" w:color="auto" w:fill="auto"/>
            <w:vAlign w:val="center"/>
          </w:tcPr>
          <w:p w14:paraId="52738346" w14:textId="77777777" w:rsidR="00C345A4" w:rsidRPr="00424F65" w:rsidRDefault="00C345A4" w:rsidP="00424F65">
            <w:pPr>
              <w:jc w:val="both"/>
              <w:rPr>
                <w:rFonts w:cs="等线"/>
                <w:b/>
                <w:szCs w:val="21"/>
              </w:rPr>
            </w:pPr>
            <w:r w:rsidRPr="00424F65">
              <w:rPr>
                <w:rFonts w:cs="等线"/>
                <w:b/>
                <w:szCs w:val="21"/>
              </w:rPr>
              <w:t>Handover margin (dB)</w:t>
            </w:r>
          </w:p>
        </w:tc>
        <w:tc>
          <w:tcPr>
            <w:tcW w:w="0" w:type="auto"/>
            <w:gridSpan w:val="2"/>
            <w:shd w:val="clear" w:color="auto" w:fill="auto"/>
            <w:vAlign w:val="center"/>
          </w:tcPr>
          <w:p w14:paraId="3480032D" w14:textId="77777777" w:rsidR="00C345A4" w:rsidRPr="00424F65" w:rsidRDefault="00C345A4" w:rsidP="00424F65">
            <w:pPr>
              <w:jc w:val="both"/>
              <w:rPr>
                <w:rFonts w:cs="等线"/>
                <w:szCs w:val="21"/>
              </w:rPr>
            </w:pPr>
            <w:r w:rsidRPr="00424F65">
              <w:rPr>
                <w:rFonts w:cs="等线"/>
                <w:szCs w:val="21"/>
              </w:rPr>
              <w:t>3 dB</w:t>
            </w:r>
          </w:p>
        </w:tc>
        <w:tc>
          <w:tcPr>
            <w:tcW w:w="0" w:type="auto"/>
            <w:shd w:val="clear" w:color="auto" w:fill="auto"/>
            <w:vAlign w:val="center"/>
          </w:tcPr>
          <w:p w14:paraId="2E069AA8" w14:textId="77777777" w:rsidR="00C345A4" w:rsidRPr="00424F65" w:rsidRDefault="00C345A4" w:rsidP="00424F65">
            <w:pPr>
              <w:jc w:val="both"/>
              <w:rPr>
                <w:rFonts w:cs="等线"/>
                <w:szCs w:val="21"/>
              </w:rPr>
            </w:pPr>
            <w:r w:rsidRPr="00424F65">
              <w:rPr>
                <w:rFonts w:cs="等线"/>
                <w:szCs w:val="21"/>
              </w:rPr>
              <w:t>3 dB</w:t>
            </w:r>
          </w:p>
        </w:tc>
        <w:tc>
          <w:tcPr>
            <w:tcW w:w="0" w:type="auto"/>
            <w:shd w:val="clear" w:color="auto" w:fill="auto"/>
            <w:vAlign w:val="center"/>
          </w:tcPr>
          <w:p w14:paraId="4E67F98B" w14:textId="77777777" w:rsidR="00C345A4" w:rsidRPr="00424F65" w:rsidRDefault="00C345A4" w:rsidP="00424F65">
            <w:pPr>
              <w:jc w:val="both"/>
              <w:rPr>
                <w:rFonts w:cs="等线"/>
                <w:szCs w:val="21"/>
              </w:rPr>
            </w:pPr>
            <w:r w:rsidRPr="00424F65">
              <w:rPr>
                <w:rFonts w:cs="等线"/>
                <w:szCs w:val="21"/>
              </w:rPr>
              <w:t>3 dB</w:t>
            </w:r>
          </w:p>
        </w:tc>
        <w:tc>
          <w:tcPr>
            <w:tcW w:w="0" w:type="auto"/>
            <w:shd w:val="clear" w:color="auto" w:fill="auto"/>
            <w:vAlign w:val="center"/>
          </w:tcPr>
          <w:p w14:paraId="05DD3386" w14:textId="77777777" w:rsidR="00C345A4" w:rsidRPr="00424F65" w:rsidRDefault="00C345A4" w:rsidP="00424F65">
            <w:pPr>
              <w:jc w:val="both"/>
              <w:rPr>
                <w:rFonts w:cs="等线"/>
                <w:szCs w:val="21"/>
              </w:rPr>
            </w:pPr>
            <w:r w:rsidRPr="00424F65">
              <w:rPr>
                <w:rFonts w:cs="等线"/>
                <w:szCs w:val="21"/>
              </w:rPr>
              <w:t>3 dB</w:t>
            </w:r>
          </w:p>
        </w:tc>
      </w:tr>
      <w:tr w:rsidR="00BD4974" w:rsidRPr="00424F65" w14:paraId="209F4D0E" w14:textId="77777777" w:rsidTr="00424F65">
        <w:trPr>
          <w:jc w:val="center"/>
        </w:trPr>
        <w:tc>
          <w:tcPr>
            <w:tcW w:w="0" w:type="auto"/>
            <w:shd w:val="clear" w:color="auto" w:fill="auto"/>
            <w:vAlign w:val="center"/>
          </w:tcPr>
          <w:p w14:paraId="4A1F21C8" w14:textId="77777777" w:rsidR="00C345A4" w:rsidRPr="00424F65" w:rsidRDefault="00C345A4" w:rsidP="00424F65">
            <w:pPr>
              <w:jc w:val="both"/>
              <w:rPr>
                <w:rFonts w:cs="等线"/>
                <w:b/>
                <w:szCs w:val="21"/>
              </w:rPr>
            </w:pPr>
            <w:r w:rsidRPr="00424F65">
              <w:rPr>
                <w:rFonts w:cs="等线"/>
                <w:b/>
                <w:szCs w:val="21"/>
              </w:rPr>
              <w:t>UE attachment</w:t>
            </w:r>
          </w:p>
        </w:tc>
        <w:tc>
          <w:tcPr>
            <w:tcW w:w="0" w:type="auto"/>
            <w:gridSpan w:val="2"/>
            <w:shd w:val="clear" w:color="auto" w:fill="auto"/>
            <w:vAlign w:val="center"/>
          </w:tcPr>
          <w:p w14:paraId="275FC814" w14:textId="77777777" w:rsidR="00C345A4" w:rsidRPr="00424F65" w:rsidRDefault="00C345A4" w:rsidP="00424F65">
            <w:pPr>
              <w:jc w:val="both"/>
              <w:rPr>
                <w:rFonts w:cs="等线"/>
                <w:szCs w:val="21"/>
              </w:rPr>
            </w:pPr>
            <w:r w:rsidRPr="00424F65">
              <w:rPr>
                <w:rFonts w:cs="等线"/>
                <w:szCs w:val="21"/>
              </w:rPr>
              <w:t>Based on RSRP from port 0</w:t>
            </w:r>
          </w:p>
        </w:tc>
        <w:tc>
          <w:tcPr>
            <w:tcW w:w="0" w:type="auto"/>
            <w:shd w:val="clear" w:color="auto" w:fill="auto"/>
            <w:vAlign w:val="center"/>
          </w:tcPr>
          <w:p w14:paraId="208B799D" w14:textId="77777777" w:rsidR="00C345A4" w:rsidRPr="00424F65" w:rsidRDefault="00C345A4" w:rsidP="00424F65">
            <w:pPr>
              <w:jc w:val="both"/>
              <w:rPr>
                <w:rFonts w:cs="等线"/>
                <w:szCs w:val="21"/>
              </w:rPr>
            </w:pPr>
            <w:r w:rsidRPr="00424F65">
              <w:rPr>
                <w:rFonts w:cs="等线"/>
                <w:szCs w:val="21"/>
              </w:rPr>
              <w:t xml:space="preserve">Based on RSRP from port 0. </w:t>
            </w:r>
          </w:p>
          <w:p w14:paraId="21C5476A" w14:textId="77777777" w:rsidR="00C345A4" w:rsidRPr="00424F65" w:rsidRDefault="00C345A4" w:rsidP="00424F65">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Out of the two UE panels, the UE panel with the best receive SNR is chosen. i.e. no combining is done between panels.</w:t>
            </w:r>
          </w:p>
          <w:p w14:paraId="28517D02" w14:textId="77777777" w:rsidR="00C345A4" w:rsidRPr="00424F65" w:rsidRDefault="00C345A4" w:rsidP="00424F65">
            <w:pPr>
              <w:pStyle w:val="17"/>
              <w:widowControl w:val="0"/>
              <w:numPr>
                <w:ilvl w:val="0"/>
                <w:numId w:val="35"/>
              </w:numPr>
              <w:autoSpaceDE w:val="0"/>
              <w:autoSpaceDN w:val="0"/>
              <w:adjustRightInd w:val="0"/>
              <w:ind w:left="0" w:firstLine="0"/>
              <w:contextualSpacing w:val="0"/>
              <w:jc w:val="both"/>
              <w:rPr>
                <w:rFonts w:cs="等线"/>
                <w:szCs w:val="21"/>
              </w:rPr>
            </w:pPr>
            <w:r w:rsidRPr="00424F65">
              <w:rPr>
                <w:rFonts w:cs="等线"/>
                <w:szCs w:val="21"/>
              </w:rPr>
              <w:t>Single gNB panel is used for UE attachment</w:t>
            </w:r>
          </w:p>
        </w:tc>
        <w:tc>
          <w:tcPr>
            <w:tcW w:w="0" w:type="auto"/>
            <w:shd w:val="clear" w:color="auto" w:fill="auto"/>
            <w:vAlign w:val="center"/>
          </w:tcPr>
          <w:p w14:paraId="593584DA" w14:textId="77777777" w:rsidR="00C345A4" w:rsidRPr="00424F65" w:rsidRDefault="00C345A4" w:rsidP="00424F65">
            <w:pPr>
              <w:jc w:val="both"/>
              <w:rPr>
                <w:rFonts w:cs="等线"/>
                <w:szCs w:val="21"/>
              </w:rPr>
            </w:pPr>
            <w:r w:rsidRPr="00424F65">
              <w:rPr>
                <w:rFonts w:cs="等线"/>
                <w:szCs w:val="21"/>
              </w:rPr>
              <w:t>Based on RSRP from port 0</w:t>
            </w:r>
          </w:p>
        </w:tc>
        <w:tc>
          <w:tcPr>
            <w:tcW w:w="0" w:type="auto"/>
            <w:shd w:val="clear" w:color="auto" w:fill="auto"/>
            <w:vAlign w:val="center"/>
          </w:tcPr>
          <w:p w14:paraId="753671D7" w14:textId="77777777" w:rsidR="00C345A4" w:rsidRPr="00424F65" w:rsidRDefault="00C345A4" w:rsidP="00424F65">
            <w:pPr>
              <w:jc w:val="both"/>
              <w:rPr>
                <w:rFonts w:cs="等线"/>
                <w:szCs w:val="21"/>
              </w:rPr>
            </w:pPr>
            <w:r w:rsidRPr="00424F65">
              <w:rPr>
                <w:rFonts w:cs="等线"/>
                <w:szCs w:val="21"/>
              </w:rPr>
              <w:t xml:space="preserve">Based on RSRP from port 0. </w:t>
            </w:r>
          </w:p>
          <w:p w14:paraId="44BA2C5B" w14:textId="77777777" w:rsidR="00C345A4" w:rsidRPr="00424F65" w:rsidRDefault="00C345A4" w:rsidP="00424F65">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Out of the two UE panels, the UE panel with the best receive SNR is chosen. i.e. no combining is done between panels.</w:t>
            </w:r>
          </w:p>
          <w:p w14:paraId="35448496" w14:textId="77777777" w:rsidR="00C345A4" w:rsidRPr="00424F65" w:rsidRDefault="00C345A4" w:rsidP="00424F65">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Single gNB panel is used for UE attachment</w:t>
            </w:r>
          </w:p>
        </w:tc>
      </w:tr>
      <w:tr w:rsidR="00C345A4" w:rsidRPr="00424F65" w14:paraId="53A2CA09" w14:textId="77777777" w:rsidTr="00424F65">
        <w:trPr>
          <w:jc w:val="center"/>
        </w:trPr>
        <w:tc>
          <w:tcPr>
            <w:tcW w:w="0" w:type="auto"/>
            <w:shd w:val="clear" w:color="auto" w:fill="auto"/>
            <w:vAlign w:val="center"/>
          </w:tcPr>
          <w:p w14:paraId="1A5BCE68" w14:textId="77777777" w:rsidR="00C345A4" w:rsidRPr="00424F65" w:rsidRDefault="00C345A4" w:rsidP="00424F65">
            <w:pPr>
              <w:jc w:val="both"/>
              <w:rPr>
                <w:rFonts w:cs="等线"/>
                <w:b/>
                <w:szCs w:val="21"/>
              </w:rPr>
            </w:pPr>
            <w:r w:rsidRPr="00424F65">
              <w:rPr>
                <w:rFonts w:cs="等线"/>
                <w:b/>
                <w:szCs w:val="21"/>
              </w:rPr>
              <w:t>Polarized antenna model</w:t>
            </w:r>
          </w:p>
        </w:tc>
        <w:tc>
          <w:tcPr>
            <w:tcW w:w="0" w:type="auto"/>
            <w:gridSpan w:val="5"/>
            <w:shd w:val="clear" w:color="auto" w:fill="auto"/>
            <w:vAlign w:val="center"/>
          </w:tcPr>
          <w:p w14:paraId="4F0A27B9" w14:textId="77777777" w:rsidR="00C345A4" w:rsidRPr="00424F65" w:rsidRDefault="00C345A4" w:rsidP="00424F65">
            <w:pPr>
              <w:jc w:val="both"/>
              <w:rPr>
                <w:rFonts w:cs="等线"/>
                <w:szCs w:val="21"/>
              </w:rPr>
            </w:pPr>
            <w:r w:rsidRPr="00424F65">
              <w:rPr>
                <w:rFonts w:cs="等线"/>
                <w:szCs w:val="21"/>
              </w:rPr>
              <w:t>Model-1 in clause 7.3.2 in TR 38.901</w:t>
            </w:r>
          </w:p>
        </w:tc>
      </w:tr>
      <w:tr w:rsidR="004B0FB8" w:rsidRPr="00424F65" w14:paraId="6EAEE588" w14:textId="77777777" w:rsidTr="00424F65">
        <w:trPr>
          <w:jc w:val="center"/>
        </w:trPr>
        <w:tc>
          <w:tcPr>
            <w:tcW w:w="0" w:type="auto"/>
            <w:shd w:val="clear" w:color="auto" w:fill="auto"/>
            <w:vAlign w:val="center"/>
          </w:tcPr>
          <w:p w14:paraId="272D8F57" w14:textId="77777777" w:rsidR="004B0FB8" w:rsidRPr="00424F65" w:rsidRDefault="004B0FB8" w:rsidP="00424F65">
            <w:pPr>
              <w:jc w:val="both"/>
              <w:rPr>
                <w:rFonts w:cs="等线"/>
                <w:b/>
                <w:color w:val="FF0000"/>
                <w:szCs w:val="21"/>
              </w:rPr>
            </w:pPr>
            <w:r w:rsidRPr="00424F65">
              <w:rPr>
                <w:rFonts w:cs="等线" w:hint="eastAsia"/>
                <w:b/>
                <w:color w:val="FF0000"/>
                <w:szCs w:val="21"/>
              </w:rPr>
              <w:t>Boresight direction</w:t>
            </w:r>
          </w:p>
        </w:tc>
        <w:tc>
          <w:tcPr>
            <w:tcW w:w="0" w:type="auto"/>
            <w:gridSpan w:val="3"/>
            <w:shd w:val="clear" w:color="auto" w:fill="auto"/>
            <w:vAlign w:val="center"/>
          </w:tcPr>
          <w:p w14:paraId="19E0CECE" w14:textId="77777777" w:rsidR="004B0FB8" w:rsidRPr="00424F65" w:rsidRDefault="004B0FB8" w:rsidP="00424F65">
            <w:pPr>
              <w:jc w:val="both"/>
              <w:rPr>
                <w:rFonts w:cs="等线"/>
                <w:color w:val="FF0000"/>
                <w:szCs w:val="21"/>
              </w:rPr>
            </w:pPr>
            <w:r w:rsidRPr="00424F65">
              <w:rPr>
                <w:rFonts w:cs="等线"/>
                <w:color w:val="FF0000"/>
                <w:szCs w:val="21"/>
              </w:rPr>
              <w:t>0°</w:t>
            </w:r>
            <w:r w:rsidRPr="00424F65">
              <w:rPr>
                <w:rFonts w:cs="等线" w:hint="eastAsia"/>
                <w:color w:val="FF0000"/>
                <w:szCs w:val="21"/>
              </w:rPr>
              <w:t>,</w:t>
            </w:r>
            <w:r w:rsidRPr="00424F65">
              <w:rPr>
                <w:rFonts w:cs="等线"/>
                <w:color w:val="FF0000"/>
                <w:szCs w:val="21"/>
              </w:rPr>
              <w:t xml:space="preserve"> 120° </w:t>
            </w:r>
            <w:r w:rsidRPr="00424F65">
              <w:rPr>
                <w:rFonts w:cs="等线" w:hint="eastAsia"/>
                <w:color w:val="FF0000"/>
                <w:szCs w:val="21"/>
              </w:rPr>
              <w:t xml:space="preserve">and </w:t>
            </w:r>
            <w:r w:rsidRPr="00424F65">
              <w:rPr>
                <w:rFonts w:cs="等线"/>
                <w:color w:val="FF0000"/>
                <w:szCs w:val="21"/>
              </w:rPr>
              <w:t xml:space="preserve">240° </w:t>
            </w:r>
            <w:r w:rsidRPr="00424F65">
              <w:rPr>
                <w:rFonts w:cs="等线" w:hint="eastAsia"/>
                <w:color w:val="FF0000"/>
                <w:szCs w:val="21"/>
              </w:rPr>
              <w:t>for three sectors</w:t>
            </w:r>
          </w:p>
        </w:tc>
        <w:tc>
          <w:tcPr>
            <w:tcW w:w="0" w:type="auto"/>
            <w:gridSpan w:val="2"/>
            <w:shd w:val="clear" w:color="auto" w:fill="auto"/>
            <w:vAlign w:val="center"/>
          </w:tcPr>
          <w:p w14:paraId="606A7247" w14:textId="77777777" w:rsidR="004B0FB8" w:rsidRPr="00424F65" w:rsidRDefault="00731984" w:rsidP="00424F65">
            <w:pPr>
              <w:jc w:val="both"/>
              <w:rPr>
                <w:rFonts w:cs="等线"/>
                <w:color w:val="FF0000"/>
                <w:szCs w:val="21"/>
              </w:rPr>
            </w:pPr>
            <w:r w:rsidRPr="00424F65">
              <w:rPr>
                <w:rFonts w:cs="等线"/>
                <w:color w:val="FF0000"/>
                <w:szCs w:val="21"/>
              </w:rPr>
              <w:t>90°</w:t>
            </w:r>
          </w:p>
        </w:tc>
      </w:tr>
      <w:tr w:rsidR="00BD4974" w:rsidRPr="00424F65" w14:paraId="1D41F17B" w14:textId="77777777" w:rsidTr="00424F65">
        <w:trPr>
          <w:jc w:val="center"/>
        </w:trPr>
        <w:tc>
          <w:tcPr>
            <w:tcW w:w="0" w:type="auto"/>
            <w:shd w:val="clear" w:color="auto" w:fill="auto"/>
            <w:vAlign w:val="center"/>
          </w:tcPr>
          <w:p w14:paraId="46A88725" w14:textId="77777777" w:rsidR="00C345A4" w:rsidRPr="00424F65" w:rsidRDefault="00C345A4" w:rsidP="00424F65">
            <w:pPr>
              <w:jc w:val="both"/>
              <w:rPr>
                <w:rFonts w:cs="等线"/>
                <w:b/>
                <w:szCs w:val="21"/>
              </w:rPr>
            </w:pPr>
            <w:r w:rsidRPr="00424F65">
              <w:rPr>
                <w:rFonts w:cs="等线"/>
                <w:b/>
                <w:szCs w:val="21"/>
              </w:rPr>
              <w:t xml:space="preserve">Mechanic tilt </w:t>
            </w:r>
          </w:p>
        </w:tc>
        <w:tc>
          <w:tcPr>
            <w:tcW w:w="0" w:type="auto"/>
            <w:gridSpan w:val="2"/>
            <w:shd w:val="clear" w:color="auto" w:fill="auto"/>
            <w:vAlign w:val="center"/>
          </w:tcPr>
          <w:p w14:paraId="4A557048" w14:textId="77777777" w:rsidR="00C345A4" w:rsidRPr="00424F65" w:rsidRDefault="00C345A4" w:rsidP="00424F65">
            <w:pPr>
              <w:jc w:val="both"/>
              <w:rPr>
                <w:rFonts w:cs="等线"/>
                <w:szCs w:val="21"/>
              </w:rPr>
            </w:pPr>
            <w:r w:rsidRPr="00424F65">
              <w:rPr>
                <w:rFonts w:cs="等线"/>
                <w:szCs w:val="21"/>
              </w:rPr>
              <w:t>90° in GCS (pointing to horizontal direction)</w:t>
            </w:r>
          </w:p>
        </w:tc>
        <w:tc>
          <w:tcPr>
            <w:tcW w:w="0" w:type="auto"/>
            <w:shd w:val="clear" w:color="auto" w:fill="auto"/>
            <w:vAlign w:val="center"/>
          </w:tcPr>
          <w:p w14:paraId="4AC14BD4" w14:textId="77777777" w:rsidR="00C345A4" w:rsidRPr="00424F65" w:rsidRDefault="00C345A4" w:rsidP="00424F65">
            <w:pPr>
              <w:jc w:val="both"/>
              <w:rPr>
                <w:rFonts w:cs="等线"/>
                <w:szCs w:val="21"/>
              </w:rPr>
            </w:pPr>
            <w:r w:rsidRPr="00424F65">
              <w:rPr>
                <w:rFonts w:cs="等线"/>
                <w:szCs w:val="21"/>
              </w:rPr>
              <w:t>90° in GCS (pointing to horizontal direction)</w:t>
            </w:r>
          </w:p>
        </w:tc>
        <w:tc>
          <w:tcPr>
            <w:tcW w:w="0" w:type="auto"/>
            <w:shd w:val="clear" w:color="auto" w:fill="auto"/>
            <w:vAlign w:val="center"/>
          </w:tcPr>
          <w:p w14:paraId="7486DD67" w14:textId="77777777" w:rsidR="00C345A4" w:rsidRPr="00424F65" w:rsidRDefault="00C345A4" w:rsidP="00424F65">
            <w:pPr>
              <w:jc w:val="both"/>
              <w:rPr>
                <w:rFonts w:cs="等线"/>
                <w:szCs w:val="21"/>
              </w:rPr>
            </w:pPr>
            <w:r w:rsidRPr="00424F65">
              <w:rPr>
                <w:rFonts w:eastAsia="宋体" w:cs="等线"/>
                <w:szCs w:val="21"/>
              </w:rPr>
              <w:t>180° in GCS (pointing to the ground)</w:t>
            </w:r>
          </w:p>
        </w:tc>
        <w:tc>
          <w:tcPr>
            <w:tcW w:w="0" w:type="auto"/>
            <w:shd w:val="clear" w:color="auto" w:fill="auto"/>
            <w:vAlign w:val="center"/>
          </w:tcPr>
          <w:p w14:paraId="74E8AD01" w14:textId="77777777" w:rsidR="00C345A4" w:rsidRPr="00424F65" w:rsidRDefault="00C345A4" w:rsidP="00424F65">
            <w:pPr>
              <w:jc w:val="both"/>
              <w:rPr>
                <w:rFonts w:cs="等线"/>
                <w:szCs w:val="21"/>
              </w:rPr>
            </w:pPr>
            <w:r w:rsidRPr="00424F65">
              <w:rPr>
                <w:rFonts w:cs="等线"/>
                <w:szCs w:val="21"/>
              </w:rPr>
              <w:t>180° in GCS (pointing to the ground)</w:t>
            </w:r>
          </w:p>
        </w:tc>
      </w:tr>
      <w:tr w:rsidR="00BD4974" w:rsidRPr="00424F65" w14:paraId="5E68F346" w14:textId="77777777" w:rsidTr="00424F65">
        <w:trPr>
          <w:jc w:val="center"/>
        </w:trPr>
        <w:tc>
          <w:tcPr>
            <w:tcW w:w="0" w:type="auto"/>
            <w:shd w:val="clear" w:color="auto" w:fill="auto"/>
            <w:vAlign w:val="center"/>
          </w:tcPr>
          <w:p w14:paraId="05D9C7BD" w14:textId="77777777" w:rsidR="00C345A4" w:rsidRPr="00424F65" w:rsidRDefault="00C345A4" w:rsidP="00424F65">
            <w:pPr>
              <w:jc w:val="both"/>
              <w:rPr>
                <w:rFonts w:cs="等线"/>
                <w:b/>
                <w:szCs w:val="21"/>
              </w:rPr>
            </w:pPr>
            <w:r w:rsidRPr="00424F65">
              <w:rPr>
                <w:rFonts w:cs="等线"/>
                <w:b/>
                <w:szCs w:val="21"/>
              </w:rPr>
              <w:t>Electronic tilt</w:t>
            </w:r>
          </w:p>
        </w:tc>
        <w:tc>
          <w:tcPr>
            <w:tcW w:w="0" w:type="auto"/>
            <w:gridSpan w:val="2"/>
            <w:shd w:val="clear" w:color="auto" w:fill="auto"/>
            <w:vAlign w:val="center"/>
          </w:tcPr>
          <w:p w14:paraId="0ED05F27" w14:textId="77777777" w:rsidR="00C345A4" w:rsidRPr="00424F65" w:rsidRDefault="00C345A4" w:rsidP="00424F65">
            <w:pPr>
              <w:jc w:val="both"/>
              <w:rPr>
                <w:rFonts w:cs="等线"/>
                <w:szCs w:val="21"/>
              </w:rPr>
            </w:pPr>
            <w:r w:rsidRPr="00424F65">
              <w:rPr>
                <w:rFonts w:cs="等线"/>
                <w:szCs w:val="21"/>
              </w:rPr>
              <w:t>(According to Zenith angle in "Beam set at TRxP")</w:t>
            </w:r>
          </w:p>
        </w:tc>
        <w:tc>
          <w:tcPr>
            <w:tcW w:w="0" w:type="auto"/>
            <w:shd w:val="clear" w:color="auto" w:fill="auto"/>
            <w:vAlign w:val="center"/>
          </w:tcPr>
          <w:p w14:paraId="6ADF0533" w14:textId="77777777" w:rsidR="00C345A4" w:rsidRPr="00424F65" w:rsidRDefault="00C345A4" w:rsidP="00424F65">
            <w:pPr>
              <w:jc w:val="both"/>
              <w:rPr>
                <w:rFonts w:cs="等线"/>
                <w:szCs w:val="21"/>
              </w:rPr>
            </w:pPr>
            <w:r w:rsidRPr="00424F65">
              <w:rPr>
                <w:rFonts w:cs="等线"/>
                <w:szCs w:val="21"/>
              </w:rPr>
              <w:t>(According to Zenith angle in "Beam set at TRxP")</w:t>
            </w:r>
          </w:p>
        </w:tc>
        <w:tc>
          <w:tcPr>
            <w:tcW w:w="0" w:type="auto"/>
            <w:shd w:val="clear" w:color="auto" w:fill="auto"/>
            <w:vAlign w:val="center"/>
          </w:tcPr>
          <w:p w14:paraId="08D771E9" w14:textId="77777777" w:rsidR="00C345A4" w:rsidRPr="00424F65" w:rsidRDefault="00C345A4" w:rsidP="00424F65">
            <w:pPr>
              <w:jc w:val="both"/>
              <w:rPr>
                <w:rFonts w:cs="等线"/>
                <w:szCs w:val="21"/>
              </w:rPr>
            </w:pPr>
            <w:r w:rsidRPr="00424F65">
              <w:rPr>
                <w:rFonts w:eastAsia="宋体" w:cs="等线"/>
                <w:szCs w:val="21"/>
              </w:rPr>
              <w:t>90° in LCS</w:t>
            </w:r>
          </w:p>
        </w:tc>
        <w:tc>
          <w:tcPr>
            <w:tcW w:w="0" w:type="auto"/>
            <w:shd w:val="clear" w:color="auto" w:fill="auto"/>
            <w:vAlign w:val="center"/>
          </w:tcPr>
          <w:p w14:paraId="4C39BF33" w14:textId="77777777" w:rsidR="00C345A4" w:rsidRPr="00424F65" w:rsidRDefault="00C345A4" w:rsidP="00424F65">
            <w:pPr>
              <w:jc w:val="both"/>
              <w:rPr>
                <w:rFonts w:cs="等线"/>
                <w:szCs w:val="21"/>
              </w:rPr>
            </w:pPr>
            <w:r w:rsidRPr="00424F65">
              <w:rPr>
                <w:rFonts w:cs="等线"/>
                <w:szCs w:val="21"/>
              </w:rPr>
              <w:t>(According to Zenith angle in "Beam set at TRxP")</w:t>
            </w:r>
          </w:p>
        </w:tc>
      </w:tr>
      <w:tr w:rsidR="00BD4974" w:rsidRPr="00424F65" w14:paraId="42E0615F" w14:textId="77777777" w:rsidTr="00424F65">
        <w:trPr>
          <w:jc w:val="center"/>
        </w:trPr>
        <w:tc>
          <w:tcPr>
            <w:tcW w:w="0" w:type="auto"/>
            <w:shd w:val="clear" w:color="auto" w:fill="auto"/>
            <w:vAlign w:val="center"/>
          </w:tcPr>
          <w:p w14:paraId="7B49A5E8" w14:textId="77777777" w:rsidR="00C345A4" w:rsidRPr="00424F65" w:rsidRDefault="00C345A4" w:rsidP="00424F65">
            <w:pPr>
              <w:jc w:val="both"/>
              <w:rPr>
                <w:rFonts w:cs="等线"/>
                <w:b/>
                <w:szCs w:val="21"/>
              </w:rPr>
            </w:pPr>
            <w:r w:rsidRPr="00424F65">
              <w:rPr>
                <w:rFonts w:cs="等线"/>
                <w:b/>
                <w:szCs w:val="21"/>
              </w:rPr>
              <w:t>Beam set at TRxP</w:t>
            </w:r>
          </w:p>
          <w:p w14:paraId="536EC18C" w14:textId="77777777" w:rsidR="00C345A4" w:rsidRPr="00424F65" w:rsidRDefault="00C345A4" w:rsidP="00424F65">
            <w:pPr>
              <w:jc w:val="both"/>
              <w:rPr>
                <w:rFonts w:cs="等线"/>
                <w:b/>
                <w:szCs w:val="21"/>
              </w:rPr>
            </w:pPr>
            <w:r w:rsidRPr="00424F65">
              <w:rPr>
                <w:rFonts w:cs="等线"/>
                <w:b/>
                <w:szCs w:val="21"/>
              </w:rPr>
              <w:t>(Constraints for the range of selective analog beams per TRxP)</w:t>
            </w:r>
          </w:p>
        </w:tc>
        <w:tc>
          <w:tcPr>
            <w:tcW w:w="0" w:type="auto"/>
            <w:gridSpan w:val="2"/>
            <w:shd w:val="clear" w:color="auto" w:fill="auto"/>
            <w:vAlign w:val="center"/>
          </w:tcPr>
          <w:p w14:paraId="5B03F2E5" w14:textId="77777777" w:rsidR="00C345A4" w:rsidRPr="00424F65" w:rsidRDefault="00C345A4" w:rsidP="00424F65">
            <w:pPr>
              <w:jc w:val="both"/>
              <w:rPr>
                <w:rFonts w:cs="等线"/>
                <w:szCs w:val="21"/>
              </w:rPr>
            </w:pPr>
            <w:r w:rsidRPr="00424F65">
              <w:rPr>
                <w:rFonts w:cs="等线"/>
                <w:szCs w:val="21"/>
              </w:rPr>
              <w:t>For direction of TRxP analog beam steering (in LCS):</w:t>
            </w:r>
          </w:p>
          <w:p w14:paraId="418A2FA1" w14:textId="77777777" w:rsidR="00C345A4" w:rsidRPr="00424F65" w:rsidRDefault="00C345A4" w:rsidP="00424F65">
            <w:pPr>
              <w:jc w:val="both"/>
              <w:rPr>
                <w:rFonts w:cs="等线"/>
                <w:szCs w:val="21"/>
              </w:rPr>
            </w:pPr>
            <w:r w:rsidRPr="00424F65">
              <w:rPr>
                <w:rFonts w:cs="等线"/>
                <w:szCs w:val="21"/>
              </w:rPr>
              <w:t>Azimuth angle φi = 0</w:t>
            </w:r>
          </w:p>
          <w:p w14:paraId="6D5217AA" w14:textId="77777777" w:rsidR="00C345A4" w:rsidRPr="00424F65" w:rsidRDefault="00C345A4" w:rsidP="00424F65">
            <w:pPr>
              <w:jc w:val="both"/>
              <w:rPr>
                <w:rFonts w:cs="等线"/>
                <w:szCs w:val="21"/>
              </w:rPr>
            </w:pPr>
            <w:r w:rsidRPr="00424F65">
              <w:rPr>
                <w:rFonts w:cs="等线"/>
                <w:szCs w:val="21"/>
              </w:rPr>
              <w:t>Zenith angle θj = pi*102/180</w:t>
            </w:r>
          </w:p>
          <w:p w14:paraId="0162CF58" w14:textId="77777777" w:rsidR="00C345A4" w:rsidRPr="00424F65" w:rsidRDefault="00C345A4" w:rsidP="00424F65">
            <w:pPr>
              <w:jc w:val="both"/>
              <w:rPr>
                <w:rFonts w:cs="等线"/>
                <w:szCs w:val="21"/>
              </w:rPr>
            </w:pPr>
          </w:p>
          <w:p w14:paraId="46B91CBD"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46905A39"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2AE220AA" w14:textId="77777777" w:rsidR="00C345A4" w:rsidRPr="00424F65" w:rsidRDefault="00C345A4" w:rsidP="00424F65">
            <w:pPr>
              <w:jc w:val="both"/>
              <w:rPr>
                <w:rFonts w:cs="等线"/>
                <w:szCs w:val="21"/>
              </w:rPr>
            </w:pPr>
            <w:r w:rsidRPr="00424F65">
              <w:rPr>
                <w:rFonts w:cs="等线"/>
                <w:szCs w:val="21"/>
              </w:rPr>
              <w:t>For direction of TRxP analog beam steering (in LCS):</w:t>
            </w:r>
          </w:p>
          <w:p w14:paraId="400BD913" w14:textId="77777777" w:rsidR="00C345A4" w:rsidRPr="00424F65" w:rsidRDefault="00C345A4" w:rsidP="00424F65">
            <w:pPr>
              <w:jc w:val="both"/>
              <w:rPr>
                <w:rFonts w:cs="等线"/>
                <w:szCs w:val="21"/>
              </w:rPr>
            </w:pPr>
            <w:r w:rsidRPr="00424F65">
              <w:rPr>
                <w:rFonts w:cs="等线"/>
                <w:szCs w:val="21"/>
              </w:rPr>
              <w:t>Azimuth angle φi = {-5*pi/16, -3*pi/16, -pi/16, pi/16, 3*pi/16, 5*pi/16}</w:t>
            </w:r>
          </w:p>
          <w:p w14:paraId="2193740A" w14:textId="77777777" w:rsidR="00C345A4" w:rsidRPr="00424F65" w:rsidRDefault="00C345A4" w:rsidP="00424F65">
            <w:pPr>
              <w:jc w:val="both"/>
              <w:rPr>
                <w:rFonts w:cs="等线"/>
                <w:szCs w:val="21"/>
              </w:rPr>
            </w:pPr>
            <w:r w:rsidRPr="00424F65">
              <w:rPr>
                <w:rFonts w:cs="等线"/>
                <w:szCs w:val="21"/>
              </w:rPr>
              <w:t>Zenith angle θj = {5*pi/8, 7*pi/8}</w:t>
            </w:r>
          </w:p>
          <w:p w14:paraId="30D757B6" w14:textId="77777777" w:rsidR="00C345A4" w:rsidRPr="00424F65" w:rsidRDefault="00C345A4" w:rsidP="00424F65">
            <w:pPr>
              <w:jc w:val="both"/>
              <w:rPr>
                <w:rFonts w:cs="等线"/>
                <w:szCs w:val="21"/>
              </w:rPr>
            </w:pPr>
          </w:p>
          <w:p w14:paraId="504C9DCF"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264EECFC"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3CE650C5" w14:textId="77777777" w:rsidR="00C345A4" w:rsidRPr="00424F65" w:rsidRDefault="00C345A4" w:rsidP="00424F65">
            <w:pPr>
              <w:jc w:val="both"/>
              <w:rPr>
                <w:rFonts w:cs="等线"/>
                <w:szCs w:val="21"/>
              </w:rPr>
            </w:pPr>
            <w:r w:rsidRPr="00424F65">
              <w:rPr>
                <w:rFonts w:cs="等线"/>
                <w:szCs w:val="21"/>
              </w:rPr>
              <w:t>-</w:t>
            </w:r>
          </w:p>
        </w:tc>
        <w:tc>
          <w:tcPr>
            <w:tcW w:w="0" w:type="auto"/>
            <w:shd w:val="clear" w:color="auto" w:fill="auto"/>
            <w:vAlign w:val="center"/>
          </w:tcPr>
          <w:p w14:paraId="6AB56B82" w14:textId="77777777" w:rsidR="00C345A4" w:rsidRPr="00424F65" w:rsidRDefault="00C345A4" w:rsidP="00424F65">
            <w:pPr>
              <w:jc w:val="both"/>
              <w:rPr>
                <w:rFonts w:cs="等线"/>
                <w:szCs w:val="21"/>
              </w:rPr>
            </w:pPr>
            <w:r w:rsidRPr="00424F65">
              <w:rPr>
                <w:rFonts w:cs="等线"/>
                <w:szCs w:val="21"/>
              </w:rPr>
              <w:t>For direction of TRxP analog beam steering (in LCS):</w:t>
            </w:r>
          </w:p>
          <w:p w14:paraId="4CEA412D" w14:textId="77777777" w:rsidR="00C345A4" w:rsidRPr="00424F65" w:rsidRDefault="00C345A4" w:rsidP="00424F65">
            <w:pPr>
              <w:jc w:val="both"/>
              <w:rPr>
                <w:rFonts w:cs="等线"/>
                <w:szCs w:val="21"/>
              </w:rPr>
            </w:pPr>
            <w:r w:rsidRPr="00424F65">
              <w:rPr>
                <w:rFonts w:cs="等线"/>
                <w:szCs w:val="21"/>
              </w:rPr>
              <w:t>Azimuth angle φi = {-5*pi/16, -3*pi/16, -pi/16, pi/16, 3*pi/16, 5*pi/16}</w:t>
            </w:r>
          </w:p>
          <w:p w14:paraId="51D34B37" w14:textId="77777777" w:rsidR="00C345A4" w:rsidRPr="00424F65" w:rsidRDefault="00C345A4" w:rsidP="00424F65">
            <w:pPr>
              <w:jc w:val="both"/>
              <w:rPr>
                <w:rFonts w:cs="等线"/>
                <w:szCs w:val="21"/>
              </w:rPr>
            </w:pPr>
            <w:r w:rsidRPr="00424F65">
              <w:rPr>
                <w:rFonts w:cs="等线"/>
                <w:szCs w:val="21"/>
              </w:rPr>
              <w:t>Zenith angle θj = {</w:t>
            </w:r>
            <w:r w:rsidRPr="00424F65">
              <w:rPr>
                <w:rFonts w:cs="Calibri"/>
                <w:szCs w:val="21"/>
              </w:rPr>
              <w:t>pi/4,  3*pi/4</w:t>
            </w:r>
            <w:r w:rsidRPr="00424F65">
              <w:rPr>
                <w:rFonts w:cs="等线"/>
                <w:szCs w:val="21"/>
              </w:rPr>
              <w:t>}</w:t>
            </w:r>
          </w:p>
          <w:p w14:paraId="31F95E17" w14:textId="77777777" w:rsidR="00C345A4" w:rsidRPr="00424F65" w:rsidRDefault="00C345A4" w:rsidP="00424F65">
            <w:pPr>
              <w:jc w:val="both"/>
              <w:rPr>
                <w:rFonts w:cs="等线"/>
                <w:szCs w:val="21"/>
              </w:rPr>
            </w:pPr>
          </w:p>
          <w:p w14:paraId="469B5B6B"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510EE126"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r>
      <w:tr w:rsidR="00BD4974" w:rsidRPr="00424F65" w14:paraId="13D8E0CA" w14:textId="77777777" w:rsidTr="00424F65">
        <w:trPr>
          <w:jc w:val="center"/>
        </w:trPr>
        <w:tc>
          <w:tcPr>
            <w:tcW w:w="0" w:type="auto"/>
            <w:shd w:val="clear" w:color="auto" w:fill="auto"/>
            <w:vAlign w:val="center"/>
          </w:tcPr>
          <w:p w14:paraId="350448F0" w14:textId="77777777" w:rsidR="00C345A4" w:rsidRPr="00424F65" w:rsidRDefault="00C345A4" w:rsidP="00424F65">
            <w:pPr>
              <w:jc w:val="both"/>
              <w:rPr>
                <w:rFonts w:cs="等线"/>
                <w:b/>
                <w:szCs w:val="21"/>
              </w:rPr>
            </w:pPr>
            <w:r w:rsidRPr="00424F65">
              <w:rPr>
                <w:rFonts w:cs="等线"/>
                <w:b/>
                <w:szCs w:val="21"/>
              </w:rPr>
              <w:t>Beam set at UE</w:t>
            </w:r>
          </w:p>
          <w:p w14:paraId="006EE759" w14:textId="77777777" w:rsidR="00C345A4" w:rsidRPr="00424F65" w:rsidRDefault="00C345A4" w:rsidP="00424F65">
            <w:pPr>
              <w:jc w:val="both"/>
              <w:rPr>
                <w:rFonts w:cs="等线"/>
                <w:b/>
                <w:szCs w:val="21"/>
              </w:rPr>
            </w:pPr>
            <w:r w:rsidRPr="00424F65">
              <w:rPr>
                <w:rFonts w:cs="等线"/>
                <w:b/>
                <w:szCs w:val="21"/>
              </w:rPr>
              <w:t>(Constraints for the range of selective analog beams for UE)</w:t>
            </w:r>
          </w:p>
        </w:tc>
        <w:tc>
          <w:tcPr>
            <w:tcW w:w="0" w:type="auto"/>
            <w:gridSpan w:val="2"/>
            <w:shd w:val="clear" w:color="auto" w:fill="auto"/>
            <w:vAlign w:val="center"/>
          </w:tcPr>
          <w:p w14:paraId="39ADF1BD" w14:textId="77777777" w:rsidR="00C345A4" w:rsidRPr="00424F65" w:rsidRDefault="00C345A4" w:rsidP="00424F65">
            <w:pPr>
              <w:jc w:val="both"/>
              <w:rPr>
                <w:rFonts w:cs="等线"/>
                <w:szCs w:val="21"/>
              </w:rPr>
            </w:pPr>
            <w:r w:rsidRPr="00424F65">
              <w:rPr>
                <w:rFonts w:cs="等线"/>
                <w:szCs w:val="21"/>
              </w:rPr>
              <w:t>-</w:t>
            </w:r>
          </w:p>
        </w:tc>
        <w:tc>
          <w:tcPr>
            <w:tcW w:w="0" w:type="auto"/>
            <w:shd w:val="clear" w:color="auto" w:fill="auto"/>
            <w:vAlign w:val="center"/>
          </w:tcPr>
          <w:p w14:paraId="611FA02C" w14:textId="77777777" w:rsidR="00C345A4" w:rsidRPr="00424F65" w:rsidRDefault="00C345A4" w:rsidP="00424F65">
            <w:pPr>
              <w:jc w:val="both"/>
              <w:rPr>
                <w:rFonts w:cs="等线"/>
                <w:szCs w:val="21"/>
              </w:rPr>
            </w:pPr>
            <w:r w:rsidRPr="00424F65">
              <w:rPr>
                <w:rFonts w:cs="等线"/>
                <w:szCs w:val="21"/>
              </w:rPr>
              <w:t>For direction of UE analog beam steering (in LCS):</w:t>
            </w:r>
          </w:p>
          <w:p w14:paraId="1550AC5A" w14:textId="77777777" w:rsidR="00C345A4" w:rsidRPr="00424F65" w:rsidRDefault="00C345A4" w:rsidP="00424F65">
            <w:pPr>
              <w:jc w:val="both"/>
              <w:rPr>
                <w:rFonts w:cs="等线"/>
                <w:szCs w:val="21"/>
              </w:rPr>
            </w:pPr>
            <w:r w:rsidRPr="00424F65">
              <w:rPr>
                <w:rFonts w:cs="等线"/>
                <w:szCs w:val="21"/>
              </w:rPr>
              <w:t>Azimuth angle φi = {-3*pi/8, -pi/8, pi/8, 3*pi/8};</w:t>
            </w:r>
          </w:p>
          <w:p w14:paraId="52F0AF8B" w14:textId="77777777" w:rsidR="00C345A4" w:rsidRPr="00424F65" w:rsidRDefault="00C345A4" w:rsidP="00424F65">
            <w:pPr>
              <w:jc w:val="both"/>
              <w:rPr>
                <w:rFonts w:cs="等线"/>
                <w:szCs w:val="21"/>
              </w:rPr>
            </w:pPr>
            <w:r w:rsidRPr="00424F65">
              <w:rPr>
                <w:rFonts w:cs="等线"/>
                <w:szCs w:val="21"/>
              </w:rPr>
              <w:t>Zenith angle θj = {pi/4, 3*pi/4};</w:t>
            </w:r>
          </w:p>
          <w:p w14:paraId="768B3FD5" w14:textId="77777777" w:rsidR="00C345A4" w:rsidRPr="00424F65" w:rsidRDefault="00C345A4" w:rsidP="00424F65">
            <w:pPr>
              <w:jc w:val="both"/>
              <w:rPr>
                <w:rFonts w:cs="等线"/>
                <w:szCs w:val="21"/>
              </w:rPr>
            </w:pPr>
          </w:p>
          <w:p w14:paraId="571CD480"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081111BD"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11E22DF8" w14:textId="77777777" w:rsidR="00C345A4" w:rsidRPr="00424F65" w:rsidRDefault="00C345A4" w:rsidP="00424F65">
            <w:pPr>
              <w:jc w:val="both"/>
              <w:rPr>
                <w:rFonts w:cs="等线"/>
                <w:szCs w:val="21"/>
              </w:rPr>
            </w:pPr>
            <w:r w:rsidRPr="00424F65">
              <w:rPr>
                <w:rFonts w:cs="等线"/>
                <w:szCs w:val="21"/>
              </w:rPr>
              <w:t>-</w:t>
            </w:r>
          </w:p>
        </w:tc>
        <w:tc>
          <w:tcPr>
            <w:tcW w:w="0" w:type="auto"/>
            <w:shd w:val="clear" w:color="auto" w:fill="auto"/>
            <w:vAlign w:val="center"/>
          </w:tcPr>
          <w:p w14:paraId="2D0A4050" w14:textId="77777777" w:rsidR="00C345A4" w:rsidRPr="00424F65" w:rsidRDefault="00C345A4" w:rsidP="00424F65">
            <w:pPr>
              <w:jc w:val="both"/>
              <w:rPr>
                <w:rFonts w:cs="等线"/>
                <w:szCs w:val="21"/>
              </w:rPr>
            </w:pPr>
            <w:r w:rsidRPr="00424F65">
              <w:rPr>
                <w:rFonts w:cs="等线"/>
                <w:szCs w:val="21"/>
              </w:rPr>
              <w:t>For direction of UE analog beam steering (in LCS):</w:t>
            </w:r>
          </w:p>
          <w:p w14:paraId="7D51FFE5" w14:textId="77777777" w:rsidR="00C345A4" w:rsidRPr="00424F65" w:rsidRDefault="00C345A4" w:rsidP="00424F65">
            <w:pPr>
              <w:jc w:val="both"/>
              <w:rPr>
                <w:rFonts w:cs="等线"/>
                <w:szCs w:val="21"/>
              </w:rPr>
            </w:pPr>
            <w:r w:rsidRPr="00424F65">
              <w:rPr>
                <w:rFonts w:cs="等线"/>
                <w:szCs w:val="21"/>
              </w:rPr>
              <w:t>Azimuth angle φi = {-3*pi/8, -pi/8, pi/8, 3*pi/8};</w:t>
            </w:r>
          </w:p>
          <w:p w14:paraId="4DD2F54B" w14:textId="77777777" w:rsidR="00C345A4" w:rsidRPr="00424F65" w:rsidRDefault="00C345A4" w:rsidP="00424F65">
            <w:pPr>
              <w:jc w:val="both"/>
              <w:rPr>
                <w:rFonts w:cs="等线"/>
                <w:szCs w:val="21"/>
              </w:rPr>
            </w:pPr>
            <w:r w:rsidRPr="00424F65">
              <w:rPr>
                <w:rFonts w:cs="等线"/>
                <w:szCs w:val="21"/>
              </w:rPr>
              <w:t>Zenith angle θj = {pi/4, 3*pi/4};</w:t>
            </w:r>
          </w:p>
          <w:p w14:paraId="311916E3" w14:textId="77777777" w:rsidR="00C345A4" w:rsidRPr="00424F65" w:rsidRDefault="00C345A4" w:rsidP="00424F65">
            <w:pPr>
              <w:jc w:val="both"/>
              <w:rPr>
                <w:rFonts w:cs="等线"/>
                <w:szCs w:val="21"/>
              </w:rPr>
            </w:pPr>
          </w:p>
          <w:p w14:paraId="2A8FD7BC" w14:textId="77777777" w:rsidR="00C345A4" w:rsidRPr="00424F65" w:rsidRDefault="00C345A4" w:rsidP="00424F65">
            <w:pPr>
              <w:jc w:val="both"/>
              <w:rPr>
                <w:rFonts w:cs="等线"/>
                <w:szCs w:val="21"/>
              </w:rPr>
            </w:pPr>
            <w:r w:rsidRPr="00424F65">
              <w:rPr>
                <w:rFonts w:cs="等线"/>
                <w:szCs w:val="21"/>
              </w:rPr>
              <w:t>NOTE: (azimuth, zenith)=(0, pi/2) is the direction perpendicular to the array.</w:t>
            </w:r>
          </w:p>
          <w:p w14:paraId="6B5415E5" w14:textId="77777777" w:rsidR="00C345A4" w:rsidRPr="00424F65" w:rsidRDefault="00C345A4" w:rsidP="00424F65">
            <w:pPr>
              <w:jc w:val="both"/>
              <w:rPr>
                <w:rFonts w:cs="等线"/>
                <w:szCs w:val="21"/>
              </w:rPr>
            </w:pPr>
            <w:r w:rsidRPr="00424F65">
              <w:rPr>
                <w:rFonts w:cs="等线"/>
                <w:szCs w:val="21"/>
              </w:rPr>
              <w:t>Precoder for beam at (φi, θj) is given by equation 1 in Appendix 1 (2D DFT beam) in RP-180524</w:t>
            </w:r>
          </w:p>
        </w:tc>
      </w:tr>
    </w:tbl>
    <w:p w14:paraId="02345CC2" w14:textId="77777777" w:rsidR="00117BA8" w:rsidRPr="00117BA8" w:rsidRDefault="00117BA8" w:rsidP="00117BA8">
      <w:bookmarkStart w:id="8" w:name="_Hlk122613928"/>
    </w:p>
    <w:p w14:paraId="2DD73ADF" w14:textId="77777777" w:rsidR="00966BD3" w:rsidRPr="00EF6644" w:rsidRDefault="0089320F" w:rsidP="00966BD3">
      <w:pPr>
        <w:pStyle w:val="21"/>
      </w:pPr>
      <w:r>
        <w:t>O</w:t>
      </w:r>
      <w:r>
        <w:rPr>
          <w:rFonts w:hint="eastAsia"/>
        </w:rPr>
        <w:t>ther</w:t>
      </w:r>
      <w:r>
        <w:t xml:space="preserve"> </w:t>
      </w:r>
      <w:r w:rsidR="00966BD3" w:rsidRPr="00EF6644">
        <w:t>issues on SLS evaluation</w:t>
      </w:r>
    </w:p>
    <w:bookmarkEnd w:id="8"/>
    <w:p w14:paraId="34FA3FED" w14:textId="77777777" w:rsidR="00966BD3" w:rsidRPr="00424F65" w:rsidRDefault="00966BD3" w:rsidP="00966BD3">
      <w:pPr>
        <w:rPr>
          <w:rFonts w:eastAsia="等线"/>
          <w:bCs/>
          <w:color w:val="000000"/>
          <w:szCs w:val="21"/>
        </w:rPr>
      </w:pPr>
      <w:r w:rsidRPr="00424F65">
        <w:rPr>
          <w:rFonts w:eastAsia="等线"/>
          <w:bCs/>
          <w:color w:val="000000"/>
          <w:szCs w:val="21"/>
        </w:rPr>
        <w:t xml:space="preserve">Another issue is whether to use dynamic TDD for legacy TDD for comparison. The </w:t>
      </w:r>
      <w:r w:rsidR="001E4217" w:rsidRPr="00424F65">
        <w:rPr>
          <w:rFonts w:eastAsia="等线"/>
          <w:bCs/>
          <w:color w:val="000000"/>
          <w:szCs w:val="21"/>
        </w:rPr>
        <w:t xml:space="preserve">methodology </w:t>
      </w:r>
      <w:r w:rsidRPr="00424F65">
        <w:rPr>
          <w:rFonts w:eastAsia="等线"/>
          <w:bCs/>
          <w:color w:val="000000"/>
          <w:szCs w:val="21"/>
        </w:rPr>
        <w:t>and feasibility of dynamic TDD is under discussion. It may lead to duplicated work if dynamic TDD is also considered in the SBFD evaluation. Furthermore, we are still not clear on how to handle the CLI and which scenario(s) is/are recommended for dynamic TDD. It is premature to use dynamic TDD for legacy TDD for comparison.</w:t>
      </w:r>
    </w:p>
    <w:p w14:paraId="7F733971" w14:textId="77777777" w:rsidR="00E32993" w:rsidRPr="00424F65" w:rsidRDefault="00E32993" w:rsidP="00966BD3">
      <w:pPr>
        <w:rPr>
          <w:rFonts w:eastAsia="等线"/>
          <w:bCs/>
          <w:color w:val="000000"/>
          <w:szCs w:val="21"/>
        </w:rPr>
      </w:pPr>
    </w:p>
    <w:p w14:paraId="026F95CC" w14:textId="77777777" w:rsidR="00966BD3" w:rsidRPr="00424F65" w:rsidRDefault="00966BD3" w:rsidP="00966BD3">
      <w:pPr>
        <w:pStyle w:val="proposal"/>
        <w:rPr>
          <w:color w:val="000000"/>
          <w:szCs w:val="21"/>
        </w:rPr>
      </w:pPr>
      <w:r w:rsidRPr="00424F65">
        <w:rPr>
          <w:rFonts w:eastAsia="等线"/>
          <w:color w:val="000000"/>
          <w:szCs w:val="21"/>
          <w:lang w:val="en-GB"/>
        </w:rPr>
        <w:t>Dynamic TDD is not used for legacy TDD for comparison.</w:t>
      </w:r>
    </w:p>
    <w:p w14:paraId="0DD25C66" w14:textId="77777777" w:rsidR="00966BD3" w:rsidRPr="00424F65" w:rsidRDefault="00966BD3" w:rsidP="00966BD3">
      <w:pPr>
        <w:rPr>
          <w:rFonts w:eastAsia="等线"/>
          <w:color w:val="000000"/>
          <w:szCs w:val="21"/>
        </w:rPr>
      </w:pPr>
    </w:p>
    <w:p w14:paraId="5A2F6BC1" w14:textId="77777777" w:rsidR="00966BD3" w:rsidRPr="00424F65" w:rsidRDefault="00966BD3" w:rsidP="00966BD3">
      <w:pPr>
        <w:rPr>
          <w:b/>
          <w:bCs/>
          <w:iCs/>
          <w:color w:val="000000"/>
          <w:szCs w:val="21"/>
          <w:u w:val="single"/>
          <w:lang w:eastAsia="x-none"/>
        </w:rPr>
      </w:pPr>
      <w:r w:rsidRPr="00424F65">
        <w:rPr>
          <w:b/>
          <w:bCs/>
          <w:iCs/>
          <w:color w:val="000000"/>
          <w:szCs w:val="21"/>
          <w:u w:val="single"/>
          <w:lang w:eastAsia="x-none"/>
        </w:rPr>
        <w:t>Evaluation cases</w:t>
      </w:r>
    </w:p>
    <w:p w14:paraId="6845AC85" w14:textId="1E08F46C" w:rsidR="00966BD3" w:rsidRPr="00424F65" w:rsidRDefault="00966BD3" w:rsidP="00966BD3">
      <w:pPr>
        <w:rPr>
          <w:rFonts w:eastAsia="等线"/>
          <w:color w:val="000000"/>
          <w:szCs w:val="21"/>
        </w:rPr>
      </w:pPr>
      <w:r w:rsidRPr="00424F65">
        <w:rPr>
          <w:rFonts w:eastAsia="等线"/>
          <w:color w:val="000000"/>
          <w:szCs w:val="21"/>
        </w:rPr>
        <w:t xml:space="preserve">In </w:t>
      </w:r>
      <w:r w:rsidR="00B90260" w:rsidRPr="00424F65">
        <w:rPr>
          <w:rFonts w:eastAsia="等线" w:hint="eastAsia"/>
          <w:color w:val="000000"/>
          <w:szCs w:val="21"/>
        </w:rPr>
        <w:t xml:space="preserve">previous </w:t>
      </w:r>
      <w:r w:rsidR="00B90260" w:rsidRPr="00424F65">
        <w:rPr>
          <w:rFonts w:eastAsia="等线"/>
          <w:color w:val="000000"/>
          <w:szCs w:val="21"/>
        </w:rPr>
        <w:t xml:space="preserve">RAN1 </w:t>
      </w:r>
      <w:r w:rsidRPr="00424F65">
        <w:rPr>
          <w:rFonts w:eastAsia="等线"/>
          <w:color w:val="000000"/>
          <w:szCs w:val="21"/>
        </w:rPr>
        <w:t>meeting</w:t>
      </w:r>
      <w:r w:rsidR="00B90260" w:rsidRPr="00424F65">
        <w:rPr>
          <w:rFonts w:eastAsia="等线" w:hint="eastAsia"/>
          <w:color w:val="000000"/>
          <w:szCs w:val="21"/>
        </w:rPr>
        <w:t>s</w:t>
      </w:r>
      <w:r w:rsidRPr="00424F65">
        <w:rPr>
          <w:rFonts w:eastAsia="等线"/>
          <w:color w:val="000000"/>
          <w:szCs w:val="21"/>
        </w:rPr>
        <w:t>, very good progress has been achieved on evaluation methodology and deployment scenarios</w:t>
      </w:r>
      <w:r w:rsidR="004C5DD7" w:rsidRPr="00424F65">
        <w:rPr>
          <w:rFonts w:eastAsia="等线"/>
          <w:color w:val="000000"/>
          <w:szCs w:val="21"/>
        </w:rPr>
        <w:t xml:space="preserve"> </w:t>
      </w:r>
      <w:r w:rsidR="004C5DD7" w:rsidRPr="00424F65">
        <w:rPr>
          <w:rFonts w:eastAsia="等线"/>
          <w:color w:val="000000"/>
          <w:szCs w:val="21"/>
        </w:rPr>
        <w:fldChar w:fldCharType="begin"/>
      </w:r>
      <w:r w:rsidR="004C5DD7" w:rsidRPr="00424F65">
        <w:rPr>
          <w:rFonts w:eastAsia="等线"/>
          <w:color w:val="000000"/>
          <w:szCs w:val="21"/>
        </w:rPr>
        <w:instrText xml:space="preserve"> REF _Ref109896702 \r \h  \* MERGEFORMAT </w:instrText>
      </w:r>
      <w:r w:rsidR="004C5DD7" w:rsidRPr="00424F65">
        <w:rPr>
          <w:rFonts w:eastAsia="等线"/>
          <w:color w:val="000000"/>
          <w:szCs w:val="21"/>
        </w:rPr>
      </w:r>
      <w:r w:rsidR="004C5DD7" w:rsidRPr="00424F65">
        <w:rPr>
          <w:rFonts w:eastAsia="等线"/>
          <w:color w:val="000000"/>
          <w:szCs w:val="21"/>
        </w:rPr>
        <w:fldChar w:fldCharType="separate"/>
      </w:r>
      <w:r w:rsidR="00BB0350">
        <w:rPr>
          <w:rFonts w:eastAsia="等线"/>
          <w:color w:val="000000"/>
          <w:szCs w:val="21"/>
        </w:rPr>
        <w:t>[1]</w:t>
      </w:r>
      <w:r w:rsidR="004C5DD7" w:rsidRPr="00424F65">
        <w:rPr>
          <w:rFonts w:eastAsia="等线"/>
          <w:color w:val="000000"/>
          <w:szCs w:val="21"/>
        </w:rPr>
        <w:fldChar w:fldCharType="end"/>
      </w:r>
      <w:r w:rsidRPr="00424F65">
        <w:rPr>
          <w:rFonts w:eastAsia="等线"/>
          <w:color w:val="000000"/>
          <w:szCs w:val="21"/>
        </w:rPr>
        <w:t>. On the other hand, there is a lot of freedom for companies to select the detail parameters of SLS simulation. We list the key parameters for system level evaluations with different options as below:</w:t>
      </w:r>
    </w:p>
    <w:p w14:paraId="53F84940"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UL/DL traffic generation: there are two options for UL/DL traffic generation, i.e. 1)</w:t>
      </w:r>
      <w:r w:rsidRPr="00424F65">
        <w:rPr>
          <w:iCs/>
          <w:color w:val="000000"/>
          <w:szCs w:val="21"/>
        </w:rPr>
        <w:t xml:space="preserve"> </w:t>
      </w:r>
      <w:r w:rsidRPr="00424F65">
        <w:rPr>
          <w:rFonts w:eastAsia="等线"/>
          <w:color w:val="000000"/>
          <w:szCs w:val="21"/>
        </w:rPr>
        <w:t>Each UE is either assigned UL traffic or DL traffic. 2) Each UE is assigned both UL traffic and DL traffic.</w:t>
      </w:r>
    </w:p>
    <w:p w14:paraId="771EFB68"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FTP packet size: symmetric packet size or asymmetric packet size.</w:t>
      </w:r>
    </w:p>
    <w:p w14:paraId="7A9FB8D8"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Channel estimation: ideal channel estimation or realistic channel estimation.</w:t>
      </w:r>
    </w:p>
    <w:p w14:paraId="5C831E3E" w14:textId="77777777" w:rsidR="00520083" w:rsidRPr="00424F65" w:rsidRDefault="00520083" w:rsidP="00780F47">
      <w:pPr>
        <w:pStyle w:val="17"/>
        <w:numPr>
          <w:ilvl w:val="0"/>
          <w:numId w:val="20"/>
        </w:numPr>
        <w:contextualSpacing w:val="0"/>
        <w:rPr>
          <w:rFonts w:eastAsia="等线"/>
          <w:color w:val="000000"/>
          <w:szCs w:val="21"/>
        </w:rPr>
      </w:pPr>
      <w:r w:rsidRPr="00424F65">
        <w:rPr>
          <w:rFonts w:eastAsia="等线"/>
          <w:color w:val="000000"/>
          <w:szCs w:val="21"/>
        </w:rPr>
        <w:t>BS transmit power: two options for Macro scenario.</w:t>
      </w:r>
    </w:p>
    <w:p w14:paraId="2D2C2065"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UE-UE channel model: two options for FR1.</w:t>
      </w:r>
    </w:p>
    <w:p w14:paraId="10E37D70" w14:textId="77777777" w:rsidR="00966BD3" w:rsidRPr="00424F65" w:rsidRDefault="00966BD3" w:rsidP="00780F47">
      <w:pPr>
        <w:pStyle w:val="17"/>
        <w:numPr>
          <w:ilvl w:val="0"/>
          <w:numId w:val="20"/>
        </w:numPr>
        <w:contextualSpacing w:val="0"/>
        <w:rPr>
          <w:rFonts w:eastAsia="等线"/>
          <w:color w:val="000000"/>
          <w:szCs w:val="21"/>
        </w:rPr>
      </w:pPr>
      <w:r w:rsidRPr="00424F65">
        <w:rPr>
          <w:rFonts w:eastAsia="等线"/>
          <w:color w:val="000000"/>
          <w:szCs w:val="21"/>
        </w:rPr>
        <w:t xml:space="preserve">gNB antenna architecture: three options were identified in RAN1#110 meeting. </w:t>
      </w:r>
    </w:p>
    <w:p w14:paraId="024FF4C1" w14:textId="77777777" w:rsidR="00D706F7" w:rsidRPr="00424F65" w:rsidRDefault="00D706F7" w:rsidP="00780F47">
      <w:pPr>
        <w:pStyle w:val="17"/>
        <w:numPr>
          <w:ilvl w:val="0"/>
          <w:numId w:val="20"/>
        </w:numPr>
        <w:rPr>
          <w:rFonts w:eastAsia="等线"/>
          <w:color w:val="000000"/>
          <w:szCs w:val="21"/>
        </w:rPr>
      </w:pPr>
      <w:r w:rsidRPr="00424F65">
        <w:rPr>
          <w:rFonts w:eastAsia="等线"/>
          <w:color w:val="000000"/>
          <w:szCs w:val="21"/>
        </w:rPr>
        <w:t xml:space="preserve">Slot configuration for legacy TDD: DDDSU </w:t>
      </w:r>
      <w:r w:rsidRPr="00424F65">
        <w:rPr>
          <w:rFonts w:eastAsia="等线" w:hint="eastAsia"/>
          <w:color w:val="000000"/>
          <w:szCs w:val="21"/>
        </w:rPr>
        <w:t xml:space="preserve">in Alt </w:t>
      </w:r>
      <w:r w:rsidRPr="00424F65">
        <w:rPr>
          <w:rFonts w:eastAsia="等线"/>
          <w:color w:val="000000"/>
          <w:szCs w:val="21"/>
        </w:rPr>
        <w:t>2,</w:t>
      </w:r>
      <w:r w:rsidRPr="00424F65">
        <w:rPr>
          <w:rFonts w:eastAsia="等线" w:hint="eastAsia"/>
          <w:color w:val="000000"/>
          <w:szCs w:val="21"/>
        </w:rPr>
        <w:t xml:space="preserve"> Alt </w:t>
      </w:r>
      <w:r w:rsidRPr="00424F65">
        <w:rPr>
          <w:rFonts w:eastAsia="等线"/>
          <w:color w:val="000000"/>
          <w:szCs w:val="21"/>
        </w:rPr>
        <w:t xml:space="preserve">4 </w:t>
      </w:r>
      <w:r w:rsidRPr="00424F65">
        <w:rPr>
          <w:rFonts w:eastAsia="等线" w:hint="eastAsia"/>
          <w:color w:val="000000"/>
          <w:szCs w:val="21"/>
        </w:rPr>
        <w:t xml:space="preserve">and Alt </w:t>
      </w:r>
      <w:r w:rsidRPr="00424F65">
        <w:rPr>
          <w:rFonts w:eastAsia="等线"/>
          <w:color w:val="000000"/>
          <w:szCs w:val="21"/>
        </w:rPr>
        <w:t xml:space="preserve">1, DDSUU </w:t>
      </w:r>
      <w:r w:rsidRPr="00424F65">
        <w:rPr>
          <w:rFonts w:eastAsia="等线" w:hint="eastAsia"/>
          <w:color w:val="000000"/>
          <w:szCs w:val="21"/>
        </w:rPr>
        <w:t xml:space="preserve">in Alt </w:t>
      </w:r>
      <w:r w:rsidRPr="00424F65">
        <w:rPr>
          <w:rFonts w:eastAsia="等线"/>
          <w:color w:val="000000"/>
          <w:szCs w:val="21"/>
        </w:rPr>
        <w:t>3</w:t>
      </w:r>
    </w:p>
    <w:p w14:paraId="506D3307" w14:textId="77777777" w:rsidR="00D706F7" w:rsidRPr="00424F65" w:rsidRDefault="00D706F7" w:rsidP="00780F47">
      <w:pPr>
        <w:pStyle w:val="17"/>
        <w:numPr>
          <w:ilvl w:val="0"/>
          <w:numId w:val="20"/>
        </w:numPr>
        <w:rPr>
          <w:rFonts w:eastAsia="等线"/>
          <w:color w:val="000000"/>
          <w:szCs w:val="21"/>
        </w:rPr>
      </w:pPr>
      <w:bookmarkStart w:id="9" w:name="_Hlk122684098"/>
      <w:r w:rsidRPr="00424F65">
        <w:rPr>
          <w:rFonts w:eastAsia="等线" w:hint="eastAsia"/>
          <w:color w:val="000000"/>
          <w:szCs w:val="21"/>
        </w:rPr>
        <w:t>S</w:t>
      </w:r>
      <w:r w:rsidRPr="00424F65">
        <w:rPr>
          <w:rFonts w:eastAsia="等线"/>
          <w:color w:val="000000"/>
          <w:szCs w:val="21"/>
        </w:rPr>
        <w:t>lot configuration for SBFD</w:t>
      </w:r>
      <w:bookmarkEnd w:id="9"/>
      <w:r w:rsidRPr="00424F65">
        <w:rPr>
          <w:rFonts w:eastAsia="等线"/>
          <w:color w:val="000000"/>
          <w:szCs w:val="21"/>
        </w:rPr>
        <w:t xml:space="preserve">: </w:t>
      </w:r>
      <w:r w:rsidRPr="00424F65">
        <w:rPr>
          <w:color w:val="000000"/>
          <w:szCs w:val="21"/>
        </w:rPr>
        <w:t xml:space="preserve">Frame structure#1 (DXXXU), Frame structure#2 (XXXXU) </w:t>
      </w:r>
      <w:r w:rsidRPr="00424F65">
        <w:rPr>
          <w:rFonts w:hint="eastAsia"/>
          <w:color w:val="000000"/>
          <w:szCs w:val="21"/>
        </w:rPr>
        <w:t xml:space="preserve">and </w:t>
      </w:r>
      <w:r w:rsidRPr="00424F65">
        <w:rPr>
          <w:color w:val="000000"/>
          <w:szCs w:val="21"/>
        </w:rPr>
        <w:t>Frame structure#3 (XXXXX)</w:t>
      </w:r>
    </w:p>
    <w:p w14:paraId="084B861D" w14:textId="77777777" w:rsidR="00D706F7" w:rsidRPr="00424F65" w:rsidRDefault="00D706F7" w:rsidP="00780F47">
      <w:pPr>
        <w:pStyle w:val="17"/>
        <w:numPr>
          <w:ilvl w:val="0"/>
          <w:numId w:val="20"/>
        </w:numPr>
        <w:rPr>
          <w:rFonts w:eastAsia="等线"/>
          <w:color w:val="000000"/>
          <w:szCs w:val="21"/>
        </w:rPr>
      </w:pPr>
      <w:r w:rsidRPr="00424F65">
        <w:rPr>
          <w:rFonts w:eastAsia="等线"/>
          <w:color w:val="000000"/>
          <w:szCs w:val="21"/>
        </w:rPr>
        <w:t xml:space="preserve">UE receiver: MMSE-IRC as the baseline receiver </w:t>
      </w:r>
      <w:r w:rsidRPr="00424F65">
        <w:rPr>
          <w:rFonts w:eastAsia="等线" w:hint="eastAsia"/>
          <w:color w:val="000000"/>
          <w:szCs w:val="21"/>
        </w:rPr>
        <w:t>and a</w:t>
      </w:r>
      <w:r w:rsidRPr="00424F65">
        <w:rPr>
          <w:rFonts w:eastAsia="等线"/>
          <w:color w:val="000000"/>
          <w:szCs w:val="21"/>
        </w:rPr>
        <w:t>dvanced receiver is not precluded.</w:t>
      </w:r>
    </w:p>
    <w:p w14:paraId="5464C699" w14:textId="77777777" w:rsidR="00D706F7" w:rsidRPr="00424F65" w:rsidRDefault="00D706F7" w:rsidP="00780F47">
      <w:pPr>
        <w:pStyle w:val="17"/>
        <w:numPr>
          <w:ilvl w:val="0"/>
          <w:numId w:val="20"/>
        </w:numPr>
        <w:rPr>
          <w:rFonts w:eastAsia="等线"/>
          <w:color w:val="000000"/>
          <w:szCs w:val="21"/>
        </w:rPr>
      </w:pPr>
      <w:r w:rsidRPr="00424F65">
        <w:rPr>
          <w:rFonts w:eastAsia="等线"/>
          <w:color w:val="000000"/>
          <w:szCs w:val="21"/>
        </w:rPr>
        <w:t xml:space="preserve">Transmission scheme: </w:t>
      </w:r>
      <w:r w:rsidRPr="00424F65">
        <w:rPr>
          <w:rFonts w:cs="Times"/>
          <w:color w:val="000000"/>
          <w:szCs w:val="21"/>
        </w:rPr>
        <w:t>SU-MIMO, MU-MIMO, maximum layers for SU-MIMO/MU-MIMO,</w:t>
      </w:r>
    </w:p>
    <w:p w14:paraId="3923C109" w14:textId="77777777" w:rsidR="00D706F7" w:rsidRPr="00424F65" w:rsidRDefault="00D706F7" w:rsidP="00D706F7">
      <w:pPr>
        <w:rPr>
          <w:rFonts w:eastAsia="等线"/>
          <w:color w:val="000000"/>
          <w:szCs w:val="21"/>
        </w:rPr>
      </w:pPr>
    </w:p>
    <w:p w14:paraId="2BB14DDD" w14:textId="77777777" w:rsidR="00966BD3" w:rsidRPr="00424F65" w:rsidRDefault="00966BD3" w:rsidP="00966BD3">
      <w:pPr>
        <w:rPr>
          <w:rFonts w:eastAsia="等线"/>
          <w:color w:val="000000"/>
          <w:szCs w:val="21"/>
        </w:rPr>
      </w:pPr>
      <w:r w:rsidRPr="00424F65">
        <w:rPr>
          <w:rFonts w:eastAsia="等线"/>
          <w:color w:val="000000"/>
          <w:szCs w:val="21"/>
        </w:rPr>
        <w:t xml:space="preserve">We want to emphasize the options for each listed key parameter are equal and which option is adopted in the simulation is fully up to company. Without </w:t>
      </w:r>
      <w:r w:rsidR="00C5566E" w:rsidRPr="00424F65">
        <w:rPr>
          <w:rFonts w:eastAsia="等线"/>
          <w:color w:val="000000"/>
          <w:szCs w:val="21"/>
        </w:rPr>
        <w:t>further</w:t>
      </w:r>
      <w:r w:rsidRPr="00424F65">
        <w:rPr>
          <w:rFonts w:eastAsia="等线"/>
          <w:color w:val="000000"/>
          <w:szCs w:val="21"/>
        </w:rPr>
        <w:t xml:space="preserve"> </w:t>
      </w:r>
      <w:r w:rsidR="00C5566E" w:rsidRPr="00424F65">
        <w:rPr>
          <w:rFonts w:eastAsia="等线"/>
          <w:color w:val="000000"/>
          <w:szCs w:val="21"/>
        </w:rPr>
        <w:t>guidance</w:t>
      </w:r>
      <w:r w:rsidRPr="00424F65">
        <w:rPr>
          <w:rFonts w:eastAsia="等线"/>
          <w:color w:val="000000"/>
          <w:szCs w:val="21"/>
        </w:rPr>
        <w:t xml:space="preserve">, the optional parameters would lead to divergent </w:t>
      </w:r>
      <w:r w:rsidR="00BF15B5" w:rsidRPr="00424F65">
        <w:rPr>
          <w:rFonts w:eastAsia="等线"/>
          <w:color w:val="000000"/>
          <w:szCs w:val="21"/>
        </w:rPr>
        <w:t>parameter combinations</w:t>
      </w:r>
      <w:r w:rsidRPr="00424F65">
        <w:rPr>
          <w:rFonts w:eastAsia="等线"/>
          <w:color w:val="000000"/>
          <w:szCs w:val="21"/>
        </w:rPr>
        <w:t xml:space="preserve">. Considering the above parameters are fundamental for SLS evaluation, different parameter would </w:t>
      </w:r>
      <w:r w:rsidR="009E26DC" w:rsidRPr="00424F65">
        <w:rPr>
          <w:rFonts w:eastAsia="等线"/>
          <w:color w:val="000000"/>
          <w:szCs w:val="21"/>
        </w:rPr>
        <w:t>lead</w:t>
      </w:r>
      <w:r w:rsidRPr="00424F65">
        <w:rPr>
          <w:rFonts w:eastAsia="等线"/>
          <w:color w:val="000000"/>
          <w:szCs w:val="21"/>
        </w:rPr>
        <w:t xml:space="preserve"> to quite different results. It makes </w:t>
      </w:r>
      <w:r w:rsidR="00BA05F7" w:rsidRPr="00424F65">
        <w:rPr>
          <w:rFonts w:eastAsia="等线"/>
          <w:color w:val="000000"/>
          <w:szCs w:val="21"/>
        </w:rPr>
        <w:t>comparison</w:t>
      </w:r>
      <w:r w:rsidRPr="00424F65">
        <w:rPr>
          <w:rFonts w:eastAsia="等线"/>
          <w:color w:val="000000"/>
          <w:szCs w:val="21"/>
        </w:rPr>
        <w:t xml:space="preserve"> among companies very difficult if not impossible. Accordingly, it is important to identify a baseline combination of the above parameters.</w:t>
      </w:r>
    </w:p>
    <w:p w14:paraId="4C04D7B9" w14:textId="77777777" w:rsidR="00966BD3" w:rsidRPr="00424F65" w:rsidRDefault="00966BD3" w:rsidP="00966BD3">
      <w:pPr>
        <w:rPr>
          <w:rFonts w:eastAsia="等线"/>
          <w:color w:val="000000"/>
          <w:szCs w:val="21"/>
        </w:rPr>
      </w:pPr>
    </w:p>
    <w:p w14:paraId="70D4B623" w14:textId="77777777" w:rsidR="00966BD3" w:rsidRPr="00424F65" w:rsidRDefault="00966BD3" w:rsidP="00AD4E40">
      <w:pPr>
        <w:pStyle w:val="observation"/>
        <w:rPr>
          <w:color w:val="000000"/>
          <w:szCs w:val="21"/>
        </w:rPr>
      </w:pPr>
      <w:r w:rsidRPr="00424F65">
        <w:rPr>
          <w:color w:val="000000"/>
          <w:szCs w:val="21"/>
        </w:rPr>
        <w:t xml:space="preserve">A baseline combination is needed for the following </w:t>
      </w:r>
      <w:r w:rsidR="00CE57DD" w:rsidRPr="00424F65">
        <w:rPr>
          <w:rFonts w:hint="eastAsia"/>
          <w:color w:val="000000"/>
          <w:szCs w:val="21"/>
        </w:rPr>
        <w:t xml:space="preserve">key </w:t>
      </w:r>
      <w:r w:rsidRPr="00424F65">
        <w:rPr>
          <w:color w:val="000000"/>
          <w:szCs w:val="21"/>
        </w:rPr>
        <w:t>parameters for easy comparison among companies:</w:t>
      </w:r>
    </w:p>
    <w:p w14:paraId="2B5C4611"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UL/DL traffic generation</w:t>
      </w:r>
    </w:p>
    <w:p w14:paraId="0DF8BCA4"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FTP packet size</w:t>
      </w:r>
    </w:p>
    <w:p w14:paraId="1A69977A"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Channel estimation</w:t>
      </w:r>
    </w:p>
    <w:p w14:paraId="5FE4EA20"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BS transmit power</w:t>
      </w:r>
    </w:p>
    <w:p w14:paraId="6BF6C06A"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UE-UE channel model</w:t>
      </w:r>
    </w:p>
    <w:p w14:paraId="744086D5" w14:textId="77777777" w:rsidR="00966BD3" w:rsidRPr="00424F65" w:rsidRDefault="00966BD3" w:rsidP="00780F47">
      <w:pPr>
        <w:pStyle w:val="17"/>
        <w:numPr>
          <w:ilvl w:val="0"/>
          <w:numId w:val="20"/>
        </w:numPr>
        <w:contextualSpacing w:val="0"/>
        <w:rPr>
          <w:rFonts w:eastAsia="等线"/>
          <w:b/>
          <w:i/>
          <w:color w:val="000000"/>
          <w:szCs w:val="21"/>
        </w:rPr>
      </w:pPr>
      <w:r w:rsidRPr="00424F65">
        <w:rPr>
          <w:rFonts w:eastAsia="等线"/>
          <w:b/>
          <w:i/>
          <w:color w:val="000000"/>
          <w:szCs w:val="21"/>
        </w:rPr>
        <w:t>gNB antenna architecture</w:t>
      </w:r>
    </w:p>
    <w:p w14:paraId="6A81A1F9" w14:textId="77777777" w:rsidR="00D706F7" w:rsidRPr="00424F65" w:rsidRDefault="00D706F7" w:rsidP="00780F47">
      <w:pPr>
        <w:pStyle w:val="17"/>
        <w:numPr>
          <w:ilvl w:val="0"/>
          <w:numId w:val="20"/>
        </w:numPr>
        <w:contextualSpacing w:val="0"/>
        <w:rPr>
          <w:rFonts w:eastAsia="等线"/>
          <w:b/>
          <w:i/>
          <w:color w:val="000000"/>
          <w:szCs w:val="21"/>
        </w:rPr>
      </w:pPr>
      <w:r w:rsidRPr="00424F65">
        <w:rPr>
          <w:rFonts w:eastAsia="等线"/>
          <w:b/>
          <w:i/>
          <w:color w:val="000000"/>
          <w:szCs w:val="21"/>
        </w:rPr>
        <w:t>Slot configuration for legacy TDD</w:t>
      </w:r>
    </w:p>
    <w:p w14:paraId="0A2FAC65" w14:textId="77777777" w:rsidR="00D706F7" w:rsidRPr="00424F65" w:rsidRDefault="00F71ED2" w:rsidP="00780F47">
      <w:pPr>
        <w:pStyle w:val="17"/>
        <w:numPr>
          <w:ilvl w:val="0"/>
          <w:numId w:val="20"/>
        </w:numPr>
        <w:contextualSpacing w:val="0"/>
        <w:rPr>
          <w:rFonts w:eastAsia="等线"/>
          <w:b/>
          <w:i/>
          <w:color w:val="000000"/>
          <w:szCs w:val="21"/>
        </w:rPr>
      </w:pPr>
      <w:r w:rsidRPr="00424F65">
        <w:rPr>
          <w:rFonts w:eastAsia="等线" w:hint="eastAsia"/>
          <w:b/>
          <w:i/>
          <w:color w:val="000000"/>
          <w:szCs w:val="21"/>
        </w:rPr>
        <w:t>S</w:t>
      </w:r>
      <w:r w:rsidR="00D706F7" w:rsidRPr="00424F65">
        <w:rPr>
          <w:rFonts w:eastAsia="等线"/>
          <w:b/>
          <w:i/>
          <w:color w:val="000000"/>
          <w:szCs w:val="21"/>
        </w:rPr>
        <w:t>lot configuration for SBFD</w:t>
      </w:r>
    </w:p>
    <w:p w14:paraId="61F5577C" w14:textId="77777777" w:rsidR="00D706F7" w:rsidRPr="00424F65" w:rsidRDefault="00D706F7" w:rsidP="00780F47">
      <w:pPr>
        <w:pStyle w:val="17"/>
        <w:numPr>
          <w:ilvl w:val="0"/>
          <w:numId w:val="20"/>
        </w:numPr>
        <w:contextualSpacing w:val="0"/>
        <w:rPr>
          <w:rFonts w:eastAsia="等线"/>
          <w:b/>
          <w:i/>
          <w:color w:val="000000"/>
          <w:szCs w:val="21"/>
        </w:rPr>
      </w:pPr>
      <w:r w:rsidRPr="00424F65">
        <w:rPr>
          <w:rFonts w:eastAsia="等线"/>
          <w:b/>
          <w:i/>
          <w:color w:val="000000"/>
          <w:szCs w:val="21"/>
        </w:rPr>
        <w:t>UE receiver</w:t>
      </w:r>
    </w:p>
    <w:p w14:paraId="1C2A241D" w14:textId="77777777" w:rsidR="00D706F7" w:rsidRPr="00424F65" w:rsidRDefault="00D706F7" w:rsidP="00780F47">
      <w:pPr>
        <w:pStyle w:val="17"/>
        <w:numPr>
          <w:ilvl w:val="0"/>
          <w:numId w:val="20"/>
        </w:numPr>
        <w:contextualSpacing w:val="0"/>
        <w:rPr>
          <w:rFonts w:eastAsia="等线"/>
          <w:b/>
          <w:i/>
          <w:color w:val="000000"/>
          <w:szCs w:val="21"/>
        </w:rPr>
      </w:pPr>
      <w:r w:rsidRPr="00424F65">
        <w:rPr>
          <w:rFonts w:eastAsia="等线"/>
          <w:b/>
          <w:i/>
          <w:color w:val="000000"/>
          <w:szCs w:val="21"/>
        </w:rPr>
        <w:t>Transmission scheme</w:t>
      </w:r>
    </w:p>
    <w:p w14:paraId="17B82DE0" w14:textId="77777777" w:rsidR="00966BD3" w:rsidRPr="00424F65" w:rsidRDefault="00966BD3" w:rsidP="00966BD3">
      <w:pPr>
        <w:rPr>
          <w:b/>
          <w:bCs/>
          <w:iCs/>
          <w:color w:val="000000"/>
          <w:szCs w:val="21"/>
          <w:u w:val="single"/>
          <w:lang w:eastAsia="x-none"/>
        </w:rPr>
      </w:pPr>
    </w:p>
    <w:p w14:paraId="0FC4ACD7" w14:textId="77777777" w:rsidR="00687117" w:rsidRPr="00424F65" w:rsidRDefault="00687117" w:rsidP="00687117">
      <w:pPr>
        <w:rPr>
          <w:rFonts w:eastAsia="等线"/>
          <w:color w:val="000000"/>
          <w:szCs w:val="21"/>
        </w:rPr>
      </w:pPr>
      <w:r w:rsidRPr="00424F65">
        <w:rPr>
          <w:rFonts w:eastAsia="等线" w:hint="eastAsia"/>
          <w:color w:val="000000"/>
          <w:szCs w:val="21"/>
        </w:rPr>
        <w:t xml:space="preserve">Considering that </w:t>
      </w:r>
      <w:r w:rsidRPr="00424F65">
        <w:rPr>
          <w:rFonts w:eastAsia="等线"/>
          <w:color w:val="000000"/>
          <w:szCs w:val="21"/>
        </w:rPr>
        <w:t xml:space="preserve">simulation assumptions for SLS calibration </w:t>
      </w:r>
      <w:r w:rsidRPr="00424F65">
        <w:rPr>
          <w:rFonts w:eastAsia="等线" w:hint="eastAsia"/>
          <w:color w:val="000000"/>
          <w:szCs w:val="21"/>
        </w:rPr>
        <w:t xml:space="preserve">are processed to determine </w:t>
      </w:r>
      <w:r w:rsidR="00D56202" w:rsidRPr="00424F65">
        <w:rPr>
          <w:rFonts w:eastAsia="等线"/>
          <w:color w:val="000000"/>
          <w:szCs w:val="21"/>
        </w:rPr>
        <w:t>baseline parameter</w:t>
      </w:r>
      <w:r w:rsidR="00D56202" w:rsidRPr="00424F65">
        <w:rPr>
          <w:rFonts w:eastAsia="等线" w:hint="eastAsia"/>
          <w:color w:val="000000"/>
          <w:szCs w:val="21"/>
        </w:rPr>
        <w:t>s</w:t>
      </w:r>
      <w:r w:rsidRPr="00424F65">
        <w:rPr>
          <w:rFonts w:eastAsia="等线" w:hint="eastAsia"/>
          <w:color w:val="000000"/>
          <w:szCs w:val="21"/>
        </w:rPr>
        <w:t xml:space="preserve"> for calibration</w:t>
      </w:r>
      <w:r w:rsidRPr="00424F65">
        <w:rPr>
          <w:rFonts w:eastAsia="等线"/>
          <w:color w:val="000000"/>
          <w:szCs w:val="21"/>
        </w:rPr>
        <w:t xml:space="preserve">, </w:t>
      </w:r>
      <w:r w:rsidRPr="00424F65">
        <w:rPr>
          <w:rFonts w:eastAsia="等线" w:hint="eastAsia"/>
          <w:color w:val="000000"/>
          <w:szCs w:val="21"/>
        </w:rPr>
        <w:t>the parameters determine</w:t>
      </w:r>
      <w:r w:rsidR="00276542" w:rsidRPr="00424F65">
        <w:rPr>
          <w:rFonts w:eastAsia="等线" w:hint="eastAsia"/>
          <w:color w:val="000000"/>
          <w:szCs w:val="21"/>
        </w:rPr>
        <w:t>d</w:t>
      </w:r>
      <w:r w:rsidRPr="00424F65">
        <w:rPr>
          <w:rFonts w:eastAsia="等线" w:hint="eastAsia"/>
          <w:color w:val="000000"/>
          <w:szCs w:val="21"/>
        </w:rPr>
        <w:t xml:space="preserve"> in the</w:t>
      </w:r>
      <w:r w:rsidRPr="00424F65">
        <w:rPr>
          <w:rFonts w:eastAsia="等线"/>
          <w:color w:val="000000"/>
          <w:szCs w:val="21"/>
        </w:rPr>
        <w:t xml:space="preserve"> simulation assumptions for SLS calibration </w:t>
      </w:r>
      <w:r w:rsidRPr="00424F65">
        <w:rPr>
          <w:rFonts w:eastAsia="等线" w:hint="eastAsia"/>
          <w:color w:val="000000"/>
          <w:szCs w:val="21"/>
        </w:rPr>
        <w:t>can be also used in the baseline combination</w:t>
      </w:r>
      <w:r w:rsidRPr="00424F65">
        <w:rPr>
          <w:rFonts w:eastAsia="等线"/>
          <w:color w:val="000000"/>
          <w:szCs w:val="21"/>
        </w:rPr>
        <w:t>.</w:t>
      </w:r>
      <w:r w:rsidRPr="00424F65">
        <w:rPr>
          <w:rFonts w:eastAsia="等线" w:hint="eastAsia"/>
          <w:color w:val="000000"/>
          <w:szCs w:val="21"/>
        </w:rPr>
        <w:t xml:space="preserve"> </w:t>
      </w:r>
    </w:p>
    <w:p w14:paraId="07276C01" w14:textId="77777777" w:rsidR="00687117" w:rsidRPr="00424F65" w:rsidRDefault="00687117" w:rsidP="00966BD3">
      <w:pPr>
        <w:rPr>
          <w:b/>
          <w:bCs/>
          <w:iCs/>
          <w:color w:val="000000"/>
          <w:szCs w:val="21"/>
          <w:u w:val="single"/>
          <w:lang w:eastAsia="x-none"/>
        </w:rPr>
      </w:pPr>
    </w:p>
    <w:p w14:paraId="0E67292D" w14:textId="695D0EBF" w:rsidR="003E7F8E" w:rsidRPr="00424F65" w:rsidRDefault="00C13C9E" w:rsidP="00C13C9E">
      <w:pPr>
        <w:pStyle w:val="proposal"/>
        <w:rPr>
          <w:color w:val="000000"/>
          <w:szCs w:val="21"/>
        </w:rPr>
      </w:pPr>
      <w:r w:rsidRPr="00424F65">
        <w:rPr>
          <w:rFonts w:hint="eastAsia"/>
          <w:color w:val="000000"/>
          <w:szCs w:val="21"/>
        </w:rPr>
        <w:t xml:space="preserve">The parameters considered in </w:t>
      </w:r>
      <w:r w:rsidRPr="00424F65">
        <w:rPr>
          <w:color w:val="000000"/>
          <w:szCs w:val="21"/>
          <w:lang w:val="en-GB"/>
        </w:rPr>
        <w:t>simulation</w:t>
      </w:r>
      <w:r w:rsidRPr="00424F65">
        <w:rPr>
          <w:rFonts w:cs="等线"/>
          <w:color w:val="000000"/>
          <w:szCs w:val="21"/>
        </w:rPr>
        <w:t xml:space="preserve"> assumptions for SLS calibration </w:t>
      </w:r>
      <w:r w:rsidRPr="00424F65">
        <w:rPr>
          <w:rFonts w:cs="等线" w:hint="eastAsia"/>
          <w:color w:val="000000"/>
          <w:szCs w:val="21"/>
        </w:rPr>
        <w:t xml:space="preserve">can be used </w:t>
      </w:r>
      <w:r w:rsidR="00EA4F63" w:rsidRPr="00424F65">
        <w:rPr>
          <w:rFonts w:cs="等线" w:hint="eastAsia"/>
          <w:color w:val="000000"/>
          <w:szCs w:val="21"/>
        </w:rPr>
        <w:t>performance</w:t>
      </w:r>
      <w:r w:rsidR="00EA4F63" w:rsidRPr="00424F65">
        <w:rPr>
          <w:rFonts w:cs="等线"/>
          <w:color w:val="000000"/>
          <w:szCs w:val="21"/>
        </w:rPr>
        <w:t xml:space="preserve"> </w:t>
      </w:r>
      <w:r w:rsidR="00EA4F63" w:rsidRPr="00424F65">
        <w:rPr>
          <w:rFonts w:cs="等线" w:hint="eastAsia"/>
          <w:color w:val="000000"/>
          <w:szCs w:val="21"/>
        </w:rPr>
        <w:t>evaluation</w:t>
      </w:r>
      <w:r w:rsidRPr="00424F65">
        <w:rPr>
          <w:color w:val="000000"/>
          <w:szCs w:val="21"/>
        </w:rPr>
        <w:t>:</w:t>
      </w:r>
    </w:p>
    <w:p w14:paraId="26A3496A" w14:textId="77777777" w:rsidR="00C13C9E" w:rsidRPr="00424F65" w:rsidRDefault="00C13C9E" w:rsidP="00780F47">
      <w:pPr>
        <w:pStyle w:val="17"/>
        <w:numPr>
          <w:ilvl w:val="0"/>
          <w:numId w:val="20"/>
        </w:numPr>
        <w:contextualSpacing w:val="0"/>
        <w:rPr>
          <w:rFonts w:eastAsia="等线"/>
          <w:b/>
          <w:i/>
          <w:color w:val="000000"/>
          <w:szCs w:val="21"/>
        </w:rPr>
      </w:pPr>
      <w:r w:rsidRPr="00424F65">
        <w:rPr>
          <w:rFonts w:eastAsia="等线"/>
          <w:b/>
          <w:i/>
          <w:color w:val="000000"/>
          <w:szCs w:val="21"/>
        </w:rPr>
        <w:t>BS transmit power</w:t>
      </w:r>
    </w:p>
    <w:p w14:paraId="61442579" w14:textId="77777777" w:rsidR="00C13C9E" w:rsidRPr="00424F65" w:rsidRDefault="00C13C9E" w:rsidP="00780F47">
      <w:pPr>
        <w:pStyle w:val="17"/>
        <w:numPr>
          <w:ilvl w:val="0"/>
          <w:numId w:val="20"/>
        </w:numPr>
        <w:contextualSpacing w:val="0"/>
        <w:rPr>
          <w:rFonts w:eastAsia="等线"/>
          <w:b/>
          <w:i/>
          <w:color w:val="000000"/>
          <w:szCs w:val="21"/>
        </w:rPr>
      </w:pPr>
      <w:r w:rsidRPr="00424F65">
        <w:rPr>
          <w:rFonts w:eastAsia="等线"/>
          <w:b/>
          <w:i/>
          <w:color w:val="000000"/>
          <w:szCs w:val="21"/>
        </w:rPr>
        <w:t>UE-UE channel model</w:t>
      </w:r>
    </w:p>
    <w:p w14:paraId="0E5E751E" w14:textId="77777777" w:rsidR="00C13C9E" w:rsidRPr="00424F65" w:rsidRDefault="00C13C9E" w:rsidP="00780F47">
      <w:pPr>
        <w:pStyle w:val="17"/>
        <w:numPr>
          <w:ilvl w:val="0"/>
          <w:numId w:val="20"/>
        </w:numPr>
        <w:contextualSpacing w:val="0"/>
        <w:rPr>
          <w:rFonts w:eastAsia="等线"/>
          <w:b/>
          <w:i/>
          <w:color w:val="000000"/>
          <w:szCs w:val="21"/>
        </w:rPr>
      </w:pPr>
      <w:r w:rsidRPr="00424F65">
        <w:rPr>
          <w:rFonts w:eastAsia="等线"/>
          <w:b/>
          <w:i/>
          <w:color w:val="000000"/>
          <w:szCs w:val="21"/>
        </w:rPr>
        <w:t xml:space="preserve">gNB antenna architecture </w:t>
      </w:r>
    </w:p>
    <w:p w14:paraId="58BFB16D" w14:textId="77777777" w:rsidR="00C13C9E" w:rsidRPr="00424F65" w:rsidRDefault="00C13C9E" w:rsidP="00C13C9E">
      <w:pPr>
        <w:rPr>
          <w:color w:val="000000"/>
          <w:szCs w:val="21"/>
        </w:rPr>
      </w:pPr>
    </w:p>
    <w:p w14:paraId="4D067EE9" w14:textId="03580E06" w:rsidR="00F86F5C" w:rsidRPr="00424F65" w:rsidRDefault="000A1BEA" w:rsidP="00C13C9E">
      <w:pPr>
        <w:rPr>
          <w:rFonts w:eastAsia="等线"/>
          <w:color w:val="000000"/>
          <w:szCs w:val="21"/>
        </w:rPr>
      </w:pPr>
      <w:r w:rsidRPr="00424F65">
        <w:rPr>
          <w:rFonts w:eastAsia="等线" w:hint="eastAsia"/>
          <w:color w:val="000000"/>
          <w:szCs w:val="21"/>
        </w:rPr>
        <w:t xml:space="preserve">Except for the parameters mentioned in </w:t>
      </w:r>
      <w:r w:rsidRPr="00424F65">
        <w:rPr>
          <w:rFonts w:eastAsia="等线"/>
          <w:color w:val="000000"/>
          <w:szCs w:val="21"/>
        </w:rPr>
        <w:t xml:space="preserve">simulation assumptions for SLS calibration, </w:t>
      </w:r>
      <w:r w:rsidRPr="00424F65">
        <w:rPr>
          <w:rFonts w:eastAsia="等线" w:hint="eastAsia"/>
          <w:color w:val="000000"/>
          <w:szCs w:val="21"/>
        </w:rPr>
        <w:t>other parameters with multiple options should also be down-selected</w:t>
      </w:r>
      <w:r w:rsidRPr="00424F65">
        <w:rPr>
          <w:rFonts w:eastAsia="等线"/>
          <w:color w:val="000000"/>
          <w:szCs w:val="21"/>
        </w:rPr>
        <w:t>.</w:t>
      </w:r>
      <w:r w:rsidR="00E65809" w:rsidRPr="00424F65">
        <w:rPr>
          <w:rFonts w:eastAsia="等线"/>
          <w:color w:val="000000"/>
          <w:szCs w:val="21"/>
        </w:rPr>
        <w:t xml:space="preserve"> </w:t>
      </w:r>
      <w:r w:rsidR="00E65809" w:rsidRPr="00424F65">
        <w:rPr>
          <w:rFonts w:eastAsia="等线" w:hint="eastAsia"/>
          <w:color w:val="000000"/>
          <w:szCs w:val="21"/>
        </w:rPr>
        <w:t>Besides</w:t>
      </w:r>
      <w:r w:rsidR="00E65809" w:rsidRPr="00424F65">
        <w:rPr>
          <w:rFonts w:eastAsia="等线"/>
          <w:color w:val="000000"/>
          <w:szCs w:val="21"/>
        </w:rPr>
        <w:t xml:space="preserve">, </w:t>
      </w:r>
      <w:r w:rsidR="00E65809" w:rsidRPr="00424F65">
        <w:rPr>
          <w:rFonts w:eastAsia="等线" w:hint="eastAsia"/>
          <w:color w:val="000000"/>
          <w:szCs w:val="21"/>
        </w:rPr>
        <w:t xml:space="preserve">the parameters with </w:t>
      </w:r>
      <w:r w:rsidR="00EA4F63" w:rsidRPr="00424F65">
        <w:rPr>
          <w:rFonts w:eastAsia="等线" w:hint="eastAsia"/>
          <w:color w:val="000000"/>
          <w:szCs w:val="21"/>
        </w:rPr>
        <w:t>single</w:t>
      </w:r>
      <w:r w:rsidR="00EA4F63" w:rsidRPr="00424F65">
        <w:rPr>
          <w:rFonts w:eastAsia="等线"/>
          <w:color w:val="000000"/>
          <w:szCs w:val="21"/>
        </w:rPr>
        <w:t xml:space="preserve"> </w:t>
      </w:r>
      <w:r w:rsidR="00E65809" w:rsidRPr="00424F65">
        <w:rPr>
          <w:rFonts w:eastAsia="等线" w:hint="eastAsia"/>
          <w:color w:val="000000"/>
          <w:szCs w:val="21"/>
        </w:rPr>
        <w:t xml:space="preserve">option </w:t>
      </w:r>
      <w:r w:rsidR="00487539" w:rsidRPr="00424F65">
        <w:rPr>
          <w:rFonts w:eastAsia="等线"/>
          <w:color w:val="000000"/>
          <w:szCs w:val="21"/>
        </w:rPr>
        <w:t>are</w:t>
      </w:r>
      <w:r w:rsidR="00E65809" w:rsidRPr="00424F65">
        <w:rPr>
          <w:rFonts w:eastAsia="等线" w:hint="eastAsia"/>
          <w:color w:val="000000"/>
          <w:szCs w:val="21"/>
        </w:rPr>
        <w:t xml:space="preserve"> also listed in this paper</w:t>
      </w:r>
      <w:r w:rsidR="00487539" w:rsidRPr="00424F65">
        <w:rPr>
          <w:rFonts w:eastAsia="等线"/>
          <w:color w:val="000000"/>
          <w:szCs w:val="21"/>
        </w:rPr>
        <w:t>.</w:t>
      </w:r>
    </w:p>
    <w:p w14:paraId="0D3F8218" w14:textId="77777777" w:rsidR="00CE57DD" w:rsidRPr="00424F65" w:rsidRDefault="00CE57DD" w:rsidP="00C13C9E">
      <w:pPr>
        <w:rPr>
          <w:color w:val="000000"/>
          <w:szCs w:val="21"/>
        </w:rPr>
      </w:pPr>
    </w:p>
    <w:p w14:paraId="586E9734" w14:textId="17276084" w:rsidR="00C13C9E" w:rsidRPr="00424F65" w:rsidRDefault="00CE57DD" w:rsidP="00403EE6">
      <w:pPr>
        <w:pStyle w:val="proposal"/>
        <w:rPr>
          <w:color w:val="000000"/>
          <w:szCs w:val="21"/>
        </w:rPr>
      </w:pPr>
      <w:r w:rsidRPr="00D73F95">
        <w:rPr>
          <w:rFonts w:hint="eastAsia"/>
        </w:rPr>
        <w:t xml:space="preserve">Except for the parameters considered in </w:t>
      </w:r>
      <w:r w:rsidRPr="0038493D">
        <w:rPr>
          <w:lang w:val="en-GB"/>
        </w:rPr>
        <w:t>simulation</w:t>
      </w:r>
      <w:r w:rsidRPr="00D73F95">
        <w:t xml:space="preserve"> assumptions for SLS calibration, </w:t>
      </w:r>
      <w:r w:rsidRPr="00D73F95">
        <w:rPr>
          <w:rFonts w:hint="eastAsia"/>
        </w:rPr>
        <w:t>other parameters</w:t>
      </w:r>
      <w:r w:rsidR="00E35B7D">
        <w:t xml:space="preserve"> can be</w:t>
      </w:r>
      <w:r w:rsidRPr="00D73F95">
        <w:rPr>
          <w:rFonts w:hint="eastAsia"/>
        </w:rPr>
        <w:t xml:space="preserve"> </w:t>
      </w:r>
      <w:r w:rsidR="00DF44CF" w:rsidRPr="00D73F95">
        <w:rPr>
          <w:rFonts w:hint="eastAsia"/>
        </w:rPr>
        <w:t xml:space="preserve">used </w:t>
      </w:r>
      <w:r w:rsidR="00E35B7D">
        <w:t>for</w:t>
      </w:r>
      <w:r w:rsidR="00DF44CF" w:rsidRPr="00D73F95">
        <w:rPr>
          <w:rFonts w:hint="eastAsia"/>
        </w:rPr>
        <w:t xml:space="preserve"> the baseline combination</w:t>
      </w:r>
      <w:r w:rsidR="00DF44CF" w:rsidRPr="00D73F95">
        <w:t xml:space="preserve"> </w:t>
      </w:r>
      <w:r w:rsidR="00B5366E" w:rsidRPr="00D73F95">
        <w:rPr>
          <w:rFonts w:hint="eastAsia"/>
        </w:rPr>
        <w:t xml:space="preserve">is </w:t>
      </w:r>
      <w:r w:rsidR="00AA6479">
        <w:rPr>
          <w:rFonts w:hint="eastAsia"/>
        </w:rPr>
        <w:t xml:space="preserve">shown in </w:t>
      </w:r>
      <w:r w:rsidR="00E26B12">
        <w:rPr>
          <w:rFonts w:hint="eastAsia"/>
        </w:rPr>
        <w:t>t</w:t>
      </w:r>
      <w:r w:rsidR="00AA6479">
        <w:rPr>
          <w:rFonts w:hint="eastAsia"/>
        </w:rPr>
        <w:t>able</w:t>
      </w:r>
      <w:r w:rsidR="00B44966">
        <w:t xml:space="preserve"> 1</w:t>
      </w:r>
      <w:r w:rsidR="007C3CF4">
        <w:t xml:space="preserve"> </w:t>
      </w:r>
      <w:r w:rsidR="007C3CF4">
        <w:rPr>
          <w:rFonts w:hint="eastAsia"/>
        </w:rPr>
        <w:t xml:space="preserve">and table </w:t>
      </w:r>
      <w:r w:rsidR="007C3CF4">
        <w:t>2</w:t>
      </w:r>
      <w:r w:rsidR="00C17111">
        <w:t xml:space="preserve"> </w:t>
      </w:r>
      <w:r w:rsidR="00C17111">
        <w:rPr>
          <w:rFonts w:hint="eastAsia"/>
        </w:rPr>
        <w:t>in</w:t>
      </w:r>
      <w:r w:rsidR="00C17111">
        <w:t xml:space="preserve"> </w:t>
      </w:r>
      <w:r w:rsidR="003F5297" w:rsidRPr="00424F65">
        <w:rPr>
          <w:rFonts w:cs="等线" w:hint="eastAsia"/>
          <w:color w:val="000000"/>
          <w:szCs w:val="21"/>
        </w:rPr>
        <w:t>a</w:t>
      </w:r>
      <w:r w:rsidR="0038493D" w:rsidRPr="00424F65">
        <w:rPr>
          <w:rFonts w:cs="等线"/>
          <w:color w:val="000000"/>
          <w:szCs w:val="21"/>
        </w:rPr>
        <w:t>ppendix</w:t>
      </w:r>
      <w:r w:rsidR="0038493D" w:rsidRPr="00424F65">
        <w:rPr>
          <w:rFonts w:cs="等线" w:hint="eastAsia"/>
          <w:color w:val="000000"/>
          <w:szCs w:val="21"/>
        </w:rPr>
        <w:t>.</w:t>
      </w:r>
    </w:p>
    <w:p w14:paraId="25AB807B" w14:textId="77777777" w:rsidR="00CE57DD" w:rsidRPr="00424F65" w:rsidRDefault="00CE57DD" w:rsidP="00CE57DD">
      <w:pPr>
        <w:pStyle w:val="proposal"/>
        <w:numPr>
          <w:ilvl w:val="0"/>
          <w:numId w:val="0"/>
        </w:numPr>
        <w:rPr>
          <w:color w:val="000000"/>
          <w:szCs w:val="21"/>
        </w:rPr>
      </w:pPr>
    </w:p>
    <w:p w14:paraId="3F6CB950" w14:textId="77777777" w:rsidR="003E7F8E" w:rsidRPr="00424F65" w:rsidRDefault="003E7F8E" w:rsidP="00966BD3">
      <w:pPr>
        <w:rPr>
          <w:b/>
          <w:bCs/>
          <w:iCs/>
          <w:color w:val="000000"/>
          <w:szCs w:val="21"/>
          <w:u w:val="single"/>
          <w:lang w:eastAsia="x-none"/>
        </w:rPr>
      </w:pPr>
    </w:p>
    <w:p w14:paraId="490E089B" w14:textId="77777777" w:rsidR="002B5ADE" w:rsidRPr="00424F65" w:rsidRDefault="002B5ADE" w:rsidP="00966BD3">
      <w:pPr>
        <w:rPr>
          <w:b/>
          <w:bCs/>
          <w:iCs/>
          <w:color w:val="000000"/>
          <w:szCs w:val="21"/>
          <w:u w:val="single"/>
          <w:lang w:eastAsia="x-none"/>
        </w:rPr>
      </w:pPr>
    </w:p>
    <w:p w14:paraId="3A6CF448" w14:textId="77777777" w:rsidR="002B5ADE" w:rsidRPr="00424F65" w:rsidRDefault="002B5ADE" w:rsidP="00966BD3">
      <w:pPr>
        <w:rPr>
          <w:b/>
          <w:bCs/>
          <w:iCs/>
          <w:color w:val="000000"/>
          <w:szCs w:val="21"/>
          <w:u w:val="single"/>
          <w:lang w:eastAsia="x-none"/>
        </w:rPr>
      </w:pPr>
    </w:p>
    <w:p w14:paraId="00E43D0F" w14:textId="77777777" w:rsidR="00966BD3" w:rsidRPr="00424F65" w:rsidRDefault="00966BD3" w:rsidP="00966BD3">
      <w:pPr>
        <w:rPr>
          <w:b/>
          <w:bCs/>
          <w:iCs/>
          <w:color w:val="000000"/>
          <w:szCs w:val="21"/>
          <w:u w:val="single"/>
          <w:lang w:eastAsia="x-none"/>
        </w:rPr>
      </w:pPr>
      <w:r w:rsidRPr="00424F65">
        <w:rPr>
          <w:b/>
          <w:bCs/>
          <w:iCs/>
          <w:color w:val="000000"/>
          <w:szCs w:val="21"/>
          <w:u w:val="single"/>
          <w:lang w:eastAsia="x-none"/>
        </w:rPr>
        <w:t>Interference definition</w:t>
      </w:r>
    </w:p>
    <w:p w14:paraId="4F072631" w14:textId="77777777" w:rsidR="00966BD3" w:rsidRPr="00424F65" w:rsidRDefault="00966BD3" w:rsidP="00966BD3">
      <w:pPr>
        <w:rPr>
          <w:bCs/>
          <w:iCs/>
          <w:color w:val="000000"/>
          <w:szCs w:val="21"/>
          <w:u w:val="single"/>
          <w:lang w:eastAsia="x-none"/>
        </w:rPr>
      </w:pPr>
    </w:p>
    <w:p w14:paraId="6050F30D" w14:textId="77777777" w:rsidR="00966BD3" w:rsidRPr="00424F65" w:rsidRDefault="00966BD3" w:rsidP="00966BD3">
      <w:pPr>
        <w:rPr>
          <w:rFonts w:eastAsia="等线"/>
          <w:color w:val="000000"/>
          <w:szCs w:val="21"/>
          <w:lang w:val="en-GB"/>
        </w:rPr>
      </w:pPr>
      <w:r w:rsidRPr="00424F65">
        <w:rPr>
          <w:rFonts w:eastAsia="等线"/>
          <w:color w:val="000000"/>
          <w:szCs w:val="21"/>
          <w:lang w:val="en-GB"/>
        </w:rPr>
        <w:t>In RAN1#109 e-meeting, a bunch of interference type were defined for facilitating further discussion. Regarding to gNB-UE co-channel interference and UE-gNB co-channel interference, the following two types were identified:</w:t>
      </w:r>
    </w:p>
    <w:p w14:paraId="1C892971" w14:textId="77777777" w:rsidR="00966BD3" w:rsidRPr="00424F65" w:rsidRDefault="00966BD3" w:rsidP="0001773D">
      <w:pPr>
        <w:pStyle w:val="17"/>
        <w:numPr>
          <w:ilvl w:val="0"/>
          <w:numId w:val="55"/>
        </w:numPr>
        <w:rPr>
          <w:color w:val="000000"/>
          <w:szCs w:val="21"/>
        </w:rPr>
      </w:pPr>
      <w:r w:rsidRPr="00424F65">
        <w:rPr>
          <w:color w:val="000000"/>
          <w:szCs w:val="21"/>
        </w:rPr>
        <w:t>gNB-UE co-channel intra-subband interference: This is the same as the legacy DL interference type in legacy TDD network with static TDD UL/DL configuration.</w:t>
      </w:r>
    </w:p>
    <w:p w14:paraId="5507A738" w14:textId="77777777" w:rsidR="00966BD3" w:rsidRPr="00424F65" w:rsidRDefault="00966BD3" w:rsidP="0001773D">
      <w:pPr>
        <w:pStyle w:val="17"/>
        <w:numPr>
          <w:ilvl w:val="0"/>
          <w:numId w:val="55"/>
        </w:numPr>
        <w:rPr>
          <w:color w:val="000000"/>
          <w:szCs w:val="21"/>
        </w:rPr>
      </w:pPr>
      <w:r w:rsidRPr="00424F65">
        <w:rPr>
          <w:color w:val="000000"/>
          <w:szCs w:val="21"/>
        </w:rPr>
        <w:t>UE-gNB co-channel intra-subband interference: This is the same as the legacy UL interference type in legacy TDD network with static TDD UL/DL configuration.</w:t>
      </w:r>
    </w:p>
    <w:p w14:paraId="21A70103" w14:textId="77777777" w:rsidR="00966BD3" w:rsidRPr="00424F65" w:rsidRDefault="00966BD3" w:rsidP="00966BD3">
      <w:pPr>
        <w:rPr>
          <w:rFonts w:eastAsia="等线"/>
          <w:color w:val="000000"/>
          <w:szCs w:val="21"/>
          <w:lang w:val="en-GB"/>
        </w:rPr>
      </w:pPr>
    </w:p>
    <w:p w14:paraId="1EDE989F" w14:textId="77777777" w:rsidR="00966BD3" w:rsidRPr="00424F65" w:rsidRDefault="00966BD3" w:rsidP="00966BD3">
      <w:pPr>
        <w:rPr>
          <w:rFonts w:eastAsia="等线"/>
          <w:color w:val="000000"/>
          <w:szCs w:val="21"/>
          <w:lang w:val="en-GB"/>
        </w:rPr>
      </w:pPr>
      <w:r w:rsidRPr="00424F65">
        <w:rPr>
          <w:rFonts w:eastAsia="等线"/>
          <w:color w:val="000000"/>
          <w:szCs w:val="21"/>
          <w:lang w:val="en-GB"/>
        </w:rPr>
        <w:t>However, the above interference cannot cover all cases in deployment case 2, wherein inter-subband interference is introduced by unaligned UL subband configuration across gNB. One example is shown in Figue 3, wherein the aggressor gNB#1 and victim gNB#2 have different UL subband configuration in a DL slot. Accordingly, the following two interference should be taken into consideration in the simualtion if needed.</w:t>
      </w:r>
    </w:p>
    <w:p w14:paraId="5C91DF01" w14:textId="77777777" w:rsidR="00966BD3" w:rsidRPr="00424F65" w:rsidRDefault="00966BD3" w:rsidP="0001773D">
      <w:pPr>
        <w:pStyle w:val="17"/>
        <w:numPr>
          <w:ilvl w:val="0"/>
          <w:numId w:val="55"/>
        </w:numPr>
        <w:rPr>
          <w:color w:val="000000"/>
          <w:szCs w:val="21"/>
        </w:rPr>
      </w:pPr>
      <w:r w:rsidRPr="00424F65">
        <w:rPr>
          <w:color w:val="000000"/>
          <w:szCs w:val="21"/>
        </w:rPr>
        <w:t xml:space="preserve">gNB-UE co-channel inter-subband interference: Interfernece caused by DL transmission of the aggressor gNB on a first set of RBs in a carrier to DL reception of the victim UE on a second set of RBs in the same carrier, where </w:t>
      </w:r>
      <w:r w:rsidRPr="00424F65">
        <w:rPr>
          <w:iCs/>
          <w:color w:val="000000"/>
          <w:szCs w:val="21"/>
        </w:rPr>
        <w:t>the two RB sets</w:t>
      </w:r>
      <w:r w:rsidRPr="00424F65">
        <w:rPr>
          <w:color w:val="000000"/>
          <w:szCs w:val="21"/>
        </w:rPr>
        <w:t xml:space="preserve"> are non-overlapping in frequency.</w:t>
      </w:r>
    </w:p>
    <w:p w14:paraId="632521FF" w14:textId="77777777" w:rsidR="00966BD3" w:rsidRPr="00424F65" w:rsidRDefault="00966BD3" w:rsidP="0001773D">
      <w:pPr>
        <w:pStyle w:val="17"/>
        <w:numPr>
          <w:ilvl w:val="0"/>
          <w:numId w:val="55"/>
        </w:numPr>
        <w:rPr>
          <w:color w:val="000000"/>
          <w:szCs w:val="21"/>
        </w:rPr>
      </w:pPr>
      <w:r w:rsidRPr="00424F65">
        <w:rPr>
          <w:color w:val="000000"/>
          <w:szCs w:val="21"/>
        </w:rPr>
        <w:t xml:space="preserve">UE-gNB co-channel inter-subband interference: Interfernece caused by UL transmission of the aggressor UE on a first set of RBs in a carrier to UL reception of the victim gNB on a second set of RBs in the same carrier, where </w:t>
      </w:r>
      <w:r w:rsidRPr="00424F65">
        <w:rPr>
          <w:iCs/>
          <w:color w:val="000000"/>
          <w:szCs w:val="21"/>
        </w:rPr>
        <w:t>the two RB sets</w:t>
      </w:r>
      <w:r w:rsidRPr="00424F65">
        <w:rPr>
          <w:color w:val="000000"/>
          <w:szCs w:val="21"/>
        </w:rPr>
        <w:t xml:space="preserve"> are non-overlapping in frequency.</w:t>
      </w:r>
    </w:p>
    <w:p w14:paraId="22961E69" w14:textId="77777777" w:rsidR="00966BD3" w:rsidRPr="00424F65" w:rsidRDefault="00966BD3" w:rsidP="00966BD3">
      <w:pPr>
        <w:rPr>
          <w:rFonts w:eastAsia="等线"/>
          <w:color w:val="000000"/>
          <w:szCs w:val="21"/>
          <w:lang w:val="en-GB"/>
        </w:rPr>
      </w:pPr>
    </w:p>
    <w:p w14:paraId="79CF4AEF" w14:textId="77777777" w:rsidR="00E3667E" w:rsidRDefault="00966BD3" w:rsidP="00E3667E">
      <w:pPr>
        <w:keepNext/>
        <w:jc w:val="center"/>
      </w:pPr>
      <w:r w:rsidRPr="00424F65">
        <w:rPr>
          <w:color w:val="000000"/>
          <w:szCs w:val="21"/>
        </w:rPr>
        <w:object w:dxaOrig="8700" w:dyaOrig="4140" w14:anchorId="22D869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7pt;height:192.9pt" o:ole="">
            <v:imagedata r:id="rId15" o:title=""/>
          </v:shape>
          <o:OLEObject Type="Embed" ProgID="Visio.Drawing.15" ShapeID="_x0000_i1025" DrawAspect="Content" ObjectID="_1738168492" r:id="rId16"/>
        </w:object>
      </w:r>
    </w:p>
    <w:p w14:paraId="741975C3" w14:textId="22DA01EC" w:rsidR="00966BD3" w:rsidRPr="00424F65" w:rsidRDefault="00E3667E" w:rsidP="00E3667E">
      <w:pPr>
        <w:pStyle w:val="affff1"/>
        <w:rPr>
          <w:color w:val="000000"/>
          <w:szCs w:val="21"/>
        </w:rPr>
      </w:pPr>
      <w:r>
        <w:t xml:space="preserve">Figure </w:t>
      </w:r>
      <w:r w:rsidR="00E35B7D">
        <w:fldChar w:fldCharType="begin"/>
      </w:r>
      <w:r w:rsidR="00E35B7D">
        <w:instrText xml:space="preserve"> SEQ Figure \* ARABIC </w:instrText>
      </w:r>
      <w:r w:rsidR="00E35B7D">
        <w:fldChar w:fldCharType="separate"/>
      </w:r>
      <w:r w:rsidR="00A82D9E">
        <w:rPr>
          <w:noProof/>
        </w:rPr>
        <w:t>8</w:t>
      </w:r>
      <w:r w:rsidR="00E35B7D">
        <w:rPr>
          <w:noProof/>
        </w:rPr>
        <w:fldChar w:fldCharType="end"/>
      </w:r>
      <w:r>
        <w:t xml:space="preserve"> </w:t>
      </w:r>
      <w:r w:rsidRPr="00424F65">
        <w:rPr>
          <w:color w:val="000000"/>
          <w:szCs w:val="21"/>
        </w:rPr>
        <w:t>Illustration of gNB-UE/UE-gNB co-channel inter-subband interference</w:t>
      </w:r>
    </w:p>
    <w:p w14:paraId="7A8F9CE1" w14:textId="77777777" w:rsidR="00966BD3" w:rsidRPr="00424F65" w:rsidRDefault="00966BD3" w:rsidP="00966BD3">
      <w:pPr>
        <w:spacing w:beforeLines="50" w:before="120"/>
        <w:jc w:val="center"/>
        <w:rPr>
          <w:color w:val="000000"/>
          <w:szCs w:val="21"/>
        </w:rPr>
      </w:pPr>
    </w:p>
    <w:p w14:paraId="7282668F" w14:textId="77777777" w:rsidR="00966BD3" w:rsidRPr="00424F65" w:rsidRDefault="00966BD3" w:rsidP="00966BD3">
      <w:pPr>
        <w:pStyle w:val="observation"/>
        <w:rPr>
          <w:color w:val="000000"/>
          <w:szCs w:val="21"/>
        </w:rPr>
      </w:pPr>
      <w:r w:rsidRPr="00424F65">
        <w:rPr>
          <w:color w:val="000000"/>
          <w:szCs w:val="21"/>
        </w:rPr>
        <w:t>For deployment case 2, the following two interference type should be take into account:</w:t>
      </w:r>
    </w:p>
    <w:p w14:paraId="0FA581D9" w14:textId="77777777" w:rsidR="00966BD3" w:rsidRPr="00424F65" w:rsidRDefault="00966BD3" w:rsidP="0001773D">
      <w:pPr>
        <w:pStyle w:val="17"/>
        <w:numPr>
          <w:ilvl w:val="0"/>
          <w:numId w:val="55"/>
        </w:numPr>
        <w:rPr>
          <w:b/>
          <w:i/>
          <w:color w:val="000000"/>
          <w:szCs w:val="21"/>
        </w:rPr>
      </w:pPr>
      <w:r w:rsidRPr="00424F65">
        <w:rPr>
          <w:b/>
          <w:i/>
          <w:color w:val="000000"/>
          <w:szCs w:val="21"/>
        </w:rPr>
        <w:t xml:space="preserve">gNB-UE co-channel inter-subband interference: Interfernece caused by DL transmission of the aggressor gNB on a first set of RBs in a carrier to DL reception of the victim UE on a second set of RBs in the same carrier, where </w:t>
      </w:r>
      <w:r w:rsidRPr="00424F65">
        <w:rPr>
          <w:b/>
          <w:i/>
          <w:iCs/>
          <w:color w:val="000000"/>
          <w:szCs w:val="21"/>
        </w:rPr>
        <w:t>the two RB sets</w:t>
      </w:r>
      <w:r w:rsidRPr="00424F65">
        <w:rPr>
          <w:b/>
          <w:i/>
          <w:color w:val="000000"/>
          <w:szCs w:val="21"/>
        </w:rPr>
        <w:t xml:space="preserve"> are non-overlapping in frequency.</w:t>
      </w:r>
    </w:p>
    <w:p w14:paraId="5B732C16" w14:textId="77777777" w:rsidR="00966BD3" w:rsidRPr="00424F65" w:rsidRDefault="00966BD3" w:rsidP="0001773D">
      <w:pPr>
        <w:pStyle w:val="17"/>
        <w:numPr>
          <w:ilvl w:val="0"/>
          <w:numId w:val="55"/>
        </w:numPr>
        <w:rPr>
          <w:b/>
          <w:i/>
          <w:color w:val="000000"/>
          <w:szCs w:val="21"/>
        </w:rPr>
      </w:pPr>
      <w:r w:rsidRPr="00424F65">
        <w:rPr>
          <w:b/>
          <w:i/>
          <w:color w:val="000000"/>
          <w:szCs w:val="21"/>
        </w:rPr>
        <w:t xml:space="preserve">UE-gNB co-channel inter-subband interference: Interfernece caused by UL transmission of the aggressor UE on a first set of RBs in a carrier to UL reception of the victim gNB on a second set of RBs in the same carrier, where </w:t>
      </w:r>
      <w:r w:rsidRPr="00424F65">
        <w:rPr>
          <w:b/>
          <w:i/>
          <w:iCs/>
          <w:color w:val="000000"/>
          <w:szCs w:val="21"/>
        </w:rPr>
        <w:t>the two RB sets</w:t>
      </w:r>
      <w:r w:rsidRPr="00424F65">
        <w:rPr>
          <w:b/>
          <w:i/>
          <w:color w:val="000000"/>
          <w:szCs w:val="21"/>
        </w:rPr>
        <w:t xml:space="preserve"> are non-overlapping in frequency.</w:t>
      </w:r>
    </w:p>
    <w:p w14:paraId="6C6F220E" w14:textId="77777777" w:rsidR="00F75CF2" w:rsidRDefault="00F15FDD" w:rsidP="00F15FDD">
      <w:pPr>
        <w:pStyle w:val="21"/>
      </w:pPr>
      <w:r>
        <w:rPr>
          <w:rFonts w:hint="eastAsia"/>
        </w:rPr>
        <w:t>L</w:t>
      </w:r>
      <w:r>
        <w:t>LS</w:t>
      </w:r>
      <w:r w:rsidR="0041518D">
        <w:t xml:space="preserve"> </w:t>
      </w:r>
      <w:r w:rsidR="0041518D">
        <w:rPr>
          <w:rFonts w:hint="eastAsia"/>
        </w:rPr>
        <w:t>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49272C" w:rsidRPr="00424F65" w14:paraId="4ED58288" w14:textId="77777777" w:rsidTr="00424F65">
        <w:tc>
          <w:tcPr>
            <w:tcW w:w="9628" w:type="dxa"/>
            <w:shd w:val="clear" w:color="auto" w:fill="auto"/>
          </w:tcPr>
          <w:p w14:paraId="7E7A59A9" w14:textId="77777777" w:rsidR="0049272C" w:rsidRPr="00424F65" w:rsidRDefault="0049272C" w:rsidP="0049272C">
            <w:pPr>
              <w:rPr>
                <w:b/>
                <w:bCs/>
                <w:szCs w:val="21"/>
                <w:highlight w:val="green"/>
                <w:lang w:eastAsia="ko-KR"/>
              </w:rPr>
            </w:pPr>
            <w:r w:rsidRPr="00424F65">
              <w:rPr>
                <w:b/>
                <w:bCs/>
                <w:szCs w:val="21"/>
                <w:highlight w:val="green"/>
                <w:lang w:eastAsia="ko-KR"/>
              </w:rPr>
              <w:t>Agreement</w:t>
            </w:r>
          </w:p>
          <w:p w14:paraId="36CE9BDC" w14:textId="77777777" w:rsidR="0049272C" w:rsidRPr="00424F65" w:rsidRDefault="0049272C" w:rsidP="0049272C">
            <w:pPr>
              <w:rPr>
                <w:szCs w:val="21"/>
              </w:rPr>
            </w:pPr>
            <w:r w:rsidRPr="00424F65">
              <w:rPr>
                <w:szCs w:val="21"/>
              </w:rPr>
              <w:t>RAN1 agrees link-level simulations (LLS) may be performed for various purposes related to SBFD performance and feasibility in both FR1 and FR2, interested companies may perform LLS at least for the following purpose:</w:t>
            </w:r>
          </w:p>
          <w:p w14:paraId="2F3E1D51" w14:textId="77777777" w:rsidR="0049272C" w:rsidRPr="00424F65" w:rsidRDefault="0049272C" w:rsidP="00424F65">
            <w:pPr>
              <w:pStyle w:val="17"/>
              <w:numPr>
                <w:ilvl w:val="0"/>
                <w:numId w:val="37"/>
              </w:numPr>
              <w:contextualSpacing w:val="0"/>
              <w:rPr>
                <w:szCs w:val="21"/>
              </w:rPr>
            </w:pPr>
            <w:r w:rsidRPr="00424F65">
              <w:rPr>
                <w:szCs w:val="21"/>
              </w:rPr>
              <w:t>To evaluate coverage performance</w:t>
            </w:r>
          </w:p>
          <w:p w14:paraId="7CF77075" w14:textId="77777777" w:rsidR="0049272C" w:rsidRPr="00424F65" w:rsidRDefault="0049272C" w:rsidP="00424F65">
            <w:pPr>
              <w:pStyle w:val="17"/>
              <w:numPr>
                <w:ilvl w:val="1"/>
                <w:numId w:val="37"/>
              </w:numPr>
              <w:contextualSpacing w:val="0"/>
              <w:rPr>
                <w:bCs/>
                <w:iCs/>
                <w:szCs w:val="21"/>
              </w:rPr>
            </w:pPr>
            <w:r w:rsidRPr="00424F65">
              <w:rPr>
                <w:bCs/>
                <w:iCs/>
                <w:szCs w:val="21"/>
              </w:rPr>
              <w:t xml:space="preserve">Option 1: Take link level evaluation methodology in TR 38.830 (i.e., LLS + Link budget analysis) as starting point to evaluate the coverage performance (e.g., MPL, MCL, MIL) for SBFD considering inter-gNB/sector interference and self interference. </w:t>
            </w:r>
          </w:p>
          <w:p w14:paraId="3BA23602" w14:textId="77777777" w:rsidR="0049272C" w:rsidRPr="00424F65" w:rsidRDefault="0049272C" w:rsidP="00424F65">
            <w:pPr>
              <w:pStyle w:val="17"/>
              <w:numPr>
                <w:ilvl w:val="1"/>
                <w:numId w:val="37"/>
              </w:numPr>
              <w:contextualSpacing w:val="0"/>
              <w:rPr>
                <w:szCs w:val="21"/>
              </w:rPr>
            </w:pPr>
            <w:r w:rsidRPr="00424F65">
              <w:rPr>
                <w:szCs w:val="21"/>
              </w:rPr>
              <w:t xml:space="preserve">Other options (e.g. SLS as a tool to obtain the coverage metric) are not precluded </w:t>
            </w:r>
          </w:p>
          <w:p w14:paraId="58FECE28" w14:textId="77777777" w:rsidR="0049272C" w:rsidRPr="00424F65" w:rsidRDefault="0049272C" w:rsidP="00424F65">
            <w:pPr>
              <w:pStyle w:val="17"/>
              <w:numPr>
                <w:ilvl w:val="1"/>
                <w:numId w:val="37"/>
              </w:numPr>
              <w:contextualSpacing w:val="0"/>
              <w:rPr>
                <w:bCs/>
                <w:iCs/>
                <w:szCs w:val="21"/>
              </w:rPr>
            </w:pPr>
            <w:r w:rsidRPr="00424F65">
              <w:rPr>
                <w:bCs/>
                <w:iCs/>
                <w:szCs w:val="21"/>
              </w:rPr>
              <w:t>Details on LLS including but not limited to impact of different BS antennas to channel reciprocity / BF</w:t>
            </w:r>
          </w:p>
          <w:p w14:paraId="4237AFCB" w14:textId="77777777" w:rsidR="0049272C" w:rsidRPr="00424F65" w:rsidRDefault="0049272C" w:rsidP="00424F65">
            <w:pPr>
              <w:pStyle w:val="17"/>
              <w:numPr>
                <w:ilvl w:val="0"/>
                <w:numId w:val="37"/>
              </w:numPr>
              <w:contextualSpacing w:val="0"/>
              <w:rPr>
                <w:szCs w:val="21"/>
              </w:rPr>
            </w:pPr>
            <w:r w:rsidRPr="00424F65">
              <w:rPr>
                <w:szCs w:val="21"/>
              </w:rPr>
              <w:t xml:space="preserve">FFS: </w:t>
            </w:r>
          </w:p>
          <w:p w14:paraId="6D5FE1B9" w14:textId="77777777" w:rsidR="0049272C" w:rsidRPr="00424F65" w:rsidRDefault="0049272C" w:rsidP="00424F65">
            <w:pPr>
              <w:pStyle w:val="17"/>
              <w:numPr>
                <w:ilvl w:val="1"/>
                <w:numId w:val="37"/>
              </w:numPr>
              <w:contextualSpacing w:val="0"/>
              <w:rPr>
                <w:szCs w:val="21"/>
              </w:rPr>
            </w:pPr>
            <w:r w:rsidRPr="00424F65">
              <w:rPr>
                <w:szCs w:val="21"/>
              </w:rPr>
              <w:t>To evaluate advanced receivers and realistic demodulation performance</w:t>
            </w:r>
          </w:p>
          <w:p w14:paraId="12637464" w14:textId="77777777" w:rsidR="0049272C" w:rsidRPr="00424F65" w:rsidRDefault="0049272C" w:rsidP="00424F65">
            <w:pPr>
              <w:pStyle w:val="17"/>
              <w:numPr>
                <w:ilvl w:val="1"/>
                <w:numId w:val="37"/>
              </w:numPr>
              <w:contextualSpacing w:val="0"/>
              <w:rPr>
                <w:szCs w:val="21"/>
              </w:rPr>
            </w:pPr>
            <w:r w:rsidRPr="00424F65">
              <w:rPr>
                <w:szCs w:val="21"/>
              </w:rPr>
              <w:t xml:space="preserve">To evaluate UE-UE CLI mitigation performance </w:t>
            </w:r>
          </w:p>
          <w:p w14:paraId="0C74CF50" w14:textId="77777777" w:rsidR="0049272C" w:rsidRPr="00424F65" w:rsidRDefault="0049272C" w:rsidP="00424F65">
            <w:pPr>
              <w:pStyle w:val="17"/>
              <w:numPr>
                <w:ilvl w:val="1"/>
                <w:numId w:val="37"/>
              </w:numPr>
              <w:contextualSpacing w:val="0"/>
              <w:rPr>
                <w:szCs w:val="21"/>
              </w:rPr>
            </w:pPr>
            <w:r w:rsidRPr="00424F65">
              <w:rPr>
                <w:szCs w:val="21"/>
              </w:rPr>
              <w:t>To evaluate gNB-gNB CLI mitigation performance</w:t>
            </w:r>
          </w:p>
          <w:p w14:paraId="7841DF44" w14:textId="77777777" w:rsidR="0049272C" w:rsidRPr="00424F65" w:rsidRDefault="0049272C" w:rsidP="00424F65">
            <w:pPr>
              <w:pStyle w:val="17"/>
              <w:numPr>
                <w:ilvl w:val="1"/>
                <w:numId w:val="37"/>
              </w:numPr>
              <w:contextualSpacing w:val="0"/>
              <w:rPr>
                <w:szCs w:val="21"/>
              </w:rPr>
            </w:pPr>
            <w:r w:rsidRPr="00424F65">
              <w:rPr>
                <w:szCs w:val="21"/>
              </w:rPr>
              <w:t xml:space="preserve">To evaluate feasibility and performance of self-IC accounting for realistic non-linearities in the gNB transmit and receive chains </w:t>
            </w:r>
          </w:p>
          <w:p w14:paraId="121F1E2E" w14:textId="77777777" w:rsidR="0049272C" w:rsidRPr="00424F65" w:rsidRDefault="0049272C" w:rsidP="00424F65">
            <w:pPr>
              <w:pStyle w:val="17"/>
              <w:numPr>
                <w:ilvl w:val="1"/>
                <w:numId w:val="37"/>
              </w:numPr>
              <w:contextualSpacing w:val="0"/>
              <w:rPr>
                <w:szCs w:val="21"/>
              </w:rPr>
            </w:pPr>
            <w:r w:rsidRPr="00424F65">
              <w:rPr>
                <w:bCs/>
                <w:iCs/>
                <w:szCs w:val="21"/>
              </w:rPr>
              <w:t>Details on LLS including but not limited to impact of different BS antennas to channel reciprocity / BF</w:t>
            </w:r>
          </w:p>
        </w:tc>
      </w:tr>
    </w:tbl>
    <w:p w14:paraId="6FFD819B" w14:textId="77777777" w:rsidR="00871AA2" w:rsidRPr="00D73F95" w:rsidRDefault="00871AA2" w:rsidP="00F15FDD">
      <w:pPr>
        <w:rPr>
          <w:szCs w:val="21"/>
        </w:rPr>
      </w:pPr>
    </w:p>
    <w:p w14:paraId="6B620E38" w14:textId="77777777" w:rsidR="008920D6" w:rsidRPr="00D73F95" w:rsidRDefault="0090010E" w:rsidP="00F15FDD">
      <w:pPr>
        <w:rPr>
          <w:bCs/>
          <w:szCs w:val="21"/>
          <w:lang w:val="sv-SE"/>
        </w:rPr>
      </w:pPr>
      <w:r w:rsidRPr="00D73F95">
        <w:rPr>
          <w:szCs w:val="21"/>
        </w:rPr>
        <w:t xml:space="preserve">To evaluate coverage performance </w:t>
      </w:r>
      <w:r w:rsidRPr="00D73F95">
        <w:rPr>
          <w:rFonts w:hint="eastAsia"/>
          <w:szCs w:val="21"/>
        </w:rPr>
        <w:t>of</w:t>
      </w:r>
      <w:r w:rsidRPr="00D73F95">
        <w:rPr>
          <w:szCs w:val="21"/>
        </w:rPr>
        <w:t xml:space="preserve"> SBFD, </w:t>
      </w:r>
      <w:r w:rsidRPr="00D73F95">
        <w:rPr>
          <w:rFonts w:hint="eastAsia"/>
          <w:szCs w:val="21"/>
        </w:rPr>
        <w:t xml:space="preserve">the </w:t>
      </w:r>
      <w:r w:rsidR="00F17388" w:rsidRPr="00D73F95">
        <w:rPr>
          <w:szCs w:val="21"/>
        </w:rPr>
        <w:t>effects</w:t>
      </w:r>
      <w:r w:rsidR="00065020" w:rsidRPr="00D73F95">
        <w:rPr>
          <w:rFonts w:hint="eastAsia"/>
          <w:szCs w:val="21"/>
        </w:rPr>
        <w:t xml:space="preserve"> of </w:t>
      </w:r>
      <w:r w:rsidR="00AF0E08" w:rsidRPr="00D73F95">
        <w:rPr>
          <w:szCs w:val="21"/>
        </w:rPr>
        <w:t>gNB-gNB CLI</w:t>
      </w:r>
      <w:r w:rsidR="00871AA2" w:rsidRPr="00D73F95">
        <w:rPr>
          <w:szCs w:val="21"/>
        </w:rPr>
        <w:t xml:space="preserve"> </w:t>
      </w:r>
      <w:r w:rsidR="00871AA2" w:rsidRPr="00D73F95">
        <w:rPr>
          <w:rFonts w:hint="eastAsia"/>
          <w:szCs w:val="21"/>
        </w:rPr>
        <w:t>and self</w:t>
      </w:r>
      <w:r w:rsidR="00871AA2" w:rsidRPr="00D73F95">
        <w:rPr>
          <w:szCs w:val="21"/>
        </w:rPr>
        <w:t>-</w:t>
      </w:r>
      <w:r w:rsidR="00871AA2" w:rsidRPr="00D73F95">
        <w:rPr>
          <w:rFonts w:hint="eastAsia"/>
          <w:szCs w:val="21"/>
        </w:rPr>
        <w:t>interference</w:t>
      </w:r>
      <w:r w:rsidR="00871AA2" w:rsidRPr="00D73F95">
        <w:rPr>
          <w:szCs w:val="21"/>
        </w:rPr>
        <w:t xml:space="preserve"> </w:t>
      </w:r>
      <w:r w:rsidR="00871AA2" w:rsidRPr="00D73F95">
        <w:rPr>
          <w:rFonts w:hint="eastAsia"/>
          <w:szCs w:val="21"/>
        </w:rPr>
        <w:t>at gNB</w:t>
      </w:r>
      <w:r w:rsidRPr="00D73F95">
        <w:rPr>
          <w:szCs w:val="21"/>
        </w:rPr>
        <w:t xml:space="preserve"> </w:t>
      </w:r>
      <w:r w:rsidRPr="00D73F95">
        <w:rPr>
          <w:rFonts w:hint="eastAsia"/>
          <w:szCs w:val="21"/>
        </w:rPr>
        <w:t>should be captured</w:t>
      </w:r>
      <w:r w:rsidRPr="00D73F95">
        <w:rPr>
          <w:szCs w:val="21"/>
        </w:rPr>
        <w:t>.</w:t>
      </w:r>
      <w:r w:rsidR="00871AA2" w:rsidRPr="00D73F95">
        <w:rPr>
          <w:szCs w:val="21"/>
        </w:rPr>
        <w:t xml:space="preserve"> </w:t>
      </w:r>
      <w:r w:rsidRPr="00D73F95">
        <w:rPr>
          <w:rFonts w:hint="eastAsia"/>
          <w:szCs w:val="21"/>
        </w:rPr>
        <w:t>T</w:t>
      </w:r>
      <w:r w:rsidR="00871AA2" w:rsidRPr="00D73F95">
        <w:rPr>
          <w:rFonts w:hint="eastAsia"/>
          <w:szCs w:val="21"/>
        </w:rPr>
        <w:t xml:space="preserve">he co-site </w:t>
      </w:r>
      <w:r w:rsidR="00871AA2" w:rsidRPr="00D73F95">
        <w:rPr>
          <w:rFonts w:cs="Calibri"/>
          <w:bCs/>
          <w:szCs w:val="21"/>
        </w:rPr>
        <w:t>inter-sector co-channel inter-subband CLI modelling</w:t>
      </w:r>
      <w:r w:rsidR="00871AA2" w:rsidRPr="00D73F95">
        <w:rPr>
          <w:rFonts w:cs="Calibri" w:hint="eastAsia"/>
          <w:bCs/>
          <w:szCs w:val="21"/>
        </w:rPr>
        <w:t>,</w:t>
      </w:r>
      <w:r w:rsidR="00871AA2" w:rsidRPr="00D73F95">
        <w:rPr>
          <w:rFonts w:cs="Calibri"/>
          <w:bCs/>
          <w:szCs w:val="21"/>
        </w:rPr>
        <w:t xml:space="preserve"> </w:t>
      </w:r>
      <w:r w:rsidR="00871AA2" w:rsidRPr="00D73F95">
        <w:rPr>
          <w:rFonts w:cs="Calibri" w:hint="eastAsia"/>
          <w:bCs/>
          <w:szCs w:val="21"/>
        </w:rPr>
        <w:t>i</w:t>
      </w:r>
      <w:r w:rsidR="00871AA2" w:rsidRPr="00D73F95">
        <w:rPr>
          <w:rFonts w:cs="Calibri"/>
          <w:bCs/>
          <w:szCs w:val="21"/>
        </w:rPr>
        <w:t>nter-site gNB-gNB co-channel inter-subband CLI modelling</w:t>
      </w:r>
      <w:r w:rsidR="002B6BF5" w:rsidRPr="00D73F95">
        <w:rPr>
          <w:rFonts w:cs="Calibri" w:hint="eastAsia"/>
          <w:bCs/>
          <w:szCs w:val="21"/>
        </w:rPr>
        <w:t>,</w:t>
      </w:r>
      <w:r w:rsidR="002B6BF5" w:rsidRPr="00D73F95">
        <w:rPr>
          <w:rFonts w:cs="Calibri"/>
          <w:bCs/>
          <w:szCs w:val="21"/>
        </w:rPr>
        <w:t xml:space="preserve"> </w:t>
      </w:r>
      <w:r w:rsidR="002B6BF5" w:rsidRPr="00D73F95">
        <w:rPr>
          <w:rFonts w:cs="Calibri" w:hint="eastAsia"/>
          <w:bCs/>
          <w:szCs w:val="21"/>
        </w:rPr>
        <w:t xml:space="preserve">and self-interference modelling </w:t>
      </w:r>
      <w:r w:rsidR="00E070F7" w:rsidRPr="00D73F95">
        <w:rPr>
          <w:rFonts w:cs="Calibri" w:hint="eastAsia"/>
          <w:bCs/>
          <w:szCs w:val="21"/>
        </w:rPr>
        <w:t xml:space="preserve">could be considered in the </w:t>
      </w:r>
      <w:r w:rsidR="00E070F7" w:rsidRPr="00D73F95">
        <w:rPr>
          <w:rFonts w:cs="Calibri"/>
          <w:bCs/>
          <w:szCs w:val="21"/>
        </w:rPr>
        <w:t>LLS</w:t>
      </w:r>
      <w:r w:rsidR="006D1124" w:rsidRPr="00D73F95">
        <w:rPr>
          <w:rFonts w:cs="Calibri" w:hint="eastAsia"/>
          <w:bCs/>
          <w:szCs w:val="21"/>
        </w:rPr>
        <w:t>,</w:t>
      </w:r>
      <w:r w:rsidR="006D1124" w:rsidRPr="00D73F95">
        <w:rPr>
          <w:rFonts w:cs="Calibri"/>
          <w:bCs/>
          <w:szCs w:val="21"/>
        </w:rPr>
        <w:t xml:space="preserve"> </w:t>
      </w:r>
      <w:r w:rsidR="006D1124" w:rsidRPr="00D73F95">
        <w:rPr>
          <w:rFonts w:cs="Calibri" w:hint="eastAsia"/>
          <w:bCs/>
          <w:szCs w:val="21"/>
        </w:rPr>
        <w:t xml:space="preserve">and </w:t>
      </w:r>
      <w:r w:rsidR="00E076D6" w:rsidRPr="00D73F95">
        <w:rPr>
          <w:rFonts w:cs="Calibri" w:hint="eastAsia"/>
          <w:bCs/>
          <w:szCs w:val="21"/>
        </w:rPr>
        <w:t xml:space="preserve">the modelling in </w:t>
      </w:r>
      <w:r w:rsidR="00E076D6" w:rsidRPr="00D73F95">
        <w:rPr>
          <w:rFonts w:cs="Calibri"/>
          <w:bCs/>
          <w:szCs w:val="21"/>
        </w:rPr>
        <w:t xml:space="preserve">SLS </w:t>
      </w:r>
      <w:r w:rsidR="00E076D6" w:rsidRPr="00D73F95">
        <w:rPr>
          <w:rFonts w:cs="Calibri" w:hint="eastAsia"/>
          <w:bCs/>
          <w:szCs w:val="21"/>
        </w:rPr>
        <w:t>could be reused</w:t>
      </w:r>
      <w:r w:rsidR="008D4211" w:rsidRPr="00D73F95">
        <w:rPr>
          <w:rFonts w:cs="Calibri"/>
          <w:bCs/>
          <w:szCs w:val="21"/>
        </w:rPr>
        <w:t xml:space="preserve">. </w:t>
      </w:r>
    </w:p>
    <w:p w14:paraId="2BC85E60" w14:textId="77777777" w:rsidR="008920D6" w:rsidRPr="00D73F95" w:rsidRDefault="008920D6" w:rsidP="00F15FDD">
      <w:pPr>
        <w:rPr>
          <w:bCs/>
          <w:szCs w:val="21"/>
          <w:lang w:val="sv-SE"/>
        </w:rPr>
      </w:pPr>
    </w:p>
    <w:p w14:paraId="40D94F3C" w14:textId="77777777" w:rsidR="008920D6" w:rsidRPr="00D73F95" w:rsidRDefault="008920D6" w:rsidP="003B65C0">
      <w:pPr>
        <w:pStyle w:val="observation"/>
        <w:rPr>
          <w:szCs w:val="21"/>
          <w:lang w:val="sv-SE"/>
        </w:rPr>
      </w:pPr>
      <w:r w:rsidRPr="00D73F95">
        <w:rPr>
          <w:szCs w:val="21"/>
          <w:lang w:val="sv-SE"/>
        </w:rPr>
        <w:t xml:space="preserve">For </w:t>
      </w:r>
      <w:r w:rsidR="002B5A5F" w:rsidRPr="00D73F95">
        <w:rPr>
          <w:szCs w:val="21"/>
          <w:lang w:val="sv-SE"/>
        </w:rPr>
        <w:t>co-site inter-sector co-channel inter-subband CLI modelling, inter-site gNB-gNB co-channel inter-subband CLI modelling, and self-interference modelling</w:t>
      </w:r>
      <w:r w:rsidRPr="00D73F95">
        <w:rPr>
          <w:szCs w:val="21"/>
          <w:lang w:val="sv-SE"/>
        </w:rPr>
        <w:t xml:space="preserve">, the modelling </w:t>
      </w:r>
      <w:r w:rsidR="00EA4F63">
        <w:rPr>
          <w:rFonts w:hint="eastAsia"/>
          <w:szCs w:val="21"/>
          <w:lang w:val="sv-SE"/>
        </w:rPr>
        <w:t>used</w:t>
      </w:r>
      <w:r w:rsidR="00EA4F63">
        <w:rPr>
          <w:szCs w:val="21"/>
          <w:lang w:val="sv-SE"/>
        </w:rPr>
        <w:t xml:space="preserve"> </w:t>
      </w:r>
      <w:r w:rsidRPr="00D73F95">
        <w:rPr>
          <w:szCs w:val="21"/>
          <w:lang w:val="sv-SE"/>
        </w:rPr>
        <w:t xml:space="preserve">in SLS could be reused. </w:t>
      </w:r>
    </w:p>
    <w:p w14:paraId="6BC179C6" w14:textId="77777777" w:rsidR="008920D6" w:rsidRPr="00D73F95" w:rsidRDefault="008920D6" w:rsidP="00F15FDD">
      <w:pPr>
        <w:rPr>
          <w:bCs/>
          <w:szCs w:val="21"/>
          <w:lang w:val="sv-SE"/>
        </w:rPr>
      </w:pPr>
    </w:p>
    <w:p w14:paraId="78699DFB" w14:textId="77777777" w:rsidR="00935CB6" w:rsidRPr="00D73F95" w:rsidRDefault="006D1124" w:rsidP="00F15FDD">
      <w:pPr>
        <w:rPr>
          <w:rFonts w:cs="Calibri"/>
          <w:bCs/>
          <w:szCs w:val="21"/>
        </w:rPr>
      </w:pPr>
      <w:r w:rsidRPr="00D73F95">
        <w:rPr>
          <w:rFonts w:cs="Calibri" w:hint="eastAsia"/>
          <w:bCs/>
          <w:szCs w:val="21"/>
        </w:rPr>
        <w:t>The self-interference</w:t>
      </w:r>
      <w:r w:rsidR="005A4E61" w:rsidRPr="00D73F95">
        <w:rPr>
          <w:rFonts w:cs="Calibri" w:hint="eastAsia"/>
          <w:bCs/>
          <w:szCs w:val="21"/>
        </w:rPr>
        <w:t>,</w:t>
      </w:r>
      <w:r w:rsidR="005A4E61" w:rsidRPr="00D73F95">
        <w:rPr>
          <w:rFonts w:cs="Calibri"/>
          <w:bCs/>
          <w:szCs w:val="21"/>
        </w:rPr>
        <w:t xml:space="preserve"> </w:t>
      </w:r>
      <w:r w:rsidRPr="00D73F95">
        <w:rPr>
          <w:rFonts w:hint="eastAsia"/>
          <w:szCs w:val="21"/>
        </w:rPr>
        <w:t xml:space="preserve">co-site </w:t>
      </w:r>
      <w:r w:rsidRPr="00D73F95">
        <w:rPr>
          <w:rFonts w:cs="Calibri"/>
          <w:bCs/>
          <w:szCs w:val="21"/>
        </w:rPr>
        <w:t>inter-sector co-channel inter-subband CLI</w:t>
      </w:r>
      <w:r w:rsidR="005A4E61" w:rsidRPr="00D73F95">
        <w:rPr>
          <w:rFonts w:cs="Calibri"/>
          <w:bCs/>
          <w:szCs w:val="21"/>
        </w:rPr>
        <w:t xml:space="preserve"> </w:t>
      </w:r>
      <w:r w:rsidR="005A4E61" w:rsidRPr="00D73F95">
        <w:rPr>
          <w:rFonts w:cs="Calibri" w:hint="eastAsia"/>
          <w:bCs/>
          <w:szCs w:val="21"/>
        </w:rPr>
        <w:t>and i</w:t>
      </w:r>
      <w:r w:rsidR="005A4E61" w:rsidRPr="00D73F95">
        <w:rPr>
          <w:rFonts w:cs="Calibri"/>
          <w:bCs/>
          <w:szCs w:val="21"/>
        </w:rPr>
        <w:t>nter-site gNB-gNB co-channel inter-subband CLI (</w:t>
      </w:r>
      <w:r w:rsidR="005A4E61" w:rsidRPr="00D73F95">
        <w:rPr>
          <w:rFonts w:cs="Calibri" w:hint="eastAsia"/>
          <w:bCs/>
          <w:szCs w:val="21"/>
        </w:rPr>
        <w:t>only large</w:t>
      </w:r>
      <w:r w:rsidR="005A4E61" w:rsidRPr="00D73F95">
        <w:rPr>
          <w:rFonts w:cs="Calibri"/>
          <w:bCs/>
          <w:szCs w:val="21"/>
        </w:rPr>
        <w:t>-</w:t>
      </w:r>
      <w:r w:rsidR="005A4E61" w:rsidRPr="00D73F95">
        <w:rPr>
          <w:rFonts w:cs="Calibri" w:hint="eastAsia"/>
          <w:bCs/>
          <w:szCs w:val="21"/>
        </w:rPr>
        <w:t>scale fading is considered</w:t>
      </w:r>
      <w:r w:rsidR="005A4E61" w:rsidRPr="00D73F95">
        <w:rPr>
          <w:rFonts w:cs="Calibri"/>
          <w:bCs/>
          <w:szCs w:val="21"/>
        </w:rPr>
        <w:t>)</w:t>
      </w:r>
      <w:r w:rsidR="005A4E61" w:rsidRPr="00D73F95">
        <w:rPr>
          <w:rFonts w:cs="Calibri" w:hint="eastAsia"/>
          <w:bCs/>
          <w:szCs w:val="21"/>
        </w:rPr>
        <w:t xml:space="preserve"> can be </w:t>
      </w:r>
      <w:r w:rsidRPr="00D73F95">
        <w:rPr>
          <w:rFonts w:cs="Calibri" w:hint="eastAsia"/>
          <w:bCs/>
          <w:szCs w:val="21"/>
        </w:rPr>
        <w:t xml:space="preserve">modelled as </w:t>
      </w:r>
      <w:r w:rsidRPr="00D73F95">
        <w:rPr>
          <w:rFonts w:cs="Calibri"/>
          <w:bCs/>
          <w:szCs w:val="21"/>
        </w:rPr>
        <w:t xml:space="preserve">white Gaussian noise </w:t>
      </w:r>
      <w:r w:rsidRPr="00D73F95">
        <w:rPr>
          <w:rFonts w:cs="Calibri" w:hint="eastAsia"/>
          <w:bCs/>
          <w:szCs w:val="21"/>
        </w:rPr>
        <w:t xml:space="preserve">with given </w:t>
      </w:r>
      <w:r w:rsidRPr="00D73F95">
        <w:rPr>
          <w:rFonts w:cs="Calibri"/>
          <w:bCs/>
          <w:szCs w:val="21"/>
        </w:rPr>
        <w:t>variance</w:t>
      </w:r>
      <w:r w:rsidRPr="00D73F95">
        <w:rPr>
          <w:rFonts w:hint="eastAsia"/>
          <w:bCs/>
          <w:szCs w:val="21"/>
          <w:lang w:val="sv-SE"/>
        </w:rPr>
        <w:t>.</w:t>
      </w:r>
      <w:r w:rsidRPr="00D73F95">
        <w:rPr>
          <w:bCs/>
          <w:szCs w:val="21"/>
          <w:lang w:val="sv-SE"/>
        </w:rPr>
        <w:t xml:space="preserve"> </w:t>
      </w:r>
    </w:p>
    <w:p w14:paraId="06DEAC89" w14:textId="77777777" w:rsidR="002B5A5F" w:rsidRPr="00D73F95" w:rsidRDefault="002B5A5F" w:rsidP="00F15FDD">
      <w:pPr>
        <w:rPr>
          <w:rFonts w:cs="Calibri"/>
          <w:bCs/>
          <w:szCs w:val="21"/>
        </w:rPr>
      </w:pPr>
    </w:p>
    <w:p w14:paraId="278DAB1C" w14:textId="77777777" w:rsidR="002B5A5F" w:rsidRPr="00D73F95" w:rsidRDefault="002B5A5F" w:rsidP="002B5A5F">
      <w:pPr>
        <w:pStyle w:val="observation"/>
        <w:rPr>
          <w:szCs w:val="21"/>
        </w:rPr>
      </w:pPr>
      <w:r w:rsidRPr="00D73F95">
        <w:rPr>
          <w:szCs w:val="21"/>
          <w:lang w:val="sv-SE"/>
        </w:rPr>
        <w:t xml:space="preserve">The self-interference </w:t>
      </w:r>
      <w:r w:rsidR="00D63EE1" w:rsidRPr="00D73F95">
        <w:rPr>
          <w:rFonts w:hint="eastAsia"/>
          <w:szCs w:val="21"/>
        </w:rPr>
        <w:t xml:space="preserve">co-site </w:t>
      </w:r>
      <w:r w:rsidR="00D63EE1" w:rsidRPr="00D73F95">
        <w:rPr>
          <w:rFonts w:cs="Calibri"/>
          <w:bCs/>
          <w:szCs w:val="21"/>
        </w:rPr>
        <w:t xml:space="preserve">inter-sector co-channel inter-subband CLI </w:t>
      </w:r>
      <w:r w:rsidR="00D63EE1" w:rsidRPr="00D73F95">
        <w:rPr>
          <w:rFonts w:cs="Calibri" w:hint="eastAsia"/>
          <w:bCs/>
          <w:szCs w:val="21"/>
        </w:rPr>
        <w:t xml:space="preserve">and </w:t>
      </w:r>
      <w:r w:rsidR="001746BA" w:rsidRPr="00D73F95">
        <w:rPr>
          <w:rFonts w:cs="Calibri" w:hint="eastAsia"/>
          <w:bCs/>
          <w:szCs w:val="21"/>
        </w:rPr>
        <w:t>co</w:t>
      </w:r>
      <w:r w:rsidR="00D63EE1" w:rsidRPr="00D73F95">
        <w:rPr>
          <w:rFonts w:cs="Calibri"/>
          <w:bCs/>
          <w:szCs w:val="21"/>
        </w:rPr>
        <w:t>-site gNB-gNB co-channel inter-subband CLI (</w:t>
      </w:r>
      <w:r w:rsidR="00D63EE1" w:rsidRPr="00D73F95">
        <w:rPr>
          <w:rFonts w:cs="Calibri" w:hint="eastAsia"/>
          <w:bCs/>
          <w:szCs w:val="21"/>
        </w:rPr>
        <w:t>only large</w:t>
      </w:r>
      <w:r w:rsidR="00D63EE1" w:rsidRPr="00D73F95">
        <w:rPr>
          <w:rFonts w:cs="Calibri"/>
          <w:bCs/>
          <w:szCs w:val="21"/>
        </w:rPr>
        <w:t>-</w:t>
      </w:r>
      <w:r w:rsidR="00D63EE1" w:rsidRPr="00D73F95">
        <w:rPr>
          <w:rFonts w:cs="Calibri" w:hint="eastAsia"/>
          <w:bCs/>
          <w:szCs w:val="21"/>
        </w:rPr>
        <w:t>scale fading is considered</w:t>
      </w:r>
      <w:r w:rsidR="00D63EE1" w:rsidRPr="00D73F95">
        <w:rPr>
          <w:rFonts w:cs="Calibri"/>
          <w:bCs/>
          <w:szCs w:val="21"/>
        </w:rPr>
        <w:t>)</w:t>
      </w:r>
      <w:r w:rsidRPr="00D73F95">
        <w:rPr>
          <w:szCs w:val="21"/>
          <w:lang w:val="sv-SE"/>
        </w:rPr>
        <w:t xml:space="preserve"> </w:t>
      </w:r>
      <w:r w:rsidR="00D63EE1" w:rsidRPr="00D73F95">
        <w:rPr>
          <w:rFonts w:hint="eastAsia"/>
          <w:szCs w:val="21"/>
          <w:lang w:val="sv-SE"/>
        </w:rPr>
        <w:t xml:space="preserve">can be </w:t>
      </w:r>
      <w:r w:rsidRPr="00D73F95">
        <w:rPr>
          <w:szCs w:val="21"/>
          <w:lang w:val="sv-SE"/>
        </w:rPr>
        <w:t>modelled as white Gaussian noise with given variance.</w:t>
      </w:r>
    </w:p>
    <w:p w14:paraId="00EA1283" w14:textId="77777777" w:rsidR="001F693C" w:rsidRPr="00D73F95" w:rsidRDefault="001F693C" w:rsidP="003B65C0">
      <w:pPr>
        <w:rPr>
          <w:szCs w:val="21"/>
          <w:lang w:val="sv-SE"/>
        </w:rPr>
      </w:pPr>
    </w:p>
    <w:p w14:paraId="2ED4EE0D" w14:textId="77777777" w:rsidR="001F693C" w:rsidRPr="00D73F95" w:rsidRDefault="001F693C" w:rsidP="001F693C">
      <w:pPr>
        <w:rPr>
          <w:rFonts w:cs="Calibri"/>
          <w:bCs/>
          <w:szCs w:val="21"/>
        </w:rPr>
      </w:pPr>
      <w:r w:rsidRPr="00D73F95">
        <w:rPr>
          <w:rFonts w:hint="eastAsia"/>
          <w:bCs/>
          <w:szCs w:val="21"/>
          <w:lang w:val="sv-SE"/>
        </w:rPr>
        <w:t xml:space="preserve">If both large scale fading and small scale fading are considered for </w:t>
      </w:r>
      <w:r w:rsidRPr="00D73F95">
        <w:rPr>
          <w:rFonts w:cs="Calibri" w:hint="eastAsia"/>
          <w:bCs/>
          <w:szCs w:val="21"/>
        </w:rPr>
        <w:t>i</w:t>
      </w:r>
      <w:r w:rsidRPr="00D73F95">
        <w:rPr>
          <w:rFonts w:cs="Calibri"/>
          <w:bCs/>
          <w:szCs w:val="21"/>
        </w:rPr>
        <w:t xml:space="preserve">nter-site gNB-gNB co-channel inter-subband CLI, </w:t>
      </w:r>
      <w:r w:rsidR="00E75CDD" w:rsidRPr="00D73F95">
        <w:rPr>
          <w:rFonts w:cs="Calibri" w:hint="eastAsia"/>
          <w:bCs/>
          <w:szCs w:val="21"/>
        </w:rPr>
        <w:t>the gNB-gNB</w:t>
      </w:r>
      <w:r w:rsidR="00E75CDD" w:rsidRPr="00D73F95">
        <w:rPr>
          <w:rFonts w:cs="Calibri"/>
          <w:bCs/>
          <w:szCs w:val="21"/>
        </w:rPr>
        <w:t xml:space="preserve"> </w:t>
      </w:r>
      <w:r w:rsidR="00E75CDD" w:rsidRPr="00D73F95">
        <w:rPr>
          <w:rFonts w:cs="Calibri" w:hint="eastAsia"/>
          <w:bCs/>
          <w:szCs w:val="21"/>
        </w:rPr>
        <w:t>channel</w:t>
      </w:r>
      <w:r w:rsidR="00E75CDD" w:rsidRPr="00D73F95">
        <w:rPr>
          <w:rFonts w:cs="Calibri"/>
          <w:bCs/>
          <w:szCs w:val="21"/>
        </w:rPr>
        <w:t xml:space="preserve"> </w:t>
      </w:r>
      <w:r w:rsidR="00E75CDD" w:rsidRPr="00D73F95">
        <w:rPr>
          <w:rFonts w:cs="Calibri" w:hint="eastAsia"/>
          <w:bCs/>
          <w:szCs w:val="21"/>
        </w:rPr>
        <w:t>model should be considered</w:t>
      </w:r>
      <w:r w:rsidR="00E75CDD" w:rsidRPr="00D73F95">
        <w:rPr>
          <w:rFonts w:cs="Calibri"/>
          <w:bCs/>
          <w:szCs w:val="21"/>
        </w:rPr>
        <w:t>.</w:t>
      </w:r>
      <w:r w:rsidR="001E5EA1" w:rsidRPr="00D73F95">
        <w:rPr>
          <w:rFonts w:cs="Calibri"/>
          <w:bCs/>
          <w:szCs w:val="21"/>
        </w:rPr>
        <w:t xml:space="preserve"> </w:t>
      </w:r>
      <w:r w:rsidR="001E5EA1" w:rsidRPr="00D73F95">
        <w:rPr>
          <w:rFonts w:cs="Calibri" w:hint="eastAsia"/>
          <w:bCs/>
          <w:szCs w:val="21"/>
        </w:rPr>
        <w:t xml:space="preserve">In the </w:t>
      </w:r>
      <w:r w:rsidR="001E5EA1" w:rsidRPr="00D73F95">
        <w:rPr>
          <w:rFonts w:cs="Calibri"/>
          <w:bCs/>
          <w:szCs w:val="21"/>
        </w:rPr>
        <w:t xml:space="preserve">LLS, </w:t>
      </w:r>
      <w:r w:rsidR="001E5EA1" w:rsidRPr="00D73F95">
        <w:rPr>
          <w:rFonts w:cs="Calibri" w:hint="eastAsia"/>
          <w:bCs/>
          <w:szCs w:val="21"/>
        </w:rPr>
        <w:t>gNB-gNB</w:t>
      </w:r>
      <w:r w:rsidR="001E5EA1" w:rsidRPr="00D73F95">
        <w:rPr>
          <w:rFonts w:cs="Calibri"/>
          <w:bCs/>
          <w:szCs w:val="21"/>
        </w:rPr>
        <w:t xml:space="preserve"> </w:t>
      </w:r>
      <w:r w:rsidR="001E5EA1" w:rsidRPr="00D73F95">
        <w:rPr>
          <w:rFonts w:cs="Calibri" w:hint="eastAsia"/>
          <w:bCs/>
          <w:szCs w:val="21"/>
        </w:rPr>
        <w:t>channel</w:t>
      </w:r>
      <w:r w:rsidR="001E5EA1" w:rsidRPr="00D73F95">
        <w:rPr>
          <w:rFonts w:cs="Calibri"/>
          <w:bCs/>
          <w:szCs w:val="21"/>
        </w:rPr>
        <w:t xml:space="preserve"> </w:t>
      </w:r>
      <w:r w:rsidR="001E5EA1" w:rsidRPr="00D73F95">
        <w:rPr>
          <w:rFonts w:cs="Calibri" w:hint="eastAsia"/>
          <w:bCs/>
          <w:szCs w:val="21"/>
        </w:rPr>
        <w:t>model</w:t>
      </w:r>
      <w:r w:rsidR="001E5EA1" w:rsidRPr="00D73F95">
        <w:rPr>
          <w:rFonts w:cs="Calibri"/>
          <w:bCs/>
          <w:szCs w:val="21"/>
        </w:rPr>
        <w:t xml:space="preserve"> </w:t>
      </w:r>
      <w:r w:rsidR="001E5EA1" w:rsidRPr="00D73F95">
        <w:rPr>
          <w:rFonts w:cs="Calibri" w:hint="eastAsia"/>
          <w:bCs/>
          <w:szCs w:val="21"/>
        </w:rPr>
        <w:t>could reused gNB</w:t>
      </w:r>
      <w:r w:rsidR="001E5EA1" w:rsidRPr="00D73F95">
        <w:rPr>
          <w:rFonts w:cs="Calibri"/>
          <w:bCs/>
          <w:szCs w:val="21"/>
        </w:rPr>
        <w:t xml:space="preserve">-UE </w:t>
      </w:r>
      <w:r w:rsidR="001E5EA1" w:rsidRPr="00D73F95">
        <w:rPr>
          <w:rFonts w:cs="Calibri" w:hint="eastAsia"/>
          <w:bCs/>
          <w:szCs w:val="21"/>
        </w:rPr>
        <w:t>channel model</w:t>
      </w:r>
      <w:r w:rsidR="005C2661" w:rsidRPr="00D73F95">
        <w:rPr>
          <w:rFonts w:cs="Calibri"/>
          <w:bCs/>
          <w:szCs w:val="21"/>
        </w:rPr>
        <w:t xml:space="preserve"> </w:t>
      </w:r>
      <w:r w:rsidR="005C2661" w:rsidRPr="00D73F95">
        <w:rPr>
          <w:bCs/>
          <w:iCs/>
          <w:szCs w:val="21"/>
        </w:rPr>
        <w:t>(e.g., CDL-C)</w:t>
      </w:r>
      <w:r w:rsidR="001E5EA1" w:rsidRPr="00D73F95">
        <w:rPr>
          <w:rFonts w:cs="Calibri" w:hint="eastAsia"/>
          <w:bCs/>
          <w:szCs w:val="21"/>
        </w:rPr>
        <w:t xml:space="preserve"> with some modifications</w:t>
      </w:r>
      <w:r w:rsidR="001E5EA1" w:rsidRPr="00D73F95">
        <w:rPr>
          <w:rFonts w:cs="Calibri"/>
          <w:bCs/>
          <w:szCs w:val="21"/>
        </w:rPr>
        <w:t>.</w:t>
      </w:r>
    </w:p>
    <w:p w14:paraId="39BD46FC" w14:textId="77777777" w:rsidR="0066732C" w:rsidRPr="00D73F95" w:rsidRDefault="0066732C" w:rsidP="001F693C">
      <w:pPr>
        <w:rPr>
          <w:rFonts w:cs="Calibri"/>
          <w:bCs/>
          <w:szCs w:val="21"/>
        </w:rPr>
      </w:pPr>
    </w:p>
    <w:p w14:paraId="2D5903DB" w14:textId="08C564F5" w:rsidR="0066732C" w:rsidRPr="00D73F95" w:rsidRDefault="0066732C" w:rsidP="003B65C0">
      <w:pPr>
        <w:pStyle w:val="observation"/>
        <w:rPr>
          <w:szCs w:val="21"/>
        </w:rPr>
      </w:pPr>
      <w:r w:rsidRPr="00D73F95">
        <w:rPr>
          <w:rFonts w:cs="Calibri" w:hint="eastAsia"/>
          <w:bCs/>
          <w:szCs w:val="21"/>
        </w:rPr>
        <w:t xml:space="preserve">In the </w:t>
      </w:r>
      <w:r w:rsidRPr="00D73F95">
        <w:rPr>
          <w:rFonts w:cs="Calibri"/>
          <w:bCs/>
          <w:szCs w:val="21"/>
        </w:rPr>
        <w:t xml:space="preserve">LLS, </w:t>
      </w:r>
      <w:r w:rsidRPr="00D73F95">
        <w:rPr>
          <w:rFonts w:cs="Calibri" w:hint="eastAsia"/>
          <w:bCs/>
          <w:szCs w:val="21"/>
        </w:rPr>
        <w:t>gNB-gNB</w:t>
      </w:r>
      <w:r w:rsidRPr="00D73F95">
        <w:rPr>
          <w:rFonts w:cs="Calibri"/>
          <w:bCs/>
          <w:szCs w:val="21"/>
        </w:rPr>
        <w:t xml:space="preserve"> </w:t>
      </w:r>
      <w:r w:rsidRPr="00D73F95">
        <w:rPr>
          <w:rFonts w:cs="Calibri" w:hint="eastAsia"/>
          <w:bCs/>
          <w:szCs w:val="21"/>
        </w:rPr>
        <w:t>channel</w:t>
      </w:r>
      <w:r w:rsidRPr="00D73F95">
        <w:rPr>
          <w:rFonts w:cs="Calibri"/>
          <w:bCs/>
          <w:szCs w:val="21"/>
        </w:rPr>
        <w:t xml:space="preserve"> </w:t>
      </w:r>
      <w:r w:rsidRPr="00D73F95">
        <w:rPr>
          <w:rFonts w:cs="Calibri" w:hint="eastAsia"/>
          <w:bCs/>
          <w:szCs w:val="21"/>
        </w:rPr>
        <w:t>model</w:t>
      </w:r>
      <w:r w:rsidRPr="00D73F95">
        <w:rPr>
          <w:rFonts w:cs="Calibri"/>
          <w:bCs/>
          <w:szCs w:val="21"/>
        </w:rPr>
        <w:t xml:space="preserve"> </w:t>
      </w:r>
      <w:r w:rsidRPr="00D73F95">
        <w:rPr>
          <w:rFonts w:cs="Calibri" w:hint="eastAsia"/>
          <w:bCs/>
          <w:szCs w:val="21"/>
        </w:rPr>
        <w:t>could reuse gNB</w:t>
      </w:r>
      <w:r w:rsidRPr="00D73F95">
        <w:rPr>
          <w:rFonts w:cs="Calibri"/>
          <w:bCs/>
          <w:szCs w:val="21"/>
        </w:rPr>
        <w:t xml:space="preserve">-UE </w:t>
      </w:r>
      <w:r w:rsidRPr="00D73F95">
        <w:rPr>
          <w:rFonts w:cs="Calibri" w:hint="eastAsia"/>
          <w:bCs/>
          <w:szCs w:val="21"/>
        </w:rPr>
        <w:t>channel model</w:t>
      </w:r>
      <w:r w:rsidRPr="00D73F95">
        <w:rPr>
          <w:rFonts w:cs="Calibri"/>
          <w:bCs/>
          <w:szCs w:val="21"/>
        </w:rPr>
        <w:t xml:space="preserve"> </w:t>
      </w:r>
      <w:r w:rsidRPr="00D73F95">
        <w:rPr>
          <w:bCs/>
          <w:iCs/>
          <w:szCs w:val="21"/>
        </w:rPr>
        <w:t>(e.g., CDL-C)</w:t>
      </w:r>
      <w:r w:rsidRPr="00D73F95">
        <w:rPr>
          <w:rFonts w:cs="Calibri" w:hint="eastAsia"/>
          <w:bCs/>
          <w:szCs w:val="21"/>
        </w:rPr>
        <w:t xml:space="preserve"> with some modifications</w:t>
      </w:r>
      <w:r w:rsidRPr="00D73F95">
        <w:rPr>
          <w:rFonts w:cs="Calibri"/>
          <w:bCs/>
          <w:szCs w:val="21"/>
        </w:rPr>
        <w:t>.</w:t>
      </w:r>
    </w:p>
    <w:p w14:paraId="4AF5C3AC" w14:textId="77777777" w:rsidR="00EF6644" w:rsidRPr="005C1EE2" w:rsidRDefault="00EF6644" w:rsidP="00DA2BA7">
      <w:pPr>
        <w:pStyle w:val="21"/>
      </w:pPr>
      <w:r>
        <w:t>Preliminary SLS calibration results</w:t>
      </w:r>
    </w:p>
    <w:p w14:paraId="51607287" w14:textId="3BCE1724" w:rsidR="00EF6644" w:rsidRPr="00424F65" w:rsidRDefault="00EF6644" w:rsidP="00EF6644">
      <w:pPr>
        <w:rPr>
          <w:rFonts w:eastAsia="等线"/>
        </w:rPr>
      </w:pPr>
      <w:r w:rsidRPr="00424F65">
        <w:rPr>
          <w:rFonts w:eastAsia="等线"/>
        </w:rPr>
        <w:t>Based on the discussion in section 2.1</w:t>
      </w:r>
      <w:r w:rsidR="009D77D7" w:rsidRPr="00424F65">
        <w:rPr>
          <w:rFonts w:eastAsia="等线"/>
        </w:rPr>
        <w:t>.5</w:t>
      </w:r>
      <w:r w:rsidRPr="00424F65">
        <w:rPr>
          <w:rFonts w:eastAsia="等线"/>
        </w:rPr>
        <w:t xml:space="preserve">, we provide preliminary SLS calibration results for FR1 and FR 2-1. Urban Macro </w:t>
      </w:r>
      <w:r w:rsidR="00E97D42" w:rsidRPr="00424F65">
        <w:rPr>
          <w:rFonts w:eastAsia="等线" w:hint="eastAsia"/>
        </w:rPr>
        <w:t>and InH</w:t>
      </w:r>
      <w:r w:rsidR="00E97D42" w:rsidRPr="00424F65">
        <w:rPr>
          <w:rFonts w:eastAsia="等线"/>
        </w:rPr>
        <w:t xml:space="preserve"> </w:t>
      </w:r>
      <w:r w:rsidR="00E97D42" w:rsidRPr="00424F65">
        <w:rPr>
          <w:rFonts w:eastAsia="等线" w:hint="eastAsia"/>
        </w:rPr>
        <w:t xml:space="preserve">for </w:t>
      </w:r>
      <w:r w:rsidR="00E97D42" w:rsidRPr="00424F65">
        <w:rPr>
          <w:rFonts w:eastAsia="等线"/>
        </w:rPr>
        <w:t xml:space="preserve">FR1, </w:t>
      </w:r>
      <w:r w:rsidRPr="00424F65">
        <w:rPr>
          <w:rFonts w:eastAsia="等线"/>
        </w:rPr>
        <w:t xml:space="preserve">Dense Urban </w:t>
      </w:r>
      <w:r w:rsidR="00E97D42" w:rsidRPr="00424F65">
        <w:rPr>
          <w:rFonts w:eastAsia="等线" w:hint="eastAsia"/>
        </w:rPr>
        <w:t xml:space="preserve">and InH for </w:t>
      </w:r>
      <w:r w:rsidRPr="00424F65">
        <w:rPr>
          <w:rFonts w:eastAsia="等线"/>
        </w:rPr>
        <w:t>FR2-1 are simulated. Coupling loss for gNB-gNB, gNB-UE and UE-UE are shown in the following figures. The detail simulation assumptions can be found in</w:t>
      </w:r>
      <w:r w:rsidR="00D41115" w:rsidRPr="00424F65">
        <w:rPr>
          <w:rFonts w:eastAsia="等线"/>
        </w:rPr>
        <w:t xml:space="preserve"> </w:t>
      </w:r>
      <w:r w:rsidR="00D41115" w:rsidRPr="00424F65">
        <w:rPr>
          <w:rFonts w:eastAsia="等线" w:hint="eastAsia"/>
        </w:rPr>
        <w:t xml:space="preserve">section </w:t>
      </w:r>
      <w:r w:rsidR="00D41115" w:rsidRPr="00424F65">
        <w:rPr>
          <w:rFonts w:eastAsia="等线"/>
        </w:rPr>
        <w:t>2.1.</w:t>
      </w:r>
      <w:r w:rsidR="00011DED">
        <w:rPr>
          <w:rFonts w:eastAsia="等线"/>
        </w:rPr>
        <w:t>4</w:t>
      </w:r>
      <w:r w:rsidR="00D41115" w:rsidRPr="00424F65">
        <w:rPr>
          <w:rFonts w:eastAsia="等线"/>
        </w:rPr>
        <w:t>.</w:t>
      </w:r>
    </w:p>
    <w:p w14:paraId="07498AAD" w14:textId="34F6C2CC" w:rsidR="00CA1DA7" w:rsidRDefault="004C4084" w:rsidP="00CA1DA7">
      <w:pPr>
        <w:keepNext/>
      </w:pPr>
      <w:r>
        <w:rPr>
          <w:noProof/>
        </w:rPr>
        <w:drawing>
          <wp:inline distT="0" distB="0" distL="0" distR="0" wp14:anchorId="1C296D47" wp14:editId="27A7F7FF">
            <wp:extent cx="1987486" cy="1194694"/>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0960" cy="1202793"/>
                    </a:xfrm>
                    <a:prstGeom prst="rect">
                      <a:avLst/>
                    </a:prstGeom>
                    <a:noFill/>
                  </pic:spPr>
                </pic:pic>
              </a:graphicData>
            </a:graphic>
          </wp:inline>
        </w:drawing>
      </w:r>
      <w:r>
        <w:rPr>
          <w:noProof/>
        </w:rPr>
        <w:drawing>
          <wp:inline distT="0" distB="0" distL="0" distR="0" wp14:anchorId="4D5C091B" wp14:editId="03186DCD">
            <wp:extent cx="1988328" cy="119520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4644A8E9" wp14:editId="5ABAAACA">
            <wp:extent cx="1988328" cy="119520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p>
    <w:p w14:paraId="7C168519" w14:textId="59F37805" w:rsidR="00EF6644" w:rsidRDefault="00CA1DA7" w:rsidP="00CA1DA7">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9</w:t>
      </w:r>
      <w:r w:rsidR="00E35B7D">
        <w:rPr>
          <w:noProof/>
        </w:rPr>
        <w:fldChar w:fldCharType="end"/>
      </w:r>
      <w:r>
        <w:t xml:space="preserve"> </w:t>
      </w:r>
      <w:r w:rsidRPr="00424F65">
        <w:rPr>
          <w:rFonts w:eastAsia="等线"/>
        </w:rPr>
        <w:t xml:space="preserve">SLS calibration results </w:t>
      </w:r>
      <w:r w:rsidR="00F650AC">
        <w:rPr>
          <w:rFonts w:eastAsia="等线" w:hint="eastAsia"/>
        </w:rPr>
        <w:t xml:space="preserve">for </w:t>
      </w:r>
      <w:r w:rsidRPr="00424F65">
        <w:rPr>
          <w:rFonts w:eastAsia="等线"/>
        </w:rPr>
        <w:t xml:space="preserve">Urban Macro </w:t>
      </w:r>
      <w:r>
        <w:rPr>
          <w:rFonts w:eastAsia="等线" w:hint="eastAsia"/>
        </w:rPr>
        <w:t>in</w:t>
      </w:r>
      <w:r w:rsidRPr="00424F65">
        <w:rPr>
          <w:rFonts w:eastAsia="等线"/>
        </w:rPr>
        <w:t xml:space="preserve"> FR1</w:t>
      </w:r>
      <w:r w:rsidR="00B15D00">
        <w:rPr>
          <w:rFonts w:eastAsia="等线" w:hint="eastAsia"/>
        </w:rPr>
        <w:t>.</w:t>
      </w:r>
    </w:p>
    <w:p w14:paraId="2D96CA69" w14:textId="516BB37E" w:rsidR="00071AC3" w:rsidRDefault="00164DCB" w:rsidP="00071AC3">
      <w:pPr>
        <w:pStyle w:val="affff1"/>
        <w:keepNext/>
      </w:pPr>
      <w:r>
        <w:rPr>
          <w:noProof/>
        </w:rPr>
        <w:drawing>
          <wp:inline distT="0" distB="0" distL="0" distR="0" wp14:anchorId="1EE357CD" wp14:editId="7DDC93B2">
            <wp:extent cx="1988328" cy="1195200"/>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3471366A" wp14:editId="2F249C03">
            <wp:extent cx="1988328" cy="119520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56480A44" wp14:editId="4EE1E86B">
            <wp:extent cx="1988328" cy="1195200"/>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p>
    <w:p w14:paraId="5AC02E98" w14:textId="50EE2255" w:rsidR="00777392" w:rsidRDefault="00071AC3" w:rsidP="00071AC3">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10</w:t>
      </w:r>
      <w:r w:rsidR="00E35B7D">
        <w:rPr>
          <w:noProof/>
        </w:rPr>
        <w:fldChar w:fldCharType="end"/>
      </w:r>
      <w:r>
        <w:t xml:space="preserve"> </w:t>
      </w:r>
      <w:r w:rsidRPr="00424F65">
        <w:rPr>
          <w:rFonts w:eastAsia="等线"/>
        </w:rPr>
        <w:t xml:space="preserve">SLS calibration results </w:t>
      </w:r>
      <w:r w:rsidR="00F650AC">
        <w:rPr>
          <w:rFonts w:eastAsia="等线" w:hint="eastAsia"/>
        </w:rPr>
        <w:t xml:space="preserve">for </w:t>
      </w:r>
      <w:r>
        <w:rPr>
          <w:rFonts w:eastAsia="等线" w:hint="eastAsia"/>
        </w:rPr>
        <w:t>InH</w:t>
      </w:r>
      <w:r w:rsidRPr="00424F65">
        <w:rPr>
          <w:rFonts w:eastAsia="等线"/>
        </w:rPr>
        <w:t xml:space="preserve"> </w:t>
      </w:r>
      <w:r>
        <w:rPr>
          <w:rFonts w:eastAsia="等线" w:hint="eastAsia"/>
        </w:rPr>
        <w:t>in</w:t>
      </w:r>
      <w:r w:rsidRPr="00424F65">
        <w:rPr>
          <w:rFonts w:eastAsia="等线"/>
        </w:rPr>
        <w:t xml:space="preserve"> FR1</w:t>
      </w:r>
      <w:r w:rsidR="00F650AC">
        <w:rPr>
          <w:rFonts w:eastAsia="等线"/>
        </w:rPr>
        <w:t>.</w:t>
      </w:r>
    </w:p>
    <w:p w14:paraId="041F7C40" w14:textId="7467E7E6" w:rsidR="006710FF" w:rsidRDefault="00164DCB" w:rsidP="006710FF">
      <w:pPr>
        <w:pStyle w:val="affff1"/>
        <w:keepNext/>
      </w:pPr>
      <w:r>
        <w:rPr>
          <w:noProof/>
        </w:rPr>
        <w:drawing>
          <wp:inline distT="0" distB="0" distL="0" distR="0" wp14:anchorId="6079298E" wp14:editId="0A114285">
            <wp:extent cx="1988328" cy="1195200"/>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00D00469" wp14:editId="2B9E5677">
            <wp:extent cx="1988328" cy="119520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4BC5BD4C" wp14:editId="3F7FBE02">
            <wp:extent cx="1988328" cy="1195200"/>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p>
    <w:p w14:paraId="09E871DD" w14:textId="72CFA0B4" w:rsidR="00777392" w:rsidRPr="00424F65" w:rsidRDefault="006710FF" w:rsidP="006710FF">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11</w:t>
      </w:r>
      <w:r w:rsidR="00E35B7D">
        <w:rPr>
          <w:noProof/>
        </w:rPr>
        <w:fldChar w:fldCharType="end"/>
      </w:r>
      <w:r>
        <w:t xml:space="preserve"> </w:t>
      </w:r>
      <w:r w:rsidRPr="00424F65">
        <w:rPr>
          <w:rFonts w:eastAsia="等线"/>
        </w:rPr>
        <w:t xml:space="preserve">SLS calibration results </w:t>
      </w:r>
      <w:r w:rsidR="00F650AC">
        <w:rPr>
          <w:rFonts w:eastAsia="等线" w:hint="eastAsia"/>
        </w:rPr>
        <w:t xml:space="preserve">for Dense </w:t>
      </w:r>
      <w:r w:rsidRPr="00424F65">
        <w:rPr>
          <w:rFonts w:eastAsia="等线"/>
        </w:rPr>
        <w:t xml:space="preserve">Urban </w:t>
      </w:r>
      <w:r>
        <w:rPr>
          <w:rFonts w:eastAsia="等线" w:hint="eastAsia"/>
        </w:rPr>
        <w:t>in</w:t>
      </w:r>
      <w:r w:rsidRPr="00424F65">
        <w:rPr>
          <w:rFonts w:eastAsia="等线"/>
        </w:rPr>
        <w:t xml:space="preserve"> FR</w:t>
      </w:r>
      <w:r w:rsidR="00F650AC">
        <w:rPr>
          <w:rFonts w:eastAsia="等线"/>
        </w:rPr>
        <w:t>2-1</w:t>
      </w:r>
      <w:r w:rsidR="00241D6F">
        <w:rPr>
          <w:rFonts w:eastAsia="等线"/>
        </w:rPr>
        <w:t>.</w:t>
      </w:r>
    </w:p>
    <w:p w14:paraId="349D5B52" w14:textId="77777777" w:rsidR="00EF6644" w:rsidRPr="00424F65" w:rsidRDefault="00EF6644" w:rsidP="00EF6644">
      <w:pPr>
        <w:rPr>
          <w:rFonts w:eastAsia="等线"/>
        </w:rPr>
      </w:pPr>
    </w:p>
    <w:p w14:paraId="0A1C2DA0" w14:textId="40A2323E" w:rsidR="00164DCB" w:rsidRDefault="00164DCB" w:rsidP="00325C83">
      <w:pPr>
        <w:keepNext/>
        <w:jc w:val="center"/>
      </w:pPr>
      <w:r>
        <w:rPr>
          <w:noProof/>
        </w:rPr>
        <w:drawing>
          <wp:inline distT="0" distB="0" distL="0" distR="0" wp14:anchorId="1D622526" wp14:editId="1BEA1331">
            <wp:extent cx="1988328" cy="119520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5B8D538B" wp14:editId="0C2E8A36">
            <wp:extent cx="1988328" cy="1195200"/>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r>
        <w:rPr>
          <w:noProof/>
        </w:rPr>
        <w:drawing>
          <wp:inline distT="0" distB="0" distL="0" distR="0" wp14:anchorId="0E664AE8" wp14:editId="05BFF998">
            <wp:extent cx="1988328" cy="119520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88328" cy="1195200"/>
                    </a:xfrm>
                    <a:prstGeom prst="rect">
                      <a:avLst/>
                    </a:prstGeom>
                    <a:noFill/>
                  </pic:spPr>
                </pic:pic>
              </a:graphicData>
            </a:graphic>
          </wp:inline>
        </w:drawing>
      </w:r>
    </w:p>
    <w:p w14:paraId="13C526B8" w14:textId="0B71770A" w:rsidR="00EF6644" w:rsidRPr="00424F65" w:rsidRDefault="00325C83" w:rsidP="00325C83">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12</w:t>
      </w:r>
      <w:r w:rsidR="00E35B7D">
        <w:rPr>
          <w:noProof/>
        </w:rPr>
        <w:fldChar w:fldCharType="end"/>
      </w:r>
      <w:r>
        <w:t xml:space="preserve"> </w:t>
      </w:r>
      <w:r w:rsidRPr="00424F65">
        <w:rPr>
          <w:rFonts w:eastAsia="等线"/>
        </w:rPr>
        <w:t xml:space="preserve">SLS calibration results </w:t>
      </w:r>
      <w:r>
        <w:rPr>
          <w:rFonts w:eastAsia="等线" w:hint="eastAsia"/>
        </w:rPr>
        <w:t>for InH</w:t>
      </w:r>
      <w:r w:rsidRPr="00424F65">
        <w:rPr>
          <w:rFonts w:eastAsia="等线"/>
        </w:rPr>
        <w:t xml:space="preserve"> </w:t>
      </w:r>
      <w:r>
        <w:rPr>
          <w:rFonts w:eastAsia="等线" w:hint="eastAsia"/>
        </w:rPr>
        <w:t>in</w:t>
      </w:r>
      <w:r w:rsidRPr="00424F65">
        <w:rPr>
          <w:rFonts w:eastAsia="等线"/>
        </w:rPr>
        <w:t xml:space="preserve"> FR</w:t>
      </w:r>
      <w:r>
        <w:rPr>
          <w:rFonts w:eastAsia="等线"/>
        </w:rPr>
        <w:t>2-1.</w:t>
      </w:r>
    </w:p>
    <w:p w14:paraId="5F6D65AB" w14:textId="77777777" w:rsidR="00EF6644" w:rsidRPr="00424F65" w:rsidRDefault="00EF6644" w:rsidP="00EF6644">
      <w:pPr>
        <w:jc w:val="center"/>
        <w:rPr>
          <w:rFonts w:eastAsia="等线"/>
        </w:rPr>
      </w:pPr>
    </w:p>
    <w:p w14:paraId="02E23082" w14:textId="77777777" w:rsidR="00EF6644" w:rsidRDefault="00EF6644" w:rsidP="00DA2BA7">
      <w:pPr>
        <w:pStyle w:val="21"/>
      </w:pPr>
      <w:r>
        <w:t>SLS evaluation results for SBFD</w:t>
      </w:r>
    </w:p>
    <w:p w14:paraId="3A6BA778" w14:textId="009F8533" w:rsidR="00DB33EC" w:rsidRPr="00424F65" w:rsidRDefault="00DB33EC" w:rsidP="00DB33EC">
      <w:pPr>
        <w:spacing w:beforeLines="50" w:before="120"/>
        <w:rPr>
          <w:rFonts w:eastAsia="等线"/>
        </w:rPr>
      </w:pPr>
      <w:r w:rsidRPr="00424F65">
        <w:rPr>
          <w:rFonts w:eastAsia="等线"/>
        </w:rPr>
        <w:t>In this section, we provide preliminary SLS evaluation results for SBFD deployment case 1 to investigate the performance gain offered by SBFD.</w:t>
      </w:r>
      <w:r w:rsidRPr="00424F65">
        <w:rPr>
          <w:rFonts w:eastAsia="等线"/>
        </w:rPr>
        <w:fldChar w:fldCharType="begin"/>
      </w:r>
      <w:r w:rsidRPr="00424F65">
        <w:rPr>
          <w:rFonts w:eastAsia="等线"/>
        </w:rPr>
        <w:instrText xml:space="preserve"> REF _Ref109896702 \r \h  \* MERGEFORMAT </w:instrText>
      </w:r>
      <w:r w:rsidRPr="00424F65">
        <w:rPr>
          <w:rFonts w:eastAsia="等线"/>
        </w:rPr>
      </w:r>
      <w:r w:rsidRPr="00424F65">
        <w:rPr>
          <w:rFonts w:eastAsia="等线"/>
        </w:rPr>
        <w:fldChar w:fldCharType="separate"/>
      </w:r>
      <w:r w:rsidR="00BB0350">
        <w:rPr>
          <w:rFonts w:eastAsia="等线"/>
        </w:rPr>
        <w:t>[1]</w:t>
      </w:r>
      <w:r w:rsidRPr="00424F65">
        <w:rPr>
          <w:rFonts w:eastAsia="等线"/>
        </w:rPr>
        <w:fldChar w:fldCharType="end"/>
      </w:r>
      <w:r w:rsidRPr="00424F65">
        <w:rPr>
          <w:rFonts w:eastAsia="等线"/>
        </w:rPr>
        <w:t xml:space="preserve"> At the same time, we provide results for DL transmission when SBFD is introduced in order to see the impacts on DL direction. Furthermore, we also provide the results with different assumptions on self-interference suppression capability, which comes from the reply LS from RAN4.  Dense urban with single layer scenario is assumed wherein 20 UEs are dropped per sector. In each sector, one UE cluster is dropped and 80% UEs are uniformly distributed within the cluster. More detail simulation assumptions can be found in the appendix. Regarding the evaluation metrics, UL/DL user perceived thoughput, UL/DL latency and UL/DL RU are used in the simulation so as to comprehensively evaluate SBFD technique.  The aforementioned metrics are defined in previous meeting.</w:t>
      </w:r>
      <w:r w:rsidRPr="00424F65">
        <w:rPr>
          <w:rFonts w:eastAsia="等线"/>
        </w:rPr>
        <w:fldChar w:fldCharType="begin"/>
      </w:r>
      <w:r w:rsidRPr="00424F65">
        <w:rPr>
          <w:rFonts w:eastAsia="等线"/>
        </w:rPr>
        <w:instrText xml:space="preserve"> REF _Ref109896702 \r \h  \* MERGEFORMAT </w:instrText>
      </w:r>
      <w:r w:rsidRPr="00424F65">
        <w:rPr>
          <w:rFonts w:eastAsia="等线"/>
        </w:rPr>
      </w:r>
      <w:r w:rsidRPr="00424F65">
        <w:rPr>
          <w:rFonts w:eastAsia="等线"/>
        </w:rPr>
        <w:fldChar w:fldCharType="separate"/>
      </w:r>
      <w:r w:rsidR="00BB0350">
        <w:rPr>
          <w:rFonts w:eastAsia="等线"/>
        </w:rPr>
        <w:t>[1]</w:t>
      </w:r>
      <w:r w:rsidRPr="00424F65">
        <w:rPr>
          <w:rFonts w:eastAsia="等线"/>
        </w:rPr>
        <w:fldChar w:fldCharType="end"/>
      </w:r>
    </w:p>
    <w:p w14:paraId="4F0481EF" w14:textId="77777777" w:rsidR="00DB33EC" w:rsidRPr="00424F65" w:rsidRDefault="00DB33EC" w:rsidP="00DB33EC">
      <w:pPr>
        <w:spacing w:beforeLines="50" w:before="120"/>
        <w:rPr>
          <w:rFonts w:eastAsia="等线"/>
        </w:rPr>
      </w:pPr>
      <w:r w:rsidRPr="00424F65">
        <w:rPr>
          <w:rFonts w:eastAsia="等线"/>
        </w:rPr>
        <w:t>Basically, the following cases are simulated:</w:t>
      </w:r>
    </w:p>
    <w:p w14:paraId="7AF98869"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Baseline-DDDSU</w:t>
      </w:r>
      <w:r w:rsidRPr="00424F65">
        <w:rPr>
          <w:rFonts w:eastAsia="等线"/>
        </w:rPr>
        <w:t xml:space="preserve">: Legacy TDD with TDD UL-DL configuration </w:t>
      </w:r>
      <w:r w:rsidRPr="00212517">
        <w:t xml:space="preserve">DDDSU. </w:t>
      </w:r>
    </w:p>
    <w:p w14:paraId="51F31523"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SBFD-XXXXU-UL20%-145dB</w:t>
      </w:r>
      <w:r w:rsidRPr="00424F65">
        <w:rPr>
          <w:rFonts w:eastAsia="等线"/>
        </w:rPr>
        <w:t xml:space="preserve">: On top of DDDSU frame structure, the first four slots are SBFD slot, on which UL subband occupies 20% portion of system bandwidth. Self-interference capability is assumed to be 145dB, i.e. the isolation between Tx and Rx of a SBFD gNB is 145dB. </w:t>
      </w:r>
    </w:p>
    <w:p w14:paraId="757EB641"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SBFD-XXXXU-UL20%-185dB</w:t>
      </w:r>
      <w:r w:rsidRPr="00424F65">
        <w:rPr>
          <w:rFonts w:eastAsia="等线"/>
        </w:rPr>
        <w:t>: On top of DDDSU frame structure, the first four slots are SBFD slot, on which UL subband occupies 20% portion of system bandwidth. Self-interference capability is assumed to be 145dB, i.e. the isolation between Tx and Rx of a SBFD gNB is 185dB.</w:t>
      </w:r>
    </w:p>
    <w:p w14:paraId="1922D3F3"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SBFD-XXXXU-UL50%-145dB</w:t>
      </w:r>
      <w:r w:rsidRPr="00424F65">
        <w:rPr>
          <w:rFonts w:eastAsia="等线"/>
        </w:rPr>
        <w:t xml:space="preserve">: On top of DDDSU frame structure, the first four slots are SBFD slot, on which UL subband occupies 50% portion of system bandwidth. Self-interference capability is assumed to be 145dB, i.e. the isolation between Tx and Rx of a SBFD gNB is 145dB. </w:t>
      </w:r>
    </w:p>
    <w:p w14:paraId="6829E053"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SBFD-XXXXU-UL50%-185dB</w:t>
      </w:r>
      <w:r w:rsidRPr="00424F65">
        <w:rPr>
          <w:rFonts w:eastAsia="等线"/>
        </w:rPr>
        <w:t>: On top of DDDSU frame structure, the first four slots are SBFD slot, on which UL subband occupies 50% portion of system bandwidth. Self-interference capability is assumed to be 145dB, i.e. the isolation between Tx and Rx of a SBFD gNB is 185dB.</w:t>
      </w:r>
    </w:p>
    <w:p w14:paraId="298FC232"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 DXXXU -UL20%-145dB</w:t>
      </w:r>
      <w:r w:rsidRPr="00424F65">
        <w:rPr>
          <w:rFonts w:eastAsia="等线"/>
        </w:rPr>
        <w:t xml:space="preserve">: On top of DDDSU frame structure, the first four slots are SBFD slot, on which UL subband occupies 20% portion of system bandwidth. Self-interference capability is assumed to be 145dB, i.e. the isolation between Tx and Rx of a SBFD gNB is 145dB. </w:t>
      </w:r>
    </w:p>
    <w:p w14:paraId="0B19BD2D"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 DXXXU -UL20%-185dB</w:t>
      </w:r>
      <w:r w:rsidRPr="00424F65">
        <w:rPr>
          <w:rFonts w:eastAsia="等线"/>
        </w:rPr>
        <w:t>: On top of DDDSU frame structure, the first four slots are SBFD slot, on which UL subband occupies 20% portion of system bandwidth. Self-interference capability is assumed to be 145dB, i.e. the isolation between Tx and Rx of a SBFD gNB is 185dB.</w:t>
      </w:r>
    </w:p>
    <w:p w14:paraId="757B25FC"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 DXXXU -UL50%-145dB</w:t>
      </w:r>
      <w:r w:rsidRPr="00424F65">
        <w:rPr>
          <w:rFonts w:eastAsia="等线"/>
        </w:rPr>
        <w:t xml:space="preserve">: On top of DDDSU frame structure, the first four slots are SBFD slot, on which UL subband occupies 50% portion of system bandwidth. Self-interference capability is assumed to be 145dB, i.e. the isolation between Tx and Rx of a SBFD gNB is 145dB. </w:t>
      </w:r>
    </w:p>
    <w:p w14:paraId="106D2F0F" w14:textId="77777777" w:rsidR="00DB33EC" w:rsidRPr="00424F65" w:rsidRDefault="00DB33EC" w:rsidP="00DB33EC">
      <w:pPr>
        <w:pStyle w:val="17"/>
        <w:numPr>
          <w:ilvl w:val="0"/>
          <w:numId w:val="22"/>
        </w:numPr>
        <w:spacing w:beforeLines="50" w:before="120"/>
        <w:contextualSpacing w:val="0"/>
        <w:rPr>
          <w:rFonts w:eastAsia="等线"/>
        </w:rPr>
      </w:pPr>
      <w:r w:rsidRPr="00424F65">
        <w:rPr>
          <w:rFonts w:eastAsia="等线"/>
          <w:b/>
        </w:rPr>
        <w:t>SBFD- DXXXU -UL50%-185dB</w:t>
      </w:r>
      <w:r w:rsidRPr="00424F65">
        <w:rPr>
          <w:rFonts w:eastAsia="等线"/>
        </w:rPr>
        <w:t>: On top of DDDSU frame structure, the first four slots are SBFD slot, on which UL subband occupies 50% portion of system bandwidth. Self-interference capability is assumed to be 145dB, i.e. the isolation between Tx and Rx of a SBFD gNB is 185dB.</w:t>
      </w:r>
    </w:p>
    <w:p w14:paraId="47B30553" w14:textId="77777777" w:rsidR="00DB33EC" w:rsidRPr="00212517" w:rsidRDefault="00DB33EC" w:rsidP="000F5539">
      <w:pPr>
        <w:spacing w:beforeLines="50" w:before="120"/>
      </w:pPr>
    </w:p>
    <w:p w14:paraId="39E027CE" w14:textId="77777777" w:rsidR="00EF6644" w:rsidRPr="00212517" w:rsidRDefault="00EF6644" w:rsidP="00EF6644">
      <w:pPr>
        <w:pStyle w:val="31"/>
        <w:numPr>
          <w:ilvl w:val="0"/>
          <w:numId w:val="0"/>
        </w:numPr>
        <w:ind w:left="720" w:hanging="720"/>
      </w:pPr>
      <w:r w:rsidRPr="00212517">
        <w:t>2.4.1 System simulation results for dense urban scenario</w:t>
      </w:r>
    </w:p>
    <w:p w14:paraId="6763DDD4" w14:textId="77777777" w:rsidR="00EF6644" w:rsidRPr="00424F65" w:rsidRDefault="00EF6644" w:rsidP="00EF6644">
      <w:pPr>
        <w:spacing w:beforeLines="50" w:before="120"/>
        <w:rPr>
          <w:rFonts w:eastAsia="等线"/>
        </w:rPr>
      </w:pPr>
      <w:r w:rsidRPr="00424F65">
        <w:rPr>
          <w:rFonts w:eastAsia="等线"/>
        </w:rPr>
        <w:t>In this section, the evaluation results for dense urban scenarios are provided which take different assumptions into account.</w:t>
      </w:r>
    </w:p>
    <w:p w14:paraId="7D41FF9A" w14:textId="77777777" w:rsidR="00EF6644" w:rsidRPr="00212517" w:rsidRDefault="00EF6644" w:rsidP="00EF6644">
      <w:pPr>
        <w:pStyle w:val="41"/>
        <w:numPr>
          <w:ilvl w:val="0"/>
          <w:numId w:val="0"/>
        </w:numPr>
        <w:ind w:left="864" w:hanging="864"/>
        <w:rPr>
          <w:i/>
        </w:rPr>
      </w:pPr>
      <w:r w:rsidRPr="00212517">
        <w:t>2.4.1.1 UL and DL User Perceived Throughput</w:t>
      </w:r>
    </w:p>
    <w:p w14:paraId="67F7C53B" w14:textId="77777777" w:rsidR="00EF6644" w:rsidRPr="00424F65" w:rsidRDefault="00EF6644" w:rsidP="00EF6644">
      <w:pPr>
        <w:rPr>
          <w:rFonts w:eastAsia="等线"/>
        </w:rPr>
      </w:pPr>
      <w:r w:rsidRPr="00424F65">
        <w:rPr>
          <w:rFonts w:eastAsia="等线"/>
        </w:rPr>
        <w:t>In this section, we provide results derived from following user perceived througput definition for DL and UL respectively.</w:t>
      </w:r>
    </w:p>
    <w:p w14:paraId="2756663D" w14:textId="77777777" w:rsidR="00EF6644" w:rsidRPr="00212517" w:rsidRDefault="00EF6644" w:rsidP="00780F47">
      <w:pPr>
        <w:pStyle w:val="17"/>
        <w:numPr>
          <w:ilvl w:val="1"/>
          <w:numId w:val="25"/>
        </w:numPr>
        <w:overflowPunct w:val="0"/>
        <w:autoSpaceDE w:val="0"/>
        <w:autoSpaceDN w:val="0"/>
        <w:adjustRightInd w:val="0"/>
        <w:spacing w:after="180"/>
        <w:textAlignment w:val="baseline"/>
      </w:pPr>
      <w:r w:rsidRPr="00212517">
        <w:t>Average-UPT of a user: defined as the average from all UPTs for all FTP packets intended for this user [Refer to TR36.814].</w:t>
      </w:r>
    </w:p>
    <w:p w14:paraId="389D0B07" w14:textId="77777777" w:rsidR="00EF6644" w:rsidRPr="00212517" w:rsidRDefault="00EF6644" w:rsidP="00780F47">
      <w:pPr>
        <w:pStyle w:val="17"/>
        <w:numPr>
          <w:ilvl w:val="1"/>
          <w:numId w:val="25"/>
        </w:numPr>
        <w:overflowPunct w:val="0"/>
        <w:autoSpaceDE w:val="0"/>
        <w:autoSpaceDN w:val="0"/>
        <w:adjustRightInd w:val="0"/>
        <w:spacing w:after="180"/>
        <w:textAlignment w:val="baseline"/>
      </w:pPr>
      <w:r w:rsidRPr="00212517">
        <w:t>Tail-UPT of a user: defined as the worst 5% UPT among all FTP packets intended for this user [Refer to TR36.814].</w:t>
      </w:r>
    </w:p>
    <w:p w14:paraId="7BBCCF5A" w14:textId="77777777" w:rsidR="00EF6644" w:rsidRPr="00212517" w:rsidRDefault="00EF6644" w:rsidP="00780F47">
      <w:pPr>
        <w:pStyle w:val="17"/>
        <w:numPr>
          <w:ilvl w:val="1"/>
          <w:numId w:val="25"/>
        </w:numPr>
        <w:overflowPunct w:val="0"/>
        <w:autoSpaceDE w:val="0"/>
        <w:autoSpaceDN w:val="0"/>
        <w:adjustRightInd w:val="0"/>
        <w:spacing w:after="180"/>
        <w:textAlignment w:val="baseline"/>
      </w:pPr>
      <w:r w:rsidRPr="00212517">
        <w:t>Median-UPT of a user: defined as the 50% UPT among all FTP packets intended for this user.</w:t>
      </w:r>
    </w:p>
    <w:p w14:paraId="156B984C" w14:textId="77777777" w:rsidR="00EF6644" w:rsidRPr="00FF4733" w:rsidRDefault="00EF6644" w:rsidP="00EF6644">
      <w:pPr>
        <w:overflowPunct w:val="0"/>
        <w:autoSpaceDE w:val="0"/>
        <w:autoSpaceDN w:val="0"/>
        <w:adjustRightInd w:val="0"/>
        <w:spacing w:after="180"/>
        <w:contextualSpacing/>
        <w:textAlignment w:val="baseline"/>
        <w:rPr>
          <w:rFonts w:eastAsia="等线"/>
          <w:szCs w:val="21"/>
        </w:rPr>
      </w:pPr>
      <w:r w:rsidRPr="00FF4733">
        <w:rPr>
          <w:rFonts w:eastAsia="等线"/>
          <w:szCs w:val="21"/>
        </w:rPr>
        <w:t>In order to reflect the traffic load in real world, we also provide results corresponding to different RU. The RU is determined by the baseline legacy TDD.</w:t>
      </w:r>
    </w:p>
    <w:p w14:paraId="252A151C" w14:textId="77777777" w:rsidR="00313F66" w:rsidRPr="00FF4733" w:rsidRDefault="00EA1569" w:rsidP="00313F66">
      <w:pPr>
        <w:keepNext/>
        <w:jc w:val="center"/>
        <w:rPr>
          <w:szCs w:val="21"/>
        </w:rPr>
      </w:pPr>
      <w:r w:rsidRPr="00FF4733">
        <w:rPr>
          <w:noProof/>
          <w:szCs w:val="21"/>
        </w:rPr>
        <w:drawing>
          <wp:inline distT="0" distB="0" distL="0" distR="0" wp14:anchorId="73D9B389" wp14:editId="46166010">
            <wp:extent cx="1714500" cy="1028700"/>
            <wp:effectExtent l="0" t="0" r="0" b="0"/>
            <wp:docPr id="5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r w:rsidRPr="00FF4733">
        <w:rPr>
          <w:noProof/>
          <w:szCs w:val="21"/>
        </w:rPr>
        <w:drawing>
          <wp:inline distT="0" distB="0" distL="0" distR="0" wp14:anchorId="01C9743A" wp14:editId="22416591">
            <wp:extent cx="1704975" cy="1028700"/>
            <wp:effectExtent l="0" t="0" r="0" b="0"/>
            <wp:docPr id="55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04975" cy="1028700"/>
                    </a:xfrm>
                    <a:prstGeom prst="rect">
                      <a:avLst/>
                    </a:prstGeom>
                    <a:noFill/>
                    <a:ln>
                      <a:noFill/>
                    </a:ln>
                  </pic:spPr>
                </pic:pic>
              </a:graphicData>
            </a:graphic>
          </wp:inline>
        </w:drawing>
      </w:r>
      <w:r w:rsidRPr="00FF4733">
        <w:rPr>
          <w:noProof/>
          <w:szCs w:val="21"/>
        </w:rPr>
        <w:drawing>
          <wp:inline distT="0" distB="0" distL="0" distR="0" wp14:anchorId="287C8673" wp14:editId="6CD450E8">
            <wp:extent cx="1724025" cy="1038225"/>
            <wp:effectExtent l="0" t="0" r="0" b="0"/>
            <wp:docPr id="55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24025" cy="1038225"/>
                    </a:xfrm>
                    <a:prstGeom prst="rect">
                      <a:avLst/>
                    </a:prstGeom>
                    <a:noFill/>
                    <a:ln>
                      <a:noFill/>
                    </a:ln>
                  </pic:spPr>
                </pic:pic>
              </a:graphicData>
            </a:graphic>
          </wp:inline>
        </w:drawing>
      </w:r>
    </w:p>
    <w:p w14:paraId="5BBE64F6" w14:textId="0277FD57" w:rsidR="00EF6644" w:rsidRPr="00FF4733" w:rsidRDefault="00313F66" w:rsidP="00313F66">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13</w:t>
      </w:r>
      <w:r w:rsidRPr="00FF4733">
        <w:rPr>
          <w:szCs w:val="21"/>
        </w:rPr>
        <w:fldChar w:fldCharType="end"/>
      </w:r>
      <w:r w:rsidRPr="00FF4733">
        <w:rPr>
          <w:szCs w:val="21"/>
        </w:rPr>
        <w:t xml:space="preserve"> UL Average-UPT(mean/5%/50%/95%) assuming different Target RU for legacy TDD</w:t>
      </w:r>
      <w:r w:rsidRPr="00FF4733">
        <w:rPr>
          <w:rFonts w:hint="eastAsia"/>
          <w:szCs w:val="21"/>
        </w:rPr>
        <w:t>.</w:t>
      </w:r>
    </w:p>
    <w:p w14:paraId="165EAB39" w14:textId="77777777" w:rsidR="00EF6644" w:rsidRPr="00FF4733" w:rsidRDefault="00EF6644" w:rsidP="00EF6644">
      <w:pPr>
        <w:jc w:val="center"/>
        <w:rPr>
          <w:szCs w:val="21"/>
        </w:rPr>
      </w:pPr>
    </w:p>
    <w:p w14:paraId="540A1B78" w14:textId="77777777" w:rsidR="00DA3C3B" w:rsidRPr="00FF4733" w:rsidRDefault="00EA1569" w:rsidP="00DA3C3B">
      <w:pPr>
        <w:keepNext/>
        <w:jc w:val="center"/>
        <w:rPr>
          <w:szCs w:val="21"/>
        </w:rPr>
      </w:pPr>
      <w:r w:rsidRPr="00FF4733">
        <w:rPr>
          <w:noProof/>
          <w:szCs w:val="21"/>
        </w:rPr>
        <w:drawing>
          <wp:inline distT="0" distB="0" distL="0" distR="0" wp14:anchorId="4C3EB827" wp14:editId="2C606CE8">
            <wp:extent cx="1695450" cy="1019175"/>
            <wp:effectExtent l="0" t="0" r="0" b="0"/>
            <wp:docPr id="55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FF4733">
        <w:rPr>
          <w:noProof/>
          <w:szCs w:val="21"/>
        </w:rPr>
        <w:drawing>
          <wp:inline distT="0" distB="0" distL="0" distR="0" wp14:anchorId="1D2BA0DD" wp14:editId="10994E81">
            <wp:extent cx="1676400" cy="1009650"/>
            <wp:effectExtent l="0" t="0" r="0" b="0"/>
            <wp:docPr id="55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76400" cy="1009650"/>
                    </a:xfrm>
                    <a:prstGeom prst="rect">
                      <a:avLst/>
                    </a:prstGeom>
                    <a:noFill/>
                    <a:ln>
                      <a:noFill/>
                    </a:ln>
                  </pic:spPr>
                </pic:pic>
              </a:graphicData>
            </a:graphic>
          </wp:inline>
        </w:drawing>
      </w:r>
      <w:r w:rsidRPr="00FF4733">
        <w:rPr>
          <w:noProof/>
          <w:szCs w:val="21"/>
        </w:rPr>
        <w:drawing>
          <wp:inline distT="0" distB="0" distL="0" distR="0" wp14:anchorId="2DC6F8F5" wp14:editId="12C9FBDB">
            <wp:extent cx="1685925" cy="1009650"/>
            <wp:effectExtent l="0" t="0" r="0" b="0"/>
            <wp:docPr id="55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85925" cy="1009650"/>
                    </a:xfrm>
                    <a:prstGeom prst="rect">
                      <a:avLst/>
                    </a:prstGeom>
                    <a:noFill/>
                    <a:ln>
                      <a:noFill/>
                    </a:ln>
                  </pic:spPr>
                </pic:pic>
              </a:graphicData>
            </a:graphic>
          </wp:inline>
        </w:drawing>
      </w:r>
    </w:p>
    <w:p w14:paraId="7A37A50D" w14:textId="466D82D3" w:rsidR="00EF6644" w:rsidRPr="00FF4733" w:rsidRDefault="00DA3C3B" w:rsidP="00DA3C3B">
      <w:pPr>
        <w:pStyle w:val="affff1"/>
        <w:rPr>
          <w:rFonts w:eastAsia="等线"/>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14</w:t>
      </w:r>
      <w:r w:rsidRPr="00FF4733">
        <w:rPr>
          <w:szCs w:val="21"/>
        </w:rPr>
        <w:fldChar w:fldCharType="end"/>
      </w:r>
      <w:r w:rsidRPr="00FF4733">
        <w:rPr>
          <w:szCs w:val="21"/>
        </w:rPr>
        <w:t xml:space="preserve"> DL Average-UPT(mean/5%/50%/95%) assuming different Target RU for legacy TDD</w:t>
      </w:r>
    </w:p>
    <w:p w14:paraId="235F5A40" w14:textId="77777777" w:rsidR="00DA3C3B" w:rsidRPr="00FF4733" w:rsidRDefault="00EA1569" w:rsidP="00DA3C3B">
      <w:pPr>
        <w:keepNext/>
        <w:jc w:val="center"/>
        <w:rPr>
          <w:szCs w:val="21"/>
        </w:rPr>
      </w:pPr>
      <w:r w:rsidRPr="00FF4733">
        <w:rPr>
          <w:noProof/>
          <w:szCs w:val="21"/>
        </w:rPr>
        <w:drawing>
          <wp:inline distT="0" distB="0" distL="0" distR="0" wp14:anchorId="45498B19" wp14:editId="4063DFE4">
            <wp:extent cx="1676400" cy="1009650"/>
            <wp:effectExtent l="0" t="0" r="0" b="0"/>
            <wp:docPr id="55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76400" cy="1009650"/>
                    </a:xfrm>
                    <a:prstGeom prst="rect">
                      <a:avLst/>
                    </a:prstGeom>
                    <a:noFill/>
                    <a:ln>
                      <a:noFill/>
                    </a:ln>
                  </pic:spPr>
                </pic:pic>
              </a:graphicData>
            </a:graphic>
          </wp:inline>
        </w:drawing>
      </w:r>
      <w:r w:rsidRPr="00FF4733">
        <w:rPr>
          <w:noProof/>
          <w:szCs w:val="21"/>
        </w:rPr>
        <w:drawing>
          <wp:inline distT="0" distB="0" distL="0" distR="0" wp14:anchorId="316A0B7C" wp14:editId="3BCE25AA">
            <wp:extent cx="1657350" cy="1000125"/>
            <wp:effectExtent l="0" t="0" r="0" b="0"/>
            <wp:docPr id="56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57350" cy="1000125"/>
                    </a:xfrm>
                    <a:prstGeom prst="rect">
                      <a:avLst/>
                    </a:prstGeom>
                    <a:noFill/>
                    <a:ln>
                      <a:noFill/>
                    </a:ln>
                  </pic:spPr>
                </pic:pic>
              </a:graphicData>
            </a:graphic>
          </wp:inline>
        </w:drawing>
      </w:r>
      <w:r w:rsidRPr="00FF4733">
        <w:rPr>
          <w:noProof/>
          <w:szCs w:val="21"/>
        </w:rPr>
        <w:drawing>
          <wp:inline distT="0" distB="0" distL="0" distR="0" wp14:anchorId="4C475FE0" wp14:editId="6CBF2C65">
            <wp:extent cx="1638300" cy="990600"/>
            <wp:effectExtent l="0" t="0" r="0" b="0"/>
            <wp:docPr id="56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38300" cy="990600"/>
                    </a:xfrm>
                    <a:prstGeom prst="rect">
                      <a:avLst/>
                    </a:prstGeom>
                    <a:noFill/>
                    <a:ln>
                      <a:noFill/>
                    </a:ln>
                  </pic:spPr>
                </pic:pic>
              </a:graphicData>
            </a:graphic>
          </wp:inline>
        </w:drawing>
      </w:r>
    </w:p>
    <w:p w14:paraId="0C0956BB" w14:textId="0D7F9F5B" w:rsidR="00DA3C3B" w:rsidRPr="00FF4733" w:rsidRDefault="00DA3C3B" w:rsidP="00DA3C3B">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15</w:t>
      </w:r>
      <w:r w:rsidRPr="00FF4733">
        <w:rPr>
          <w:szCs w:val="21"/>
        </w:rPr>
        <w:fldChar w:fldCharType="end"/>
      </w:r>
      <w:r w:rsidRPr="00FF4733">
        <w:rPr>
          <w:szCs w:val="21"/>
        </w:rPr>
        <w:t xml:space="preserve"> UL Medium-UPT(mean/5%/50%/95%) assuming different Target RU for legacy TDD</w:t>
      </w:r>
    </w:p>
    <w:p w14:paraId="70387ABB" w14:textId="77777777" w:rsidR="00DA3C3B" w:rsidRPr="00FF4733" w:rsidRDefault="00EA1569" w:rsidP="00DA3C3B">
      <w:pPr>
        <w:keepNext/>
        <w:tabs>
          <w:tab w:val="left" w:pos="5779"/>
        </w:tabs>
        <w:jc w:val="center"/>
        <w:rPr>
          <w:szCs w:val="21"/>
        </w:rPr>
      </w:pPr>
      <w:r w:rsidRPr="00FF4733">
        <w:rPr>
          <w:noProof/>
          <w:szCs w:val="21"/>
        </w:rPr>
        <w:drawing>
          <wp:inline distT="0" distB="0" distL="0" distR="0" wp14:anchorId="6935E752" wp14:editId="2A66AF0A">
            <wp:extent cx="1657350" cy="1000125"/>
            <wp:effectExtent l="0" t="0" r="0" b="0"/>
            <wp:docPr id="56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57350" cy="1000125"/>
                    </a:xfrm>
                    <a:prstGeom prst="rect">
                      <a:avLst/>
                    </a:prstGeom>
                    <a:noFill/>
                    <a:ln>
                      <a:noFill/>
                    </a:ln>
                  </pic:spPr>
                </pic:pic>
              </a:graphicData>
            </a:graphic>
          </wp:inline>
        </w:drawing>
      </w:r>
      <w:r w:rsidRPr="00FF4733">
        <w:rPr>
          <w:noProof/>
          <w:szCs w:val="21"/>
        </w:rPr>
        <w:drawing>
          <wp:inline distT="0" distB="0" distL="0" distR="0" wp14:anchorId="53F8118D" wp14:editId="7EB60AE9">
            <wp:extent cx="1666875" cy="1000125"/>
            <wp:effectExtent l="0" t="0" r="0" b="0"/>
            <wp:docPr id="56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66875" cy="1000125"/>
                    </a:xfrm>
                    <a:prstGeom prst="rect">
                      <a:avLst/>
                    </a:prstGeom>
                    <a:noFill/>
                    <a:ln>
                      <a:noFill/>
                    </a:ln>
                  </pic:spPr>
                </pic:pic>
              </a:graphicData>
            </a:graphic>
          </wp:inline>
        </w:drawing>
      </w:r>
      <w:r w:rsidRPr="00FF4733">
        <w:rPr>
          <w:noProof/>
          <w:szCs w:val="21"/>
        </w:rPr>
        <w:drawing>
          <wp:inline distT="0" distB="0" distL="0" distR="0" wp14:anchorId="6EC6231D" wp14:editId="53E1F755">
            <wp:extent cx="1704975" cy="1028700"/>
            <wp:effectExtent l="0" t="0" r="0" b="0"/>
            <wp:docPr id="56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04975" cy="1028700"/>
                    </a:xfrm>
                    <a:prstGeom prst="rect">
                      <a:avLst/>
                    </a:prstGeom>
                    <a:noFill/>
                    <a:ln>
                      <a:noFill/>
                    </a:ln>
                  </pic:spPr>
                </pic:pic>
              </a:graphicData>
            </a:graphic>
          </wp:inline>
        </w:drawing>
      </w:r>
    </w:p>
    <w:p w14:paraId="6A6DA720" w14:textId="14B415E5" w:rsidR="00EF6644" w:rsidRPr="00FF4733" w:rsidRDefault="00DA3C3B" w:rsidP="00DA3C3B">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16</w:t>
      </w:r>
      <w:r w:rsidRPr="00FF4733">
        <w:rPr>
          <w:szCs w:val="21"/>
        </w:rPr>
        <w:fldChar w:fldCharType="end"/>
      </w:r>
      <w:r w:rsidRPr="00FF4733">
        <w:rPr>
          <w:szCs w:val="21"/>
        </w:rPr>
        <w:t xml:space="preserve"> DL Medium-UPT(mean/5%/50%/95%) assuming different Target RU for legacy TDD</w:t>
      </w:r>
    </w:p>
    <w:p w14:paraId="38CF2E0E" w14:textId="77777777" w:rsidR="00DA3C3B" w:rsidRPr="00FF4733" w:rsidRDefault="00EA1569" w:rsidP="00DA3C3B">
      <w:pPr>
        <w:keepNext/>
        <w:jc w:val="center"/>
        <w:rPr>
          <w:szCs w:val="21"/>
        </w:rPr>
      </w:pPr>
      <w:r w:rsidRPr="00FF4733">
        <w:rPr>
          <w:noProof/>
          <w:szCs w:val="21"/>
        </w:rPr>
        <w:drawing>
          <wp:inline distT="0" distB="0" distL="0" distR="0" wp14:anchorId="423E0805" wp14:editId="3AE7EA7D">
            <wp:extent cx="1685925" cy="1009650"/>
            <wp:effectExtent l="0" t="0" r="0" b="0"/>
            <wp:docPr id="5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85925" cy="1009650"/>
                    </a:xfrm>
                    <a:prstGeom prst="rect">
                      <a:avLst/>
                    </a:prstGeom>
                    <a:noFill/>
                    <a:ln>
                      <a:noFill/>
                    </a:ln>
                  </pic:spPr>
                </pic:pic>
              </a:graphicData>
            </a:graphic>
          </wp:inline>
        </w:drawing>
      </w:r>
      <w:r w:rsidRPr="00FF4733">
        <w:rPr>
          <w:noProof/>
          <w:szCs w:val="21"/>
        </w:rPr>
        <w:drawing>
          <wp:inline distT="0" distB="0" distL="0" distR="0" wp14:anchorId="60C684A7" wp14:editId="5C2B2C89">
            <wp:extent cx="1695450" cy="1019175"/>
            <wp:effectExtent l="0" t="0" r="0" b="0"/>
            <wp:docPr id="56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FF4733">
        <w:rPr>
          <w:noProof/>
          <w:szCs w:val="21"/>
        </w:rPr>
        <w:drawing>
          <wp:inline distT="0" distB="0" distL="0" distR="0" wp14:anchorId="3ADBD688" wp14:editId="315CEDDF">
            <wp:extent cx="1704975" cy="1019175"/>
            <wp:effectExtent l="0" t="0" r="0" b="0"/>
            <wp:docPr id="56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04975" cy="1019175"/>
                    </a:xfrm>
                    <a:prstGeom prst="rect">
                      <a:avLst/>
                    </a:prstGeom>
                    <a:noFill/>
                    <a:ln>
                      <a:noFill/>
                    </a:ln>
                  </pic:spPr>
                </pic:pic>
              </a:graphicData>
            </a:graphic>
          </wp:inline>
        </w:drawing>
      </w:r>
    </w:p>
    <w:p w14:paraId="31901B8B" w14:textId="01ADF7B9" w:rsidR="00EF6644" w:rsidRPr="00FF4733" w:rsidRDefault="00DA3C3B" w:rsidP="00DA3C3B">
      <w:pPr>
        <w:pStyle w:val="affff1"/>
        <w:rPr>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17</w:t>
      </w:r>
      <w:r w:rsidRPr="00FF4733">
        <w:rPr>
          <w:szCs w:val="21"/>
        </w:rPr>
        <w:fldChar w:fldCharType="end"/>
      </w:r>
      <w:r w:rsidRPr="00FF4733">
        <w:rPr>
          <w:szCs w:val="21"/>
        </w:rPr>
        <w:t xml:space="preserve"> </w:t>
      </w:r>
      <w:r w:rsidR="00EF6644" w:rsidRPr="00FF4733">
        <w:rPr>
          <w:szCs w:val="21"/>
        </w:rPr>
        <w:t>UL Tail-UPT(mean/5%/50%/95%) assuming different Target RU for legacy TDD</w:t>
      </w:r>
    </w:p>
    <w:p w14:paraId="1640316C" w14:textId="77777777" w:rsidR="00DA3C3B" w:rsidRPr="00FF4733" w:rsidRDefault="00EA1569" w:rsidP="00DA3C3B">
      <w:pPr>
        <w:keepNext/>
        <w:jc w:val="center"/>
        <w:rPr>
          <w:szCs w:val="21"/>
        </w:rPr>
      </w:pPr>
      <w:r w:rsidRPr="00FF4733">
        <w:rPr>
          <w:noProof/>
          <w:szCs w:val="21"/>
        </w:rPr>
        <w:drawing>
          <wp:inline distT="0" distB="0" distL="0" distR="0" wp14:anchorId="1EC1ED69" wp14:editId="61340F57">
            <wp:extent cx="1685925" cy="1009650"/>
            <wp:effectExtent l="0" t="0" r="0" b="0"/>
            <wp:docPr id="56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685925" cy="1009650"/>
                    </a:xfrm>
                    <a:prstGeom prst="rect">
                      <a:avLst/>
                    </a:prstGeom>
                    <a:noFill/>
                    <a:ln>
                      <a:noFill/>
                    </a:ln>
                  </pic:spPr>
                </pic:pic>
              </a:graphicData>
            </a:graphic>
          </wp:inline>
        </w:drawing>
      </w:r>
      <w:r w:rsidRPr="00FF4733">
        <w:rPr>
          <w:noProof/>
          <w:szCs w:val="21"/>
        </w:rPr>
        <w:drawing>
          <wp:inline distT="0" distB="0" distL="0" distR="0" wp14:anchorId="10BD8BFF" wp14:editId="30C7F3E3">
            <wp:extent cx="1685925" cy="1009650"/>
            <wp:effectExtent l="0" t="0" r="0" b="0"/>
            <wp:docPr id="56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85925" cy="1009650"/>
                    </a:xfrm>
                    <a:prstGeom prst="rect">
                      <a:avLst/>
                    </a:prstGeom>
                    <a:noFill/>
                    <a:ln>
                      <a:noFill/>
                    </a:ln>
                  </pic:spPr>
                </pic:pic>
              </a:graphicData>
            </a:graphic>
          </wp:inline>
        </w:drawing>
      </w:r>
      <w:r w:rsidRPr="00FF4733">
        <w:rPr>
          <w:noProof/>
          <w:szCs w:val="21"/>
        </w:rPr>
        <w:drawing>
          <wp:inline distT="0" distB="0" distL="0" distR="0" wp14:anchorId="52B0679D" wp14:editId="05B869F3">
            <wp:extent cx="1714500" cy="1028700"/>
            <wp:effectExtent l="0" t="0" r="0" b="0"/>
            <wp:docPr id="57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p>
    <w:p w14:paraId="58390738" w14:textId="62D4C486" w:rsidR="00EF6644" w:rsidRPr="00FF4733" w:rsidRDefault="00DA3C3B" w:rsidP="00DA3C3B">
      <w:pPr>
        <w:pStyle w:val="affff1"/>
        <w:rPr>
          <w:rFonts w:eastAsia="等线"/>
          <w:szCs w:val="21"/>
        </w:rPr>
      </w:pPr>
      <w:r w:rsidRPr="00FF4733">
        <w:rPr>
          <w:szCs w:val="21"/>
        </w:rPr>
        <w:t xml:space="preserve">Figure </w:t>
      </w:r>
      <w:r w:rsidRPr="00FF4733">
        <w:rPr>
          <w:szCs w:val="21"/>
        </w:rPr>
        <w:fldChar w:fldCharType="begin"/>
      </w:r>
      <w:r w:rsidRPr="00FF4733">
        <w:rPr>
          <w:szCs w:val="21"/>
        </w:rPr>
        <w:instrText xml:space="preserve"> SEQ Figure \* ARABIC </w:instrText>
      </w:r>
      <w:r w:rsidRPr="00FF4733">
        <w:rPr>
          <w:szCs w:val="21"/>
        </w:rPr>
        <w:fldChar w:fldCharType="separate"/>
      </w:r>
      <w:r w:rsidR="00A82D9E">
        <w:rPr>
          <w:noProof/>
          <w:szCs w:val="21"/>
        </w:rPr>
        <w:t>18</w:t>
      </w:r>
      <w:r w:rsidRPr="00FF4733">
        <w:rPr>
          <w:szCs w:val="21"/>
        </w:rPr>
        <w:fldChar w:fldCharType="end"/>
      </w:r>
      <w:r w:rsidRPr="00FF4733">
        <w:rPr>
          <w:szCs w:val="21"/>
        </w:rPr>
        <w:t xml:space="preserve"> </w:t>
      </w:r>
      <w:r w:rsidR="00EF6644" w:rsidRPr="00FF4733">
        <w:rPr>
          <w:szCs w:val="21"/>
        </w:rPr>
        <w:t>DL Tail-UPT(mean/5%/50%/95%) assuming different Target RU for legacy TDD</w:t>
      </w:r>
    </w:p>
    <w:p w14:paraId="1ED6D8B2" w14:textId="77777777" w:rsidR="00EF6644" w:rsidRPr="00424F65" w:rsidRDefault="00EF6644" w:rsidP="00EF6644">
      <w:pPr>
        <w:spacing w:beforeLines="50" w:before="120"/>
        <w:rPr>
          <w:rFonts w:eastAsia="等线"/>
        </w:rPr>
      </w:pPr>
    </w:p>
    <w:p w14:paraId="3343E6FA" w14:textId="77777777" w:rsidR="00EF6644" w:rsidRPr="00424F65" w:rsidRDefault="00EF6644" w:rsidP="00EF6644">
      <w:pPr>
        <w:spacing w:beforeLines="50" w:before="120"/>
        <w:rPr>
          <w:rFonts w:eastAsia="等线"/>
        </w:rPr>
      </w:pPr>
      <w:r w:rsidRPr="00424F65">
        <w:rPr>
          <w:rFonts w:eastAsia="等线"/>
        </w:rPr>
        <w:t>Based on the simualtion results, we can have the following observations:</w:t>
      </w:r>
    </w:p>
    <w:p w14:paraId="4F00D525"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DL user perceived thoughput is degraded significantly once UL subband is configured in DL slots, no matter which kind of UPT is used.</w:t>
      </w:r>
    </w:p>
    <w:p w14:paraId="6DFDBB7D"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degradation of performance is caused by less available DL resources in each SBFD slot</w:t>
      </w:r>
    </w:p>
    <w:p w14:paraId="3A0E9C74"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larger UL subband in a SBFD slot, the more serious impacts on DL user thoughput</w:t>
      </w:r>
    </w:p>
    <w:p w14:paraId="5D94D34C"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user perceived thoughput is improved with introduction of UL subband in SBFD slots.</w:t>
      </w:r>
    </w:p>
    <w:p w14:paraId="317AFD8D"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Significant performance gain can be observed when UL subband is introduced. The gain increases with the UL subband size, i.e. a larger UL subband brings better UL user throughput</w:t>
      </w:r>
    </w:p>
    <w:p w14:paraId="565DD620"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gain obtained from SBFD is impacted by the capability of self-interference suppression. Self-interference is one of the major obstacles in-between to harvest benefits from SBFD.</w:t>
      </w:r>
    </w:p>
    <w:p w14:paraId="68EC6389"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 xml:space="preserve">In ratio, improvement of UL performance is much more than the degradation of DL performance. </w:t>
      </w:r>
    </w:p>
    <w:p w14:paraId="4FB37DC6"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The maximum UL user throughput depends on how much additional UL resources can be provided by UL subband. For example, the UL user perceived throughput of a UE is better when XXXXU is configured comparing with DXXXU.</w:t>
      </w:r>
    </w:p>
    <w:p w14:paraId="33ECEA33"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Self-interference isolation impacts the benefits we can harvest from SBFD. For 185 dB SI suppression capability and 145 dB SI suppression capability, the former assumption slightly outperforms the later one. In the other word, 145 dB SI suppression capability already provides enough isolation for self-interference</w:t>
      </w:r>
    </w:p>
    <w:p w14:paraId="22E17521" w14:textId="77777777" w:rsidR="00EF6644" w:rsidRPr="00424F65" w:rsidRDefault="00EF6644" w:rsidP="00EF6644">
      <w:pPr>
        <w:spacing w:beforeLines="50" w:before="120"/>
        <w:rPr>
          <w:rFonts w:eastAsia="等线"/>
        </w:rPr>
      </w:pPr>
    </w:p>
    <w:p w14:paraId="3E573B38" w14:textId="556D8A98" w:rsidR="00EF6644" w:rsidRPr="00424F65" w:rsidRDefault="00EF6644" w:rsidP="003564DD">
      <w:pPr>
        <w:pStyle w:val="observation"/>
      </w:pPr>
      <w:r w:rsidRPr="00424F65">
        <w:t>When UL subband is introduced in DL slot, UL user throughput is improved significantly:</w:t>
      </w:r>
    </w:p>
    <w:p w14:paraId="3387B115"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Degradation of DL user thoughput is also observed, which depends on the UL subband configuration.</w:t>
      </w:r>
    </w:p>
    <w:p w14:paraId="77A12F05"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 xml:space="preserve">In ratio, improvement of UL performance is much more than the degradation of DL performance. </w:t>
      </w:r>
    </w:p>
    <w:p w14:paraId="7D95BC16" w14:textId="77777777" w:rsidR="00EF6644" w:rsidRPr="00424F65" w:rsidRDefault="00EF6644" w:rsidP="00780F47">
      <w:pPr>
        <w:pStyle w:val="17"/>
        <w:numPr>
          <w:ilvl w:val="0"/>
          <w:numId w:val="24"/>
        </w:numPr>
        <w:contextualSpacing w:val="0"/>
        <w:rPr>
          <w:rFonts w:eastAsia="等线"/>
          <w:b/>
          <w:i/>
        </w:rPr>
      </w:pPr>
      <w:r w:rsidRPr="00424F65">
        <w:rPr>
          <w:rFonts w:eastAsia="等线"/>
          <w:b/>
          <w:i/>
        </w:rPr>
        <w:t>Better self-interference isolation achieves higher UL user throughput. 145 dB SI suppression can provide sufficient isolation between Tx and Rx at gNB side.</w:t>
      </w:r>
    </w:p>
    <w:p w14:paraId="745DA022" w14:textId="77777777" w:rsidR="00EF6644" w:rsidRPr="00424F65" w:rsidRDefault="00EF6644" w:rsidP="00EF6644">
      <w:pPr>
        <w:rPr>
          <w:rFonts w:eastAsia="等线"/>
          <w:b/>
          <w:bCs/>
          <w:iCs/>
          <w:sz w:val="24"/>
          <w:szCs w:val="28"/>
          <w:u w:val="single"/>
        </w:rPr>
      </w:pPr>
    </w:p>
    <w:p w14:paraId="46D53A34" w14:textId="77777777" w:rsidR="00EF6644" w:rsidRDefault="00EF6644" w:rsidP="00EF6644">
      <w:pPr>
        <w:pStyle w:val="41"/>
        <w:numPr>
          <w:ilvl w:val="0"/>
          <w:numId w:val="0"/>
        </w:numPr>
        <w:ind w:left="864" w:hanging="864"/>
        <w:rPr>
          <w:i/>
        </w:rPr>
      </w:pPr>
      <w:r w:rsidRPr="00EC023A">
        <w:t>2.4.</w:t>
      </w:r>
      <w:r>
        <w:t>1.</w:t>
      </w:r>
      <w:r w:rsidRPr="00EC023A">
        <w:t>2 UL and DL latency</w:t>
      </w:r>
    </w:p>
    <w:p w14:paraId="7D26AE7C" w14:textId="77777777" w:rsidR="00EF6644" w:rsidRPr="00424F65" w:rsidRDefault="00EF6644" w:rsidP="00EF6644">
      <w:pPr>
        <w:rPr>
          <w:rFonts w:eastAsia="等线"/>
        </w:rPr>
      </w:pPr>
      <w:r w:rsidRPr="00424F65">
        <w:rPr>
          <w:rFonts w:eastAsia="等线"/>
        </w:rPr>
        <w:t>In this section, we provide results derived from following latency definition for DL and UL respectively.</w:t>
      </w:r>
    </w:p>
    <w:p w14:paraId="5000C3D5"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Option 1: Calculate the latency for each packet for each UE, and then generate CDF of latency for all these packets from all the UEs.</w:t>
      </w:r>
    </w:p>
    <w:p w14:paraId="486594BA"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Packet-Latency CDF: The CDF of the packet latencies of all the packets from all the UEs.</w:t>
      </w:r>
    </w:p>
    <w:p w14:paraId="7C076EF2"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Mean/5%/50%/95% Packet-Latency: The mean/5%/50%/95% value of Packet-Latency of all the packets from all the UEs.</w:t>
      </w:r>
    </w:p>
    <w:p w14:paraId="44382FC7"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Option 2: Calculate the latency for each packet for each UE, and then calculate the average latency for each UE, then generate the CDF for these average latency for each UE</w:t>
      </w:r>
    </w:p>
    <w:p w14:paraId="3A8DB47E"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UE-Average-Latency: defined as the average packet latency for a UE</w:t>
      </w:r>
    </w:p>
    <w:p w14:paraId="69521F63"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UE-Average-Latency CDF: The CDF of the UE-Average-Latency for all users.</w:t>
      </w:r>
    </w:p>
    <w:p w14:paraId="0E8AFC19"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Mean/5%/50%/95% UE-Average-Latency: The mean/5%/50%/95% value of UE-Average-Latency for all users.</w:t>
      </w:r>
    </w:p>
    <w:p w14:paraId="04F60A7A" w14:textId="77777777" w:rsidR="00EF6644" w:rsidRPr="00212517" w:rsidRDefault="00EF6644" w:rsidP="00EF6644">
      <w:pPr>
        <w:rPr>
          <w:lang w:eastAsia="x-none"/>
        </w:rPr>
      </w:pPr>
    </w:p>
    <w:p w14:paraId="52442B81" w14:textId="77777777" w:rsidR="00B630CA" w:rsidRDefault="00EA1569" w:rsidP="00B630CA">
      <w:pPr>
        <w:keepNext/>
        <w:jc w:val="center"/>
      </w:pPr>
      <w:r w:rsidRPr="00D07629">
        <w:rPr>
          <w:noProof/>
        </w:rPr>
        <w:drawing>
          <wp:inline distT="0" distB="0" distL="0" distR="0" wp14:anchorId="5483D1CB" wp14:editId="421FBA35">
            <wp:extent cx="1781175" cy="923925"/>
            <wp:effectExtent l="0" t="0" r="0" b="0"/>
            <wp:docPr id="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175" cy="923925"/>
                    </a:xfrm>
                    <a:prstGeom prst="rect">
                      <a:avLst/>
                    </a:prstGeom>
                    <a:noFill/>
                    <a:ln>
                      <a:noFill/>
                    </a:ln>
                  </pic:spPr>
                </pic:pic>
              </a:graphicData>
            </a:graphic>
          </wp:inline>
        </w:drawing>
      </w:r>
      <w:r w:rsidRPr="00D07629">
        <w:rPr>
          <w:noProof/>
        </w:rPr>
        <w:drawing>
          <wp:inline distT="0" distB="0" distL="0" distR="0" wp14:anchorId="601437D4" wp14:editId="0B02D23E">
            <wp:extent cx="1771650" cy="923925"/>
            <wp:effectExtent l="0" t="0" r="0" b="0"/>
            <wp:docPr id="5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71650" cy="923925"/>
                    </a:xfrm>
                    <a:prstGeom prst="rect">
                      <a:avLst/>
                    </a:prstGeom>
                    <a:noFill/>
                    <a:ln>
                      <a:noFill/>
                    </a:ln>
                  </pic:spPr>
                </pic:pic>
              </a:graphicData>
            </a:graphic>
          </wp:inline>
        </w:drawing>
      </w:r>
      <w:r w:rsidRPr="00D07629">
        <w:rPr>
          <w:noProof/>
        </w:rPr>
        <w:drawing>
          <wp:inline distT="0" distB="0" distL="0" distR="0" wp14:anchorId="02AEAD1E" wp14:editId="77F99612">
            <wp:extent cx="1695450" cy="914400"/>
            <wp:effectExtent l="0" t="0" r="0" b="0"/>
            <wp:docPr id="5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95450" cy="914400"/>
                    </a:xfrm>
                    <a:prstGeom prst="rect">
                      <a:avLst/>
                    </a:prstGeom>
                    <a:noFill/>
                    <a:ln>
                      <a:noFill/>
                    </a:ln>
                  </pic:spPr>
                </pic:pic>
              </a:graphicData>
            </a:graphic>
          </wp:inline>
        </w:drawing>
      </w:r>
    </w:p>
    <w:p w14:paraId="0D55C2C5" w14:textId="2263B652" w:rsidR="00EF6644" w:rsidRPr="00424F65" w:rsidRDefault="00B630CA" w:rsidP="00B630CA">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19</w:t>
      </w:r>
      <w:r w:rsidR="00E35B7D">
        <w:rPr>
          <w:noProof/>
        </w:rPr>
        <w:fldChar w:fldCharType="end"/>
      </w:r>
      <w:r>
        <w:t xml:space="preserve"> </w:t>
      </w:r>
      <w:r w:rsidR="00EF6644" w:rsidRPr="00212517">
        <w:t>UL Packet-latency(mean/5%/50%/95%) assuming different Target RU for legacy TDD</w:t>
      </w:r>
    </w:p>
    <w:p w14:paraId="6A316B27" w14:textId="77777777" w:rsidR="00B630CA" w:rsidRDefault="00EA1569" w:rsidP="00B630CA">
      <w:pPr>
        <w:keepNext/>
        <w:jc w:val="center"/>
      </w:pPr>
      <w:r w:rsidRPr="00D07629">
        <w:rPr>
          <w:noProof/>
        </w:rPr>
        <w:drawing>
          <wp:inline distT="0" distB="0" distL="0" distR="0" wp14:anchorId="0233F6FF" wp14:editId="66D4BD2D">
            <wp:extent cx="1762125" cy="914400"/>
            <wp:effectExtent l="0" t="0" r="0" b="0"/>
            <wp:docPr id="5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62125" cy="914400"/>
                    </a:xfrm>
                    <a:prstGeom prst="rect">
                      <a:avLst/>
                    </a:prstGeom>
                    <a:noFill/>
                    <a:ln>
                      <a:noFill/>
                    </a:ln>
                  </pic:spPr>
                </pic:pic>
              </a:graphicData>
            </a:graphic>
          </wp:inline>
        </w:drawing>
      </w:r>
      <w:r w:rsidRPr="00D07629">
        <w:rPr>
          <w:noProof/>
        </w:rPr>
        <w:drawing>
          <wp:inline distT="0" distB="0" distL="0" distR="0" wp14:anchorId="1E9756BA" wp14:editId="58FC1649">
            <wp:extent cx="1752600" cy="904875"/>
            <wp:effectExtent l="0" t="0" r="0" b="0"/>
            <wp:docPr id="5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52600" cy="904875"/>
                    </a:xfrm>
                    <a:prstGeom prst="rect">
                      <a:avLst/>
                    </a:prstGeom>
                    <a:noFill/>
                    <a:ln>
                      <a:noFill/>
                    </a:ln>
                  </pic:spPr>
                </pic:pic>
              </a:graphicData>
            </a:graphic>
          </wp:inline>
        </w:drawing>
      </w:r>
      <w:r w:rsidRPr="00D07629">
        <w:rPr>
          <w:noProof/>
        </w:rPr>
        <w:drawing>
          <wp:inline distT="0" distB="0" distL="0" distR="0" wp14:anchorId="2EE6EFFD" wp14:editId="7CA93009">
            <wp:extent cx="1714500" cy="914400"/>
            <wp:effectExtent l="0" t="0" r="0" b="0"/>
            <wp:docPr id="5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45DA6E1D" w14:textId="3D710ADC" w:rsidR="00EF6644" w:rsidRPr="00424F65" w:rsidRDefault="00B630CA" w:rsidP="00B630CA">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20</w:t>
      </w:r>
      <w:r w:rsidR="00E35B7D">
        <w:rPr>
          <w:noProof/>
        </w:rPr>
        <w:fldChar w:fldCharType="end"/>
      </w:r>
      <w:r>
        <w:t xml:space="preserve"> </w:t>
      </w:r>
      <w:r w:rsidR="00EF6644" w:rsidRPr="00212517">
        <w:t>DL Packet-latency(mean/5%/50%/95%) assuming different Target RU for legacy TDD</w:t>
      </w:r>
    </w:p>
    <w:p w14:paraId="6EB180F5" w14:textId="77777777" w:rsidR="00B630CA" w:rsidRDefault="00EA1569" w:rsidP="00B630CA">
      <w:pPr>
        <w:keepNext/>
        <w:jc w:val="center"/>
      </w:pPr>
      <w:r w:rsidRPr="00D07629">
        <w:rPr>
          <w:noProof/>
        </w:rPr>
        <w:drawing>
          <wp:inline distT="0" distB="0" distL="0" distR="0" wp14:anchorId="6C91879C" wp14:editId="73299009">
            <wp:extent cx="1733550" cy="895350"/>
            <wp:effectExtent l="0" t="0" r="0" b="0"/>
            <wp:docPr id="5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33550" cy="895350"/>
                    </a:xfrm>
                    <a:prstGeom prst="rect">
                      <a:avLst/>
                    </a:prstGeom>
                    <a:noFill/>
                    <a:ln>
                      <a:noFill/>
                    </a:ln>
                  </pic:spPr>
                </pic:pic>
              </a:graphicData>
            </a:graphic>
          </wp:inline>
        </w:drawing>
      </w:r>
      <w:r w:rsidRPr="00D07629">
        <w:rPr>
          <w:noProof/>
        </w:rPr>
        <w:drawing>
          <wp:inline distT="0" distB="0" distL="0" distR="0" wp14:anchorId="260C6F8C" wp14:editId="121B10F8">
            <wp:extent cx="1743075" cy="885825"/>
            <wp:effectExtent l="0" t="0" r="0" b="0"/>
            <wp:docPr id="5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43075" cy="885825"/>
                    </a:xfrm>
                    <a:prstGeom prst="rect">
                      <a:avLst/>
                    </a:prstGeom>
                    <a:noFill/>
                    <a:ln>
                      <a:noFill/>
                    </a:ln>
                  </pic:spPr>
                </pic:pic>
              </a:graphicData>
            </a:graphic>
          </wp:inline>
        </w:drawing>
      </w:r>
      <w:r w:rsidRPr="00D07629">
        <w:rPr>
          <w:noProof/>
        </w:rPr>
        <w:drawing>
          <wp:inline distT="0" distB="0" distL="0" distR="0" wp14:anchorId="46201BB6" wp14:editId="2EDE16D8">
            <wp:extent cx="1733550" cy="895350"/>
            <wp:effectExtent l="0" t="0" r="0" b="0"/>
            <wp:docPr id="57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33550" cy="895350"/>
                    </a:xfrm>
                    <a:prstGeom prst="rect">
                      <a:avLst/>
                    </a:prstGeom>
                    <a:noFill/>
                    <a:ln>
                      <a:noFill/>
                    </a:ln>
                  </pic:spPr>
                </pic:pic>
              </a:graphicData>
            </a:graphic>
          </wp:inline>
        </w:drawing>
      </w:r>
    </w:p>
    <w:p w14:paraId="2CDB6CC5" w14:textId="232C174C" w:rsidR="00EF6644" w:rsidRPr="00424F65" w:rsidRDefault="00B630CA" w:rsidP="00B630CA">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21</w:t>
      </w:r>
      <w:r w:rsidR="00E35B7D">
        <w:rPr>
          <w:noProof/>
        </w:rPr>
        <w:fldChar w:fldCharType="end"/>
      </w:r>
      <w:r>
        <w:t xml:space="preserve"> </w:t>
      </w:r>
      <w:r w:rsidR="00EF6644" w:rsidRPr="00212517">
        <w:t>UL UE-latency(mean/5%/50%/95%) assuming different Target RU for legacy TDD</w:t>
      </w:r>
    </w:p>
    <w:p w14:paraId="2CC4C5B6" w14:textId="77777777" w:rsidR="00B630CA" w:rsidRDefault="00EA1569" w:rsidP="00B630CA">
      <w:pPr>
        <w:keepNext/>
        <w:jc w:val="center"/>
      </w:pPr>
      <w:r w:rsidRPr="00D07629">
        <w:rPr>
          <w:noProof/>
        </w:rPr>
        <w:drawing>
          <wp:inline distT="0" distB="0" distL="0" distR="0" wp14:anchorId="58D3E464" wp14:editId="16E775C4">
            <wp:extent cx="1743075" cy="904875"/>
            <wp:effectExtent l="0" t="0" r="0" b="0"/>
            <wp:docPr id="5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43075" cy="904875"/>
                    </a:xfrm>
                    <a:prstGeom prst="rect">
                      <a:avLst/>
                    </a:prstGeom>
                    <a:noFill/>
                    <a:ln>
                      <a:noFill/>
                    </a:ln>
                  </pic:spPr>
                </pic:pic>
              </a:graphicData>
            </a:graphic>
          </wp:inline>
        </w:drawing>
      </w:r>
      <w:r w:rsidRPr="00D07629">
        <w:rPr>
          <w:noProof/>
        </w:rPr>
        <w:drawing>
          <wp:inline distT="0" distB="0" distL="0" distR="0" wp14:anchorId="53EDB0E9" wp14:editId="333E2488">
            <wp:extent cx="1724025" cy="895350"/>
            <wp:effectExtent l="0" t="0" r="0" b="0"/>
            <wp:docPr id="5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24025" cy="895350"/>
                    </a:xfrm>
                    <a:prstGeom prst="rect">
                      <a:avLst/>
                    </a:prstGeom>
                    <a:noFill/>
                    <a:ln>
                      <a:noFill/>
                    </a:ln>
                  </pic:spPr>
                </pic:pic>
              </a:graphicData>
            </a:graphic>
          </wp:inline>
        </w:drawing>
      </w:r>
      <w:r w:rsidRPr="00D07629">
        <w:rPr>
          <w:noProof/>
        </w:rPr>
        <w:drawing>
          <wp:inline distT="0" distB="0" distL="0" distR="0" wp14:anchorId="60A8B9A7" wp14:editId="5B3D3FA0">
            <wp:extent cx="1714500" cy="885825"/>
            <wp:effectExtent l="0" t="0" r="0" b="0"/>
            <wp:docPr id="58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714500" cy="885825"/>
                    </a:xfrm>
                    <a:prstGeom prst="rect">
                      <a:avLst/>
                    </a:prstGeom>
                    <a:noFill/>
                    <a:ln>
                      <a:noFill/>
                    </a:ln>
                  </pic:spPr>
                </pic:pic>
              </a:graphicData>
            </a:graphic>
          </wp:inline>
        </w:drawing>
      </w:r>
    </w:p>
    <w:p w14:paraId="0DF23E37" w14:textId="06574456" w:rsidR="00EF6644" w:rsidRPr="00424F65" w:rsidRDefault="00B630CA" w:rsidP="00B630CA">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22</w:t>
      </w:r>
      <w:r w:rsidR="00E35B7D">
        <w:rPr>
          <w:noProof/>
        </w:rPr>
        <w:fldChar w:fldCharType="end"/>
      </w:r>
      <w:r>
        <w:t xml:space="preserve"> </w:t>
      </w:r>
      <w:r w:rsidR="00EF6644" w:rsidRPr="00212517">
        <w:t>DL UE-latency(mean/5%/50%/95%) assuming different Target RU for legacy TDD</w:t>
      </w:r>
    </w:p>
    <w:p w14:paraId="1BF42AB6" w14:textId="77777777" w:rsidR="00B630CA" w:rsidRDefault="00EA1569" w:rsidP="00B630CA">
      <w:pPr>
        <w:keepNext/>
        <w:jc w:val="center"/>
      </w:pPr>
      <w:r w:rsidRPr="00D07629">
        <w:rPr>
          <w:noProof/>
        </w:rPr>
        <w:drawing>
          <wp:inline distT="0" distB="0" distL="0" distR="0" wp14:anchorId="43E721CC" wp14:editId="6153AB73">
            <wp:extent cx="1733550" cy="895350"/>
            <wp:effectExtent l="0" t="0" r="0" b="0"/>
            <wp:docPr id="5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33550" cy="895350"/>
                    </a:xfrm>
                    <a:prstGeom prst="rect">
                      <a:avLst/>
                    </a:prstGeom>
                    <a:noFill/>
                    <a:ln>
                      <a:noFill/>
                    </a:ln>
                  </pic:spPr>
                </pic:pic>
              </a:graphicData>
            </a:graphic>
          </wp:inline>
        </w:drawing>
      </w:r>
      <w:r w:rsidRPr="00D07629">
        <w:rPr>
          <w:noProof/>
        </w:rPr>
        <w:drawing>
          <wp:inline distT="0" distB="0" distL="0" distR="0" wp14:anchorId="150858B1" wp14:editId="051AB771">
            <wp:extent cx="1743075" cy="885825"/>
            <wp:effectExtent l="0" t="0" r="0" b="0"/>
            <wp:docPr id="58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43075" cy="885825"/>
                    </a:xfrm>
                    <a:prstGeom prst="rect">
                      <a:avLst/>
                    </a:prstGeom>
                    <a:noFill/>
                    <a:ln>
                      <a:noFill/>
                    </a:ln>
                  </pic:spPr>
                </pic:pic>
              </a:graphicData>
            </a:graphic>
          </wp:inline>
        </w:drawing>
      </w:r>
      <w:r w:rsidRPr="00D07629">
        <w:rPr>
          <w:noProof/>
        </w:rPr>
        <w:drawing>
          <wp:inline distT="0" distB="0" distL="0" distR="0" wp14:anchorId="7C3F4002" wp14:editId="71DB2384">
            <wp:extent cx="1733550" cy="895350"/>
            <wp:effectExtent l="0" t="0" r="0" b="0"/>
            <wp:docPr id="58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33550" cy="895350"/>
                    </a:xfrm>
                    <a:prstGeom prst="rect">
                      <a:avLst/>
                    </a:prstGeom>
                    <a:noFill/>
                    <a:ln>
                      <a:noFill/>
                    </a:ln>
                  </pic:spPr>
                </pic:pic>
              </a:graphicData>
            </a:graphic>
          </wp:inline>
        </w:drawing>
      </w:r>
    </w:p>
    <w:p w14:paraId="1CFC7836" w14:textId="51984582" w:rsidR="00EF6644" w:rsidRPr="00424F65" w:rsidRDefault="00B630CA" w:rsidP="00B630CA">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23</w:t>
      </w:r>
      <w:r w:rsidR="00E35B7D">
        <w:rPr>
          <w:noProof/>
        </w:rPr>
        <w:fldChar w:fldCharType="end"/>
      </w:r>
      <w:r>
        <w:t xml:space="preserve"> </w:t>
      </w:r>
      <w:r w:rsidR="00EF6644" w:rsidRPr="00212517">
        <w:t>UL UE-average(mean/5%/50%/95%) assuming different Target RU for legacy TDD</w:t>
      </w:r>
    </w:p>
    <w:p w14:paraId="614A3ED6" w14:textId="77777777" w:rsidR="00B630CA" w:rsidRDefault="00EA1569" w:rsidP="00B630CA">
      <w:pPr>
        <w:keepNext/>
        <w:jc w:val="center"/>
      </w:pPr>
      <w:r w:rsidRPr="00D07629">
        <w:rPr>
          <w:noProof/>
        </w:rPr>
        <w:drawing>
          <wp:inline distT="0" distB="0" distL="0" distR="0" wp14:anchorId="21879865" wp14:editId="70F1256B">
            <wp:extent cx="1743075" cy="904875"/>
            <wp:effectExtent l="0" t="0" r="0" b="0"/>
            <wp:docPr id="5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43075" cy="904875"/>
                    </a:xfrm>
                    <a:prstGeom prst="rect">
                      <a:avLst/>
                    </a:prstGeom>
                    <a:noFill/>
                    <a:ln>
                      <a:noFill/>
                    </a:ln>
                  </pic:spPr>
                </pic:pic>
              </a:graphicData>
            </a:graphic>
          </wp:inline>
        </w:drawing>
      </w:r>
      <w:r w:rsidRPr="00D07629">
        <w:rPr>
          <w:noProof/>
        </w:rPr>
        <w:drawing>
          <wp:inline distT="0" distB="0" distL="0" distR="0" wp14:anchorId="69EE2458" wp14:editId="45788B0A">
            <wp:extent cx="1724025" cy="895350"/>
            <wp:effectExtent l="0" t="0" r="0" b="0"/>
            <wp:docPr id="5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24025" cy="895350"/>
                    </a:xfrm>
                    <a:prstGeom prst="rect">
                      <a:avLst/>
                    </a:prstGeom>
                    <a:noFill/>
                    <a:ln>
                      <a:noFill/>
                    </a:ln>
                  </pic:spPr>
                </pic:pic>
              </a:graphicData>
            </a:graphic>
          </wp:inline>
        </w:drawing>
      </w:r>
      <w:r w:rsidRPr="00D07629">
        <w:rPr>
          <w:noProof/>
        </w:rPr>
        <w:drawing>
          <wp:inline distT="0" distB="0" distL="0" distR="0" wp14:anchorId="6FF53303" wp14:editId="106C910B">
            <wp:extent cx="1714500" cy="885825"/>
            <wp:effectExtent l="0" t="0" r="0" b="0"/>
            <wp:docPr id="58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714500" cy="885825"/>
                    </a:xfrm>
                    <a:prstGeom prst="rect">
                      <a:avLst/>
                    </a:prstGeom>
                    <a:noFill/>
                    <a:ln>
                      <a:noFill/>
                    </a:ln>
                  </pic:spPr>
                </pic:pic>
              </a:graphicData>
            </a:graphic>
          </wp:inline>
        </w:drawing>
      </w:r>
    </w:p>
    <w:p w14:paraId="3625264E" w14:textId="349A5CA9" w:rsidR="00EF6644" w:rsidRPr="00424F65" w:rsidRDefault="00B630CA" w:rsidP="00B630CA">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24</w:t>
      </w:r>
      <w:r w:rsidR="00E35B7D">
        <w:rPr>
          <w:noProof/>
        </w:rPr>
        <w:fldChar w:fldCharType="end"/>
      </w:r>
      <w:r>
        <w:t xml:space="preserve"> </w:t>
      </w:r>
      <w:r w:rsidR="00EF6644" w:rsidRPr="00212517">
        <w:t>DL UE-average(mean/5%/50%/95%) assuming different Target RU for legacy TDD</w:t>
      </w:r>
    </w:p>
    <w:p w14:paraId="4A3B5ADF" w14:textId="77777777" w:rsidR="00EF6644" w:rsidRPr="00424F65" w:rsidRDefault="00EF6644" w:rsidP="00EF6644">
      <w:pPr>
        <w:spacing w:beforeLines="50" w:before="120"/>
        <w:rPr>
          <w:rFonts w:eastAsia="等线"/>
        </w:rPr>
      </w:pPr>
    </w:p>
    <w:p w14:paraId="621A035D" w14:textId="77777777" w:rsidR="00EF6644" w:rsidRPr="00424F65" w:rsidRDefault="00EF6644" w:rsidP="00EF6644">
      <w:pPr>
        <w:spacing w:beforeLines="50" w:before="120"/>
        <w:rPr>
          <w:rFonts w:eastAsia="等线"/>
        </w:rPr>
      </w:pPr>
      <w:r w:rsidRPr="00424F65">
        <w:rPr>
          <w:rFonts w:eastAsia="等线"/>
        </w:rPr>
        <w:t>Based on the simualtion results, we can have the following observations:</w:t>
      </w:r>
    </w:p>
    <w:p w14:paraId="1AFFE546"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DL latecy is increased once UL subband is configured in DL slots no matter which kind of packet latency is adopted.</w:t>
      </w:r>
    </w:p>
    <w:p w14:paraId="660B63C7"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degradation of performance comes from less available DL resources in each SBFD slot</w:t>
      </w:r>
    </w:p>
    <w:p w14:paraId="5DFFAFB8"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larger UL subband in a SBFD slot, the more serious impacts on DL latency</w:t>
      </w:r>
    </w:p>
    <w:p w14:paraId="35050B4C"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latency is reduced with introduction of UL subband in SBFD slots no matter which kind of packet latency is adopted.</w:t>
      </w:r>
    </w:p>
    <w:p w14:paraId="1D8F3A34"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Significant performance gain can be observed when UL subband is introduced. The gain increases with the UL subband size, i.e. a larger UL subband brings better performance on latency.</w:t>
      </w:r>
    </w:p>
    <w:p w14:paraId="1AB89D55"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gain obtained from SBFD is impacted by the capability of self-interference suppression. Self-interference is one of the major obstacles in-between to harvest benefits from SBFD.</w:t>
      </w:r>
    </w:p>
    <w:p w14:paraId="37788173"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In ratio, the magnitudes of improvement for UL performance is larger than degradation for DL performance.</w:t>
      </w:r>
    </w:p>
    <w:p w14:paraId="250ADBC4"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Self-interference isolation impacts the benefits we can harvest from SBFD. Lower UL latency can be achieved when larger self-interference isolation is assumed.</w:t>
      </w:r>
    </w:p>
    <w:p w14:paraId="2C9DB084" w14:textId="77777777" w:rsidR="00EF6644" w:rsidRPr="00424F65" w:rsidRDefault="00EF6644" w:rsidP="00EF6644">
      <w:pPr>
        <w:rPr>
          <w:rFonts w:eastAsia="等线"/>
          <w:b/>
          <w:bCs/>
          <w:iCs/>
          <w:sz w:val="28"/>
          <w:szCs w:val="28"/>
        </w:rPr>
      </w:pPr>
    </w:p>
    <w:p w14:paraId="38898847" w14:textId="77777777" w:rsidR="00EF6644" w:rsidRPr="00424F65" w:rsidRDefault="00EF6644" w:rsidP="00EF6644">
      <w:pPr>
        <w:rPr>
          <w:rFonts w:eastAsia="等线"/>
          <w:b/>
          <w:bCs/>
          <w:iCs/>
          <w:sz w:val="28"/>
          <w:szCs w:val="28"/>
        </w:rPr>
      </w:pPr>
    </w:p>
    <w:p w14:paraId="0F3DDAD8" w14:textId="507C9536" w:rsidR="00EF6644" w:rsidRPr="00424F65" w:rsidRDefault="00EF6644" w:rsidP="00476F79">
      <w:pPr>
        <w:pStyle w:val="observation"/>
      </w:pPr>
      <w:r w:rsidRPr="00424F65">
        <w:t>When UL subband is introduced in DL slot, UL lateny can be reduced significantly:</w:t>
      </w:r>
    </w:p>
    <w:p w14:paraId="53015C25"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Increasement of DL latency is also observed, which depends on the UL subband configuration.</w:t>
      </w:r>
    </w:p>
    <w:p w14:paraId="7638E2D0"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Better self-interference isolation brings lower UL latency.</w:t>
      </w:r>
    </w:p>
    <w:p w14:paraId="7F622A90" w14:textId="77777777" w:rsidR="00EF6644" w:rsidRPr="00424F65" w:rsidRDefault="00EF6644" w:rsidP="00EF6644">
      <w:pPr>
        <w:rPr>
          <w:rFonts w:eastAsia="等线"/>
          <w:b/>
          <w:bCs/>
          <w:iCs/>
          <w:szCs w:val="28"/>
        </w:rPr>
      </w:pPr>
    </w:p>
    <w:p w14:paraId="7407D0D1" w14:textId="77777777" w:rsidR="00EF6644" w:rsidRPr="00EC023A" w:rsidRDefault="00EF6644" w:rsidP="00EF6644">
      <w:pPr>
        <w:pStyle w:val="41"/>
        <w:numPr>
          <w:ilvl w:val="0"/>
          <w:numId w:val="0"/>
        </w:numPr>
        <w:ind w:left="864" w:hanging="864"/>
        <w:rPr>
          <w:i/>
        </w:rPr>
      </w:pPr>
      <w:r w:rsidRPr="00EC023A">
        <w:t>2.4.</w:t>
      </w:r>
      <w:r>
        <w:t>1.</w:t>
      </w:r>
      <w:r w:rsidRPr="00EC023A">
        <w:t>3 UL and DL resource utilization</w:t>
      </w:r>
    </w:p>
    <w:p w14:paraId="6AE2E187" w14:textId="77777777" w:rsidR="00EF6644" w:rsidRPr="00424F65" w:rsidRDefault="00EF6644" w:rsidP="00EF6644">
      <w:pPr>
        <w:rPr>
          <w:rFonts w:eastAsia="等线"/>
        </w:rPr>
      </w:pPr>
      <w:r w:rsidRPr="00424F65">
        <w:rPr>
          <w:rFonts w:eastAsia="等线"/>
        </w:rPr>
        <w:t>Baseed on the simulation results, the DL and UL resource utilization at 5%, 50% and percentile are summarized in Figure 16 and Figure 17 respectively.</w:t>
      </w:r>
    </w:p>
    <w:p w14:paraId="3CB551C3" w14:textId="77777777" w:rsidR="00AA7585" w:rsidRDefault="00EA1569" w:rsidP="00AA7585">
      <w:pPr>
        <w:pStyle w:val="17"/>
        <w:keepNext/>
        <w:ind w:left="800" w:firstLineChars="150" w:firstLine="315"/>
      </w:pPr>
      <w:r w:rsidRPr="00D07629">
        <w:rPr>
          <w:noProof/>
        </w:rPr>
        <w:drawing>
          <wp:inline distT="0" distB="0" distL="0" distR="0" wp14:anchorId="2CB2DB46" wp14:editId="3D408F26">
            <wp:extent cx="4581525" cy="2752725"/>
            <wp:effectExtent l="0" t="0" r="0" b="0"/>
            <wp:docPr id="58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2C59069B" w14:textId="77BB3BCC" w:rsidR="00EF6644" w:rsidRPr="00424F65" w:rsidRDefault="00AA7585" w:rsidP="00AA7585">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25</w:t>
      </w:r>
      <w:r w:rsidR="00E35B7D">
        <w:rPr>
          <w:noProof/>
        </w:rPr>
        <w:fldChar w:fldCharType="end"/>
      </w:r>
      <w:r>
        <w:t xml:space="preserve"> </w:t>
      </w:r>
      <w:r w:rsidR="00EF6644" w:rsidRPr="00212517">
        <w:t>DL resource utilization for Dense urban scenario</w:t>
      </w:r>
    </w:p>
    <w:p w14:paraId="5F25C36E" w14:textId="77777777" w:rsidR="00AA7585" w:rsidRDefault="00EA1569" w:rsidP="00AA7585">
      <w:pPr>
        <w:keepNext/>
        <w:jc w:val="center"/>
      </w:pPr>
      <w:r w:rsidRPr="00D07629">
        <w:rPr>
          <w:noProof/>
        </w:rPr>
        <w:drawing>
          <wp:inline distT="0" distB="0" distL="0" distR="0" wp14:anchorId="6492D688" wp14:editId="2B6E2942">
            <wp:extent cx="4581525" cy="2752725"/>
            <wp:effectExtent l="0" t="0" r="0" b="0"/>
            <wp:docPr id="59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55B631C8" w14:textId="419E6E73" w:rsidR="00EF6644" w:rsidRPr="00424F65" w:rsidRDefault="00AA7585" w:rsidP="00AA7585">
      <w:pPr>
        <w:pStyle w:val="affff1"/>
        <w:rPr>
          <w:rFonts w:eastAsia="等线"/>
        </w:rPr>
      </w:pPr>
      <w:r>
        <w:t xml:space="preserve">Figure </w:t>
      </w:r>
      <w:r w:rsidR="00E35B7D">
        <w:fldChar w:fldCharType="begin"/>
      </w:r>
      <w:r w:rsidR="00E35B7D">
        <w:instrText xml:space="preserve"> SEQ Figure \* ARABIC </w:instrText>
      </w:r>
      <w:r w:rsidR="00E35B7D">
        <w:fldChar w:fldCharType="separate"/>
      </w:r>
      <w:r w:rsidR="00A82D9E">
        <w:rPr>
          <w:noProof/>
        </w:rPr>
        <w:t>26</w:t>
      </w:r>
      <w:r w:rsidR="00E35B7D">
        <w:rPr>
          <w:noProof/>
        </w:rPr>
        <w:fldChar w:fldCharType="end"/>
      </w:r>
      <w:r>
        <w:t xml:space="preserve"> </w:t>
      </w:r>
      <w:r w:rsidR="00EF6644" w:rsidRPr="00212517">
        <w:t>UL resource utilization for Dense urban scenario</w:t>
      </w:r>
    </w:p>
    <w:p w14:paraId="49A099F3" w14:textId="77777777" w:rsidR="00EF6644" w:rsidRPr="00212517" w:rsidRDefault="00EF6644" w:rsidP="00EF6644">
      <w:pPr>
        <w:rPr>
          <w:lang w:eastAsia="x-none"/>
        </w:rPr>
      </w:pPr>
    </w:p>
    <w:p w14:paraId="313EE661" w14:textId="77777777" w:rsidR="00EF6644" w:rsidRPr="00424F65" w:rsidRDefault="00EF6644" w:rsidP="00EF6644">
      <w:pPr>
        <w:spacing w:beforeLines="50" w:before="120"/>
        <w:jc w:val="center"/>
        <w:rPr>
          <w:rFonts w:eastAsia="等线"/>
          <w:b/>
          <w:bCs/>
        </w:rPr>
      </w:pPr>
    </w:p>
    <w:p w14:paraId="5518EEAE" w14:textId="77777777" w:rsidR="00EF6644" w:rsidRPr="00424F65" w:rsidRDefault="00EF6644" w:rsidP="00EF6644">
      <w:pPr>
        <w:spacing w:beforeLines="50" w:before="120"/>
        <w:rPr>
          <w:rFonts w:eastAsia="等线"/>
        </w:rPr>
      </w:pPr>
      <w:r w:rsidRPr="00424F65">
        <w:rPr>
          <w:rFonts w:eastAsia="等线"/>
        </w:rPr>
        <w:t>Based on the simualtion results, we can have the following observations:</w:t>
      </w:r>
    </w:p>
    <w:p w14:paraId="38896214"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DL resource utilization is increased once UL subband is configured in DL slots across light traffic load, medium traffic load and high traffic load.</w:t>
      </w:r>
    </w:p>
    <w:p w14:paraId="09845D14"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increasement of DL resource ultilization comes from less available DL resources in each SBFD slot</w:t>
      </w:r>
    </w:p>
    <w:p w14:paraId="35F38A81"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resource utilization is reduced with introduction of UL subband in SBFD slots across light traffic load, medium traffic load and high traffic load.</w:t>
      </w:r>
    </w:p>
    <w:p w14:paraId="5B154037"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Better self-interference isolation can further reduce UL resource ultilization.</w:t>
      </w:r>
    </w:p>
    <w:p w14:paraId="594D7783" w14:textId="77777777" w:rsidR="00EF6644" w:rsidRPr="00424F65" w:rsidRDefault="00EF6644" w:rsidP="00EF6644">
      <w:pPr>
        <w:pStyle w:val="17"/>
        <w:spacing w:beforeLines="50" w:before="120"/>
        <w:rPr>
          <w:rFonts w:eastAsia="等线"/>
        </w:rPr>
      </w:pPr>
    </w:p>
    <w:p w14:paraId="0BEECE42" w14:textId="77DFE458" w:rsidR="00EF6644" w:rsidRPr="00424F65" w:rsidRDefault="00EF6644" w:rsidP="00476F79">
      <w:pPr>
        <w:pStyle w:val="observation"/>
      </w:pPr>
      <w:r w:rsidRPr="00424F65">
        <w:t>When UL subband is introduced in DL slot, UL resource utilization can be reduced.</w:t>
      </w:r>
    </w:p>
    <w:p w14:paraId="636B8281"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Increasement of DL RU is also observed, which depends on the UL subband configuration.</w:t>
      </w:r>
    </w:p>
    <w:p w14:paraId="2E7A8879"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 xml:space="preserve">In ratio, reduction of UL performance is close to the increasement of DL performance. </w:t>
      </w:r>
    </w:p>
    <w:p w14:paraId="2DD25C3B" w14:textId="77777777" w:rsidR="00EF6644" w:rsidRPr="00424F65" w:rsidRDefault="00EF6644" w:rsidP="00780F47">
      <w:pPr>
        <w:pStyle w:val="17"/>
        <w:numPr>
          <w:ilvl w:val="0"/>
          <w:numId w:val="24"/>
        </w:numPr>
        <w:contextualSpacing w:val="0"/>
        <w:rPr>
          <w:rFonts w:eastAsia="等线"/>
          <w:b/>
          <w:bCs/>
          <w:i/>
          <w:iCs/>
          <w:sz w:val="28"/>
          <w:szCs w:val="28"/>
        </w:rPr>
      </w:pPr>
      <w:r w:rsidRPr="00424F65">
        <w:rPr>
          <w:rFonts w:eastAsia="等线"/>
          <w:b/>
          <w:i/>
        </w:rPr>
        <w:t>Better self-interference isolation achieves lower UL resource utilization.</w:t>
      </w:r>
    </w:p>
    <w:p w14:paraId="7A2907D7" w14:textId="77777777" w:rsidR="00EF6644" w:rsidRDefault="00EF6644" w:rsidP="00EF6644">
      <w:pPr>
        <w:pStyle w:val="31"/>
        <w:numPr>
          <w:ilvl w:val="0"/>
          <w:numId w:val="0"/>
        </w:numPr>
        <w:ind w:left="720" w:hanging="720"/>
      </w:pPr>
      <w:r>
        <w:t>2.4.2 System simulation results for Indoor/Hotspot scenario</w:t>
      </w:r>
    </w:p>
    <w:p w14:paraId="131EBD17" w14:textId="77777777" w:rsidR="00EF6644" w:rsidRPr="00424F65" w:rsidRDefault="00EF6644" w:rsidP="00EF6644">
      <w:pPr>
        <w:spacing w:beforeLines="50" w:before="120"/>
        <w:rPr>
          <w:rFonts w:eastAsia="等线"/>
          <w:szCs w:val="21"/>
        </w:rPr>
      </w:pPr>
      <w:r w:rsidRPr="00424F65">
        <w:rPr>
          <w:rFonts w:eastAsia="等线"/>
          <w:szCs w:val="21"/>
        </w:rPr>
        <w:t>In this section, the evaluation results for Indoor/Hotspot scenarios are provided which take different assumptions into account.</w:t>
      </w:r>
    </w:p>
    <w:p w14:paraId="1D48EA1C" w14:textId="77777777" w:rsidR="00EF6644" w:rsidRDefault="00EF6644" w:rsidP="00EF6644">
      <w:pPr>
        <w:pStyle w:val="41"/>
        <w:numPr>
          <w:ilvl w:val="0"/>
          <w:numId w:val="0"/>
        </w:numPr>
        <w:ind w:left="864" w:hanging="864"/>
        <w:rPr>
          <w:i/>
        </w:rPr>
      </w:pPr>
      <w:r w:rsidRPr="00EC023A">
        <w:t>2.4.</w:t>
      </w:r>
      <w:r>
        <w:t>2</w:t>
      </w:r>
      <w:r w:rsidRPr="00EC023A">
        <w:t>.1</w:t>
      </w:r>
      <w:r>
        <w:t xml:space="preserve"> </w:t>
      </w:r>
      <w:r w:rsidRPr="00EC023A">
        <w:t>UL and DL User Perceived Throughput</w:t>
      </w:r>
    </w:p>
    <w:p w14:paraId="1149E3FB" w14:textId="77777777" w:rsidR="00EF6644" w:rsidRPr="00424F65" w:rsidRDefault="00EF6644" w:rsidP="00EF6644">
      <w:pPr>
        <w:rPr>
          <w:rFonts w:eastAsia="等线"/>
          <w:szCs w:val="21"/>
        </w:rPr>
      </w:pPr>
      <w:r w:rsidRPr="00424F65">
        <w:rPr>
          <w:rFonts w:eastAsia="等线"/>
          <w:szCs w:val="21"/>
        </w:rPr>
        <w:t>In this section, we provide results derived from following user perceived througput definition for DL and UL respectively.</w:t>
      </w:r>
    </w:p>
    <w:p w14:paraId="5ABBC350" w14:textId="77777777" w:rsidR="00EF6644" w:rsidRPr="00212517" w:rsidRDefault="00EF6644" w:rsidP="00780F47">
      <w:pPr>
        <w:pStyle w:val="17"/>
        <w:numPr>
          <w:ilvl w:val="1"/>
          <w:numId w:val="25"/>
        </w:numPr>
        <w:overflowPunct w:val="0"/>
        <w:autoSpaceDE w:val="0"/>
        <w:autoSpaceDN w:val="0"/>
        <w:adjustRightInd w:val="0"/>
        <w:spacing w:after="180"/>
        <w:textAlignment w:val="baseline"/>
        <w:rPr>
          <w:szCs w:val="21"/>
        </w:rPr>
      </w:pPr>
      <w:r w:rsidRPr="00212517">
        <w:rPr>
          <w:szCs w:val="21"/>
        </w:rPr>
        <w:t>Average-UPT of a user: defined as the average from all UPTs for all FTP packets intended for this user [Refer to TR36.814].</w:t>
      </w:r>
    </w:p>
    <w:p w14:paraId="7040B791" w14:textId="77777777" w:rsidR="00EF6644" w:rsidRPr="00212517" w:rsidRDefault="00EF6644" w:rsidP="00780F47">
      <w:pPr>
        <w:pStyle w:val="17"/>
        <w:numPr>
          <w:ilvl w:val="1"/>
          <w:numId w:val="25"/>
        </w:numPr>
        <w:overflowPunct w:val="0"/>
        <w:autoSpaceDE w:val="0"/>
        <w:autoSpaceDN w:val="0"/>
        <w:adjustRightInd w:val="0"/>
        <w:spacing w:after="180"/>
        <w:textAlignment w:val="baseline"/>
        <w:rPr>
          <w:szCs w:val="21"/>
        </w:rPr>
      </w:pPr>
      <w:r w:rsidRPr="00212517">
        <w:rPr>
          <w:szCs w:val="21"/>
        </w:rPr>
        <w:t>Tail-UPT of a user: defined as the worst 5% UPT among all FTP packets intended for this user [Refer to TR36.814].</w:t>
      </w:r>
    </w:p>
    <w:p w14:paraId="7DCF17E7" w14:textId="77777777" w:rsidR="00EF6644" w:rsidRPr="00212517" w:rsidRDefault="00EF6644" w:rsidP="00780F47">
      <w:pPr>
        <w:pStyle w:val="17"/>
        <w:numPr>
          <w:ilvl w:val="1"/>
          <w:numId w:val="25"/>
        </w:numPr>
        <w:overflowPunct w:val="0"/>
        <w:autoSpaceDE w:val="0"/>
        <w:autoSpaceDN w:val="0"/>
        <w:adjustRightInd w:val="0"/>
        <w:spacing w:after="180"/>
        <w:textAlignment w:val="baseline"/>
        <w:rPr>
          <w:szCs w:val="21"/>
        </w:rPr>
      </w:pPr>
      <w:r w:rsidRPr="00212517">
        <w:rPr>
          <w:szCs w:val="21"/>
        </w:rPr>
        <w:t>Median-UPT of a user: defined as the 50% UPT among all FTP packets intended for this user.</w:t>
      </w:r>
    </w:p>
    <w:p w14:paraId="0CD4FE38" w14:textId="77777777" w:rsidR="00EF6644" w:rsidRPr="00424F65" w:rsidRDefault="00EF6644" w:rsidP="00EF6644">
      <w:pPr>
        <w:overflowPunct w:val="0"/>
        <w:autoSpaceDE w:val="0"/>
        <w:autoSpaceDN w:val="0"/>
        <w:adjustRightInd w:val="0"/>
        <w:spacing w:after="180"/>
        <w:contextualSpacing/>
        <w:textAlignment w:val="baseline"/>
        <w:rPr>
          <w:rFonts w:eastAsia="等线"/>
          <w:szCs w:val="21"/>
        </w:rPr>
      </w:pPr>
      <w:r w:rsidRPr="00424F65">
        <w:rPr>
          <w:rFonts w:eastAsia="等线"/>
          <w:szCs w:val="21"/>
        </w:rPr>
        <w:t>In order to reflect the traffic load in real world, we also provide results corresponding to different RU. The RU is determined by the baseline legacy TDD.</w:t>
      </w:r>
    </w:p>
    <w:p w14:paraId="5FC55846" w14:textId="77777777" w:rsidR="00DD1EA7" w:rsidRDefault="00EA1569" w:rsidP="00DD1EA7">
      <w:pPr>
        <w:keepNext/>
        <w:jc w:val="center"/>
      </w:pPr>
      <w:r w:rsidRPr="00424F65">
        <w:rPr>
          <w:noProof/>
          <w:szCs w:val="21"/>
        </w:rPr>
        <w:drawing>
          <wp:inline distT="0" distB="0" distL="0" distR="0" wp14:anchorId="703D11E5" wp14:editId="3E51A51B">
            <wp:extent cx="1790700" cy="1076325"/>
            <wp:effectExtent l="0" t="0" r="0" b="0"/>
            <wp:docPr id="59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90700" cy="1076325"/>
                    </a:xfrm>
                    <a:prstGeom prst="rect">
                      <a:avLst/>
                    </a:prstGeom>
                    <a:noFill/>
                    <a:ln>
                      <a:noFill/>
                    </a:ln>
                  </pic:spPr>
                </pic:pic>
              </a:graphicData>
            </a:graphic>
          </wp:inline>
        </w:drawing>
      </w:r>
      <w:r w:rsidRPr="00424F65">
        <w:rPr>
          <w:noProof/>
          <w:szCs w:val="21"/>
        </w:rPr>
        <w:drawing>
          <wp:inline distT="0" distB="0" distL="0" distR="0" wp14:anchorId="71E46D02" wp14:editId="6D4D61F9">
            <wp:extent cx="1695450" cy="1019175"/>
            <wp:effectExtent l="0" t="0" r="0" b="0"/>
            <wp:docPr id="59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424F65">
        <w:rPr>
          <w:noProof/>
          <w:szCs w:val="21"/>
        </w:rPr>
        <w:drawing>
          <wp:inline distT="0" distB="0" distL="0" distR="0" wp14:anchorId="6336D871" wp14:editId="40CD15FF">
            <wp:extent cx="1781175" cy="1066800"/>
            <wp:effectExtent l="0" t="0" r="0" b="0"/>
            <wp:docPr id="59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81175" cy="1066800"/>
                    </a:xfrm>
                    <a:prstGeom prst="rect">
                      <a:avLst/>
                    </a:prstGeom>
                    <a:noFill/>
                    <a:ln>
                      <a:noFill/>
                    </a:ln>
                  </pic:spPr>
                </pic:pic>
              </a:graphicData>
            </a:graphic>
          </wp:inline>
        </w:drawing>
      </w:r>
    </w:p>
    <w:p w14:paraId="68D009A6" w14:textId="7458FA4B" w:rsidR="00EF6644" w:rsidRPr="00424F65" w:rsidRDefault="00DD1EA7" w:rsidP="00DD1EA7">
      <w:pPr>
        <w:pStyle w:val="affff1"/>
        <w:rPr>
          <w:rFonts w:eastAsia="等线"/>
          <w:szCs w:val="21"/>
        </w:rPr>
      </w:pPr>
      <w:r>
        <w:t xml:space="preserve">Figure </w:t>
      </w:r>
      <w:r w:rsidR="00E35B7D">
        <w:fldChar w:fldCharType="begin"/>
      </w:r>
      <w:r w:rsidR="00E35B7D">
        <w:instrText xml:space="preserve"> SEQ Figure \* ARABIC </w:instrText>
      </w:r>
      <w:r w:rsidR="00E35B7D">
        <w:fldChar w:fldCharType="separate"/>
      </w:r>
      <w:r w:rsidR="00A82D9E">
        <w:rPr>
          <w:noProof/>
        </w:rPr>
        <w:t>27</w:t>
      </w:r>
      <w:r w:rsidR="00E35B7D">
        <w:rPr>
          <w:noProof/>
        </w:rPr>
        <w:fldChar w:fldCharType="end"/>
      </w:r>
      <w:r>
        <w:t xml:space="preserve"> </w:t>
      </w:r>
      <w:r w:rsidR="00EF6644" w:rsidRPr="00212517">
        <w:rPr>
          <w:szCs w:val="21"/>
        </w:rPr>
        <w:t>UL Average-UPT(mean/5%/50%/95%) assuming different Target RU for legacy TDD</w:t>
      </w:r>
    </w:p>
    <w:p w14:paraId="6424A2C4" w14:textId="77777777" w:rsidR="00DD1EA7" w:rsidRDefault="00EA1569" w:rsidP="00DD1EA7">
      <w:pPr>
        <w:keepNext/>
        <w:jc w:val="center"/>
      </w:pPr>
      <w:r w:rsidRPr="00424F65">
        <w:rPr>
          <w:noProof/>
          <w:szCs w:val="21"/>
        </w:rPr>
        <w:drawing>
          <wp:inline distT="0" distB="0" distL="0" distR="0" wp14:anchorId="4A1A447C" wp14:editId="69B5EC2C">
            <wp:extent cx="1752600" cy="1057275"/>
            <wp:effectExtent l="0" t="0" r="0" b="0"/>
            <wp:docPr id="59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52600" cy="1057275"/>
                    </a:xfrm>
                    <a:prstGeom prst="rect">
                      <a:avLst/>
                    </a:prstGeom>
                    <a:noFill/>
                    <a:ln>
                      <a:noFill/>
                    </a:ln>
                  </pic:spPr>
                </pic:pic>
              </a:graphicData>
            </a:graphic>
          </wp:inline>
        </w:drawing>
      </w:r>
      <w:r w:rsidRPr="00424F65">
        <w:rPr>
          <w:noProof/>
          <w:szCs w:val="21"/>
        </w:rPr>
        <w:drawing>
          <wp:inline distT="0" distB="0" distL="0" distR="0" wp14:anchorId="6CC2364A" wp14:editId="643FC434">
            <wp:extent cx="1743075" cy="1047750"/>
            <wp:effectExtent l="0" t="0" r="0" b="0"/>
            <wp:docPr id="59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r w:rsidRPr="00424F65">
        <w:rPr>
          <w:noProof/>
          <w:szCs w:val="21"/>
        </w:rPr>
        <w:drawing>
          <wp:inline distT="0" distB="0" distL="0" distR="0" wp14:anchorId="71A9AEA3" wp14:editId="6D58242C">
            <wp:extent cx="1743075" cy="1047750"/>
            <wp:effectExtent l="0" t="0" r="0" b="0"/>
            <wp:docPr id="59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p>
    <w:p w14:paraId="2BD4AF4D" w14:textId="35F686E0" w:rsidR="00EF6644" w:rsidRPr="00424F65" w:rsidRDefault="00DD1EA7" w:rsidP="00DD1EA7">
      <w:pPr>
        <w:pStyle w:val="affff1"/>
        <w:rPr>
          <w:rFonts w:eastAsia="等线"/>
          <w:szCs w:val="21"/>
        </w:rPr>
      </w:pPr>
      <w:r>
        <w:t xml:space="preserve">Figure </w:t>
      </w:r>
      <w:r w:rsidR="00E35B7D">
        <w:fldChar w:fldCharType="begin"/>
      </w:r>
      <w:r w:rsidR="00E35B7D">
        <w:instrText xml:space="preserve"> SEQ Figure \* ARABIC </w:instrText>
      </w:r>
      <w:r w:rsidR="00E35B7D">
        <w:fldChar w:fldCharType="separate"/>
      </w:r>
      <w:r w:rsidR="00A82D9E">
        <w:rPr>
          <w:noProof/>
        </w:rPr>
        <w:t>28</w:t>
      </w:r>
      <w:r w:rsidR="00E35B7D">
        <w:rPr>
          <w:noProof/>
        </w:rPr>
        <w:fldChar w:fldCharType="end"/>
      </w:r>
      <w:r>
        <w:t xml:space="preserve"> </w:t>
      </w:r>
      <w:r w:rsidR="00EF6644" w:rsidRPr="00212517">
        <w:rPr>
          <w:szCs w:val="21"/>
        </w:rPr>
        <w:t>DL Average-UPT(mean/5%/50%/95%) assuming different Target RU for legacy TDD</w:t>
      </w:r>
    </w:p>
    <w:p w14:paraId="18EBF8FF" w14:textId="77777777" w:rsidR="005841ED" w:rsidRDefault="00EA1569" w:rsidP="005841ED">
      <w:pPr>
        <w:keepNext/>
        <w:jc w:val="center"/>
      </w:pPr>
      <w:r w:rsidRPr="00424F65">
        <w:rPr>
          <w:noProof/>
          <w:szCs w:val="21"/>
        </w:rPr>
        <w:drawing>
          <wp:inline distT="0" distB="0" distL="0" distR="0" wp14:anchorId="159DA9DD" wp14:editId="405215B6">
            <wp:extent cx="1790700" cy="1076325"/>
            <wp:effectExtent l="0" t="0" r="0" b="0"/>
            <wp:docPr id="59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90700" cy="1076325"/>
                    </a:xfrm>
                    <a:prstGeom prst="rect">
                      <a:avLst/>
                    </a:prstGeom>
                    <a:noFill/>
                    <a:ln>
                      <a:noFill/>
                    </a:ln>
                  </pic:spPr>
                </pic:pic>
              </a:graphicData>
            </a:graphic>
          </wp:inline>
        </w:drawing>
      </w:r>
      <w:r w:rsidRPr="00424F65">
        <w:rPr>
          <w:noProof/>
          <w:szCs w:val="21"/>
        </w:rPr>
        <w:drawing>
          <wp:inline distT="0" distB="0" distL="0" distR="0" wp14:anchorId="5C8A467F" wp14:editId="1B4EE50A">
            <wp:extent cx="1762125" cy="1057275"/>
            <wp:effectExtent l="0" t="0" r="0" b="0"/>
            <wp:docPr id="59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762125" cy="1057275"/>
                    </a:xfrm>
                    <a:prstGeom prst="rect">
                      <a:avLst/>
                    </a:prstGeom>
                    <a:noFill/>
                    <a:ln>
                      <a:noFill/>
                    </a:ln>
                  </pic:spPr>
                </pic:pic>
              </a:graphicData>
            </a:graphic>
          </wp:inline>
        </w:drawing>
      </w:r>
      <w:r w:rsidRPr="00424F65">
        <w:rPr>
          <w:noProof/>
          <w:szCs w:val="21"/>
        </w:rPr>
        <w:drawing>
          <wp:inline distT="0" distB="0" distL="0" distR="0" wp14:anchorId="3FBF4D5B" wp14:editId="39CD4575">
            <wp:extent cx="1714500" cy="1028700"/>
            <wp:effectExtent l="0" t="0" r="0" b="0"/>
            <wp:docPr id="59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p>
    <w:p w14:paraId="120CD9B0" w14:textId="299C1BC2" w:rsidR="00EF6644" w:rsidRPr="00424F65" w:rsidRDefault="005841ED" w:rsidP="005841ED">
      <w:pPr>
        <w:pStyle w:val="affff1"/>
        <w:rPr>
          <w:rFonts w:eastAsia="等线"/>
          <w:szCs w:val="21"/>
        </w:rPr>
      </w:pPr>
      <w:r>
        <w:t xml:space="preserve">Figure </w:t>
      </w:r>
      <w:r w:rsidR="00E35B7D">
        <w:fldChar w:fldCharType="begin"/>
      </w:r>
      <w:r w:rsidR="00E35B7D">
        <w:instrText xml:space="preserve"> SEQ Figure \* ARABIC </w:instrText>
      </w:r>
      <w:r w:rsidR="00E35B7D">
        <w:fldChar w:fldCharType="separate"/>
      </w:r>
      <w:r w:rsidR="00A82D9E">
        <w:rPr>
          <w:noProof/>
        </w:rPr>
        <w:t>29</w:t>
      </w:r>
      <w:r w:rsidR="00E35B7D">
        <w:rPr>
          <w:noProof/>
        </w:rPr>
        <w:fldChar w:fldCharType="end"/>
      </w:r>
      <w:r>
        <w:t xml:space="preserve"> </w:t>
      </w:r>
      <w:r w:rsidR="00EF6644" w:rsidRPr="00212517">
        <w:rPr>
          <w:szCs w:val="21"/>
        </w:rPr>
        <w:t>UL Average-UPT(mean/5%/50%/95%) assuming different Target RU for legacy TDD</w:t>
      </w:r>
    </w:p>
    <w:p w14:paraId="50892FDC" w14:textId="77777777" w:rsidR="005841ED" w:rsidRDefault="00EA1569" w:rsidP="005841ED">
      <w:pPr>
        <w:keepNext/>
        <w:jc w:val="center"/>
      </w:pPr>
      <w:r w:rsidRPr="00424F65">
        <w:rPr>
          <w:noProof/>
          <w:szCs w:val="21"/>
        </w:rPr>
        <w:drawing>
          <wp:inline distT="0" distB="0" distL="0" distR="0" wp14:anchorId="29076005" wp14:editId="7716D999">
            <wp:extent cx="1781175" cy="1066800"/>
            <wp:effectExtent l="0" t="0" r="0" b="0"/>
            <wp:docPr id="60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781175" cy="1066800"/>
                    </a:xfrm>
                    <a:prstGeom prst="rect">
                      <a:avLst/>
                    </a:prstGeom>
                    <a:noFill/>
                    <a:ln>
                      <a:noFill/>
                    </a:ln>
                  </pic:spPr>
                </pic:pic>
              </a:graphicData>
            </a:graphic>
          </wp:inline>
        </w:drawing>
      </w:r>
      <w:r w:rsidRPr="00424F65">
        <w:rPr>
          <w:noProof/>
          <w:szCs w:val="21"/>
        </w:rPr>
        <w:drawing>
          <wp:inline distT="0" distB="0" distL="0" distR="0" wp14:anchorId="1AFB6FFE" wp14:editId="7E069599">
            <wp:extent cx="1676400" cy="1009650"/>
            <wp:effectExtent l="0" t="0" r="0" b="0"/>
            <wp:docPr id="60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76400" cy="1009650"/>
                    </a:xfrm>
                    <a:prstGeom prst="rect">
                      <a:avLst/>
                    </a:prstGeom>
                    <a:noFill/>
                    <a:ln>
                      <a:noFill/>
                    </a:ln>
                  </pic:spPr>
                </pic:pic>
              </a:graphicData>
            </a:graphic>
          </wp:inline>
        </w:drawing>
      </w:r>
      <w:r w:rsidRPr="00424F65">
        <w:rPr>
          <w:noProof/>
          <w:szCs w:val="21"/>
        </w:rPr>
        <w:drawing>
          <wp:inline distT="0" distB="0" distL="0" distR="0" wp14:anchorId="3B042463" wp14:editId="6E36EE66">
            <wp:extent cx="1743075" cy="1047750"/>
            <wp:effectExtent l="0" t="0" r="0" b="0"/>
            <wp:docPr id="60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p>
    <w:p w14:paraId="52B15018" w14:textId="04FBE74D" w:rsidR="00EF6644" w:rsidRPr="00424F65" w:rsidRDefault="005841ED" w:rsidP="005841ED">
      <w:pPr>
        <w:pStyle w:val="affff1"/>
        <w:rPr>
          <w:rFonts w:eastAsia="等线"/>
          <w:szCs w:val="21"/>
        </w:rPr>
      </w:pPr>
      <w:r>
        <w:t xml:space="preserve">Figure </w:t>
      </w:r>
      <w:r w:rsidR="00E35B7D">
        <w:fldChar w:fldCharType="begin"/>
      </w:r>
      <w:r w:rsidR="00E35B7D">
        <w:instrText xml:space="preserve"> SEQ Figure \* ARABIC </w:instrText>
      </w:r>
      <w:r w:rsidR="00E35B7D">
        <w:fldChar w:fldCharType="separate"/>
      </w:r>
      <w:r w:rsidR="00A82D9E">
        <w:rPr>
          <w:noProof/>
        </w:rPr>
        <w:t>30</w:t>
      </w:r>
      <w:r w:rsidR="00E35B7D">
        <w:rPr>
          <w:noProof/>
        </w:rPr>
        <w:fldChar w:fldCharType="end"/>
      </w:r>
      <w:r>
        <w:t xml:space="preserve"> </w:t>
      </w:r>
      <w:r w:rsidR="00EF6644" w:rsidRPr="00212517">
        <w:rPr>
          <w:szCs w:val="21"/>
        </w:rPr>
        <w:t>DL Average-UPT(mean/5%/50%/95%) assuming different Target RU for legacy TDD</w:t>
      </w:r>
    </w:p>
    <w:p w14:paraId="501EDA20" w14:textId="77777777" w:rsidR="005841ED" w:rsidRDefault="00EA1569" w:rsidP="005841ED">
      <w:pPr>
        <w:keepNext/>
        <w:jc w:val="center"/>
      </w:pPr>
      <w:r w:rsidRPr="00424F65">
        <w:rPr>
          <w:noProof/>
          <w:szCs w:val="21"/>
        </w:rPr>
        <w:drawing>
          <wp:inline distT="0" distB="0" distL="0" distR="0" wp14:anchorId="28F4BDE3" wp14:editId="3AC60875">
            <wp:extent cx="1743075" cy="1047750"/>
            <wp:effectExtent l="0" t="0" r="0" b="0"/>
            <wp:docPr id="60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r w:rsidRPr="00424F65">
        <w:rPr>
          <w:noProof/>
          <w:szCs w:val="21"/>
        </w:rPr>
        <w:drawing>
          <wp:inline distT="0" distB="0" distL="0" distR="0" wp14:anchorId="502571B9" wp14:editId="6498DD75">
            <wp:extent cx="1733550" cy="1038225"/>
            <wp:effectExtent l="0" t="0" r="0" b="0"/>
            <wp:docPr id="60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33550" cy="1038225"/>
                    </a:xfrm>
                    <a:prstGeom prst="rect">
                      <a:avLst/>
                    </a:prstGeom>
                    <a:noFill/>
                    <a:ln>
                      <a:noFill/>
                    </a:ln>
                  </pic:spPr>
                </pic:pic>
              </a:graphicData>
            </a:graphic>
          </wp:inline>
        </w:drawing>
      </w:r>
      <w:r w:rsidRPr="00424F65">
        <w:rPr>
          <w:noProof/>
          <w:szCs w:val="21"/>
        </w:rPr>
        <w:drawing>
          <wp:inline distT="0" distB="0" distL="0" distR="0" wp14:anchorId="4788B241" wp14:editId="6B64EF6E">
            <wp:extent cx="1762125" cy="1057275"/>
            <wp:effectExtent l="0" t="0" r="0" b="0"/>
            <wp:docPr id="60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762125" cy="1057275"/>
                    </a:xfrm>
                    <a:prstGeom prst="rect">
                      <a:avLst/>
                    </a:prstGeom>
                    <a:noFill/>
                    <a:ln>
                      <a:noFill/>
                    </a:ln>
                  </pic:spPr>
                </pic:pic>
              </a:graphicData>
            </a:graphic>
          </wp:inline>
        </w:drawing>
      </w:r>
    </w:p>
    <w:p w14:paraId="695D5671" w14:textId="3773F6F9" w:rsidR="00EF6644" w:rsidRPr="00424F65" w:rsidRDefault="005841ED" w:rsidP="005841ED">
      <w:pPr>
        <w:pStyle w:val="affff1"/>
        <w:rPr>
          <w:rFonts w:eastAsia="等线"/>
          <w:szCs w:val="21"/>
        </w:rPr>
      </w:pPr>
      <w:r>
        <w:t xml:space="preserve">Figure </w:t>
      </w:r>
      <w:r w:rsidR="00E35B7D">
        <w:fldChar w:fldCharType="begin"/>
      </w:r>
      <w:r w:rsidR="00E35B7D">
        <w:instrText xml:space="preserve"> SEQ Figure \* ARABIC </w:instrText>
      </w:r>
      <w:r w:rsidR="00E35B7D">
        <w:fldChar w:fldCharType="separate"/>
      </w:r>
      <w:r w:rsidR="00A82D9E">
        <w:rPr>
          <w:noProof/>
        </w:rPr>
        <w:t>31</w:t>
      </w:r>
      <w:r w:rsidR="00E35B7D">
        <w:rPr>
          <w:noProof/>
        </w:rPr>
        <w:fldChar w:fldCharType="end"/>
      </w:r>
      <w:r>
        <w:t xml:space="preserve"> </w:t>
      </w:r>
      <w:r w:rsidR="00EF6644" w:rsidRPr="00212517">
        <w:rPr>
          <w:szCs w:val="21"/>
        </w:rPr>
        <w:t>UL Tail-UPT(mean/5%/50%/95%) assuming different Target RU for legacy TDD</w:t>
      </w:r>
    </w:p>
    <w:p w14:paraId="6D651B88" w14:textId="77777777" w:rsidR="005841ED" w:rsidRDefault="00EA1569" w:rsidP="005841ED">
      <w:pPr>
        <w:keepNext/>
        <w:jc w:val="center"/>
      </w:pPr>
      <w:r w:rsidRPr="00424F65">
        <w:rPr>
          <w:noProof/>
          <w:szCs w:val="21"/>
        </w:rPr>
        <w:drawing>
          <wp:inline distT="0" distB="0" distL="0" distR="0" wp14:anchorId="622B3E9A" wp14:editId="5A53CD14">
            <wp:extent cx="1733550" cy="1038225"/>
            <wp:effectExtent l="0" t="0" r="0" b="0"/>
            <wp:docPr id="60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33550" cy="1038225"/>
                    </a:xfrm>
                    <a:prstGeom prst="rect">
                      <a:avLst/>
                    </a:prstGeom>
                    <a:noFill/>
                    <a:ln>
                      <a:noFill/>
                    </a:ln>
                  </pic:spPr>
                </pic:pic>
              </a:graphicData>
            </a:graphic>
          </wp:inline>
        </w:drawing>
      </w:r>
      <w:r w:rsidRPr="00424F65">
        <w:rPr>
          <w:noProof/>
          <w:szCs w:val="21"/>
        </w:rPr>
        <w:drawing>
          <wp:inline distT="0" distB="0" distL="0" distR="0" wp14:anchorId="300D95BA" wp14:editId="639A62AC">
            <wp:extent cx="1695450" cy="1019175"/>
            <wp:effectExtent l="0" t="0" r="0" b="0"/>
            <wp:docPr id="60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424F65">
        <w:rPr>
          <w:noProof/>
          <w:szCs w:val="21"/>
        </w:rPr>
        <w:drawing>
          <wp:inline distT="0" distB="0" distL="0" distR="0" wp14:anchorId="1435DD1C" wp14:editId="55483690">
            <wp:extent cx="1657350" cy="1000125"/>
            <wp:effectExtent l="0" t="0" r="0" b="0"/>
            <wp:docPr id="60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57350" cy="1000125"/>
                    </a:xfrm>
                    <a:prstGeom prst="rect">
                      <a:avLst/>
                    </a:prstGeom>
                    <a:noFill/>
                    <a:ln>
                      <a:noFill/>
                    </a:ln>
                  </pic:spPr>
                </pic:pic>
              </a:graphicData>
            </a:graphic>
          </wp:inline>
        </w:drawing>
      </w:r>
    </w:p>
    <w:p w14:paraId="31E9774A" w14:textId="607C4140" w:rsidR="00EF6644" w:rsidRPr="00424F65" w:rsidRDefault="005841ED" w:rsidP="005841ED">
      <w:pPr>
        <w:pStyle w:val="affff1"/>
        <w:rPr>
          <w:rFonts w:eastAsia="等线"/>
          <w:szCs w:val="21"/>
        </w:rPr>
      </w:pPr>
      <w:r>
        <w:t xml:space="preserve">Figure </w:t>
      </w:r>
      <w:r w:rsidR="00E35B7D">
        <w:fldChar w:fldCharType="begin"/>
      </w:r>
      <w:r w:rsidR="00E35B7D">
        <w:instrText xml:space="preserve"> SEQ Figure \* ARABIC </w:instrText>
      </w:r>
      <w:r w:rsidR="00E35B7D">
        <w:fldChar w:fldCharType="separate"/>
      </w:r>
      <w:r w:rsidR="00A82D9E">
        <w:rPr>
          <w:noProof/>
        </w:rPr>
        <w:t>32</w:t>
      </w:r>
      <w:r w:rsidR="00E35B7D">
        <w:rPr>
          <w:noProof/>
        </w:rPr>
        <w:fldChar w:fldCharType="end"/>
      </w:r>
      <w:r>
        <w:t xml:space="preserve"> </w:t>
      </w:r>
      <w:r w:rsidR="00EF6644" w:rsidRPr="00212517">
        <w:rPr>
          <w:szCs w:val="21"/>
        </w:rPr>
        <w:t>DL Tail-UPT(mean/5%/50%/95%) assuming different Target RU for legacy TDD</w:t>
      </w:r>
    </w:p>
    <w:p w14:paraId="64921697" w14:textId="77777777" w:rsidR="00EF6644" w:rsidRPr="00424F65" w:rsidRDefault="00EF6644" w:rsidP="00EF6644">
      <w:pPr>
        <w:spacing w:beforeLines="50" w:before="120"/>
        <w:rPr>
          <w:rFonts w:eastAsia="等线"/>
          <w:szCs w:val="21"/>
        </w:rPr>
      </w:pPr>
      <w:r w:rsidRPr="00424F65">
        <w:rPr>
          <w:rFonts w:eastAsia="等线"/>
          <w:szCs w:val="21"/>
        </w:rPr>
        <w:t>Based on the simualtion results, we can have the following observations:</w:t>
      </w:r>
    </w:p>
    <w:p w14:paraId="53798E59" w14:textId="77777777"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DL user perceived thoughput is degraded significantly once UL subband is configured in DL slots, no matter which kind of UPT is used.</w:t>
      </w:r>
    </w:p>
    <w:p w14:paraId="7956D0F5" w14:textId="77777777" w:rsidR="00EF6644" w:rsidRPr="00424F65" w:rsidRDefault="00EF6644" w:rsidP="00780F47">
      <w:pPr>
        <w:pStyle w:val="17"/>
        <w:numPr>
          <w:ilvl w:val="1"/>
          <w:numId w:val="23"/>
        </w:numPr>
        <w:spacing w:beforeLines="50" w:before="120"/>
        <w:contextualSpacing w:val="0"/>
        <w:rPr>
          <w:rFonts w:eastAsia="等线"/>
          <w:szCs w:val="21"/>
        </w:rPr>
      </w:pPr>
      <w:r w:rsidRPr="00424F65">
        <w:rPr>
          <w:rFonts w:eastAsia="等线"/>
          <w:szCs w:val="21"/>
        </w:rPr>
        <w:t>The degradation of performance is caused by less available DL resources in each SBFD slot</w:t>
      </w:r>
    </w:p>
    <w:p w14:paraId="129B4509" w14:textId="77777777" w:rsidR="00EF6644" w:rsidRPr="00424F65" w:rsidRDefault="00EF6644" w:rsidP="00780F47">
      <w:pPr>
        <w:pStyle w:val="17"/>
        <w:numPr>
          <w:ilvl w:val="1"/>
          <w:numId w:val="23"/>
        </w:numPr>
        <w:spacing w:beforeLines="50" w:before="120"/>
        <w:contextualSpacing w:val="0"/>
        <w:rPr>
          <w:rFonts w:eastAsia="等线"/>
          <w:szCs w:val="21"/>
        </w:rPr>
      </w:pPr>
      <w:r w:rsidRPr="00424F65">
        <w:rPr>
          <w:rFonts w:eastAsia="等线"/>
          <w:szCs w:val="21"/>
        </w:rPr>
        <w:t>The larger UL subband in a SBFD slot, the more serious impacts on DL user thoughput</w:t>
      </w:r>
    </w:p>
    <w:p w14:paraId="69B431D3" w14:textId="77777777"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UL user perceived thoughput is improved with introduction of UL subband in SBFD slots.</w:t>
      </w:r>
    </w:p>
    <w:p w14:paraId="40E85766" w14:textId="77777777" w:rsidR="00EF6644" w:rsidRPr="00424F65" w:rsidRDefault="00EF6644" w:rsidP="00780F47">
      <w:pPr>
        <w:pStyle w:val="17"/>
        <w:numPr>
          <w:ilvl w:val="1"/>
          <w:numId w:val="23"/>
        </w:numPr>
        <w:spacing w:beforeLines="50" w:before="120"/>
        <w:contextualSpacing w:val="0"/>
        <w:rPr>
          <w:rFonts w:eastAsia="等线"/>
          <w:szCs w:val="21"/>
        </w:rPr>
      </w:pPr>
      <w:r w:rsidRPr="00424F65">
        <w:rPr>
          <w:rFonts w:eastAsia="等线"/>
          <w:szCs w:val="21"/>
        </w:rPr>
        <w:t>Significant performance gain can be observed when UL subband is introduced. The gain increases with the UL subband size, i.e. a larger UL subband brings better UL user throughput</w:t>
      </w:r>
    </w:p>
    <w:p w14:paraId="2C6DC58A" w14:textId="77777777" w:rsidR="00EF6644" w:rsidRPr="00424F65" w:rsidRDefault="00EF6644" w:rsidP="00780F47">
      <w:pPr>
        <w:pStyle w:val="17"/>
        <w:numPr>
          <w:ilvl w:val="1"/>
          <w:numId w:val="23"/>
        </w:numPr>
        <w:spacing w:beforeLines="50" w:before="120"/>
        <w:contextualSpacing w:val="0"/>
        <w:rPr>
          <w:rFonts w:eastAsia="等线"/>
          <w:szCs w:val="21"/>
        </w:rPr>
      </w:pPr>
      <w:r w:rsidRPr="00424F65">
        <w:rPr>
          <w:rFonts w:eastAsia="等线"/>
          <w:szCs w:val="21"/>
        </w:rPr>
        <w:t>The gain obtained from SBFD is impacted by the capability of self-interference suppression. Self-interference is one of the major obstacles in-between to harvest benefits from SBFD.</w:t>
      </w:r>
    </w:p>
    <w:p w14:paraId="0A3FFEAD" w14:textId="77777777"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 xml:space="preserve">In ratio, improvement of UL performance is much more than the degradation of DL performance. </w:t>
      </w:r>
    </w:p>
    <w:p w14:paraId="5419E785" w14:textId="77777777"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The maximum UL user throughput depends on how much additional UL resources can be provided by UL subband. For example, the UL user perceived throughput of a UE is better when XXXXU is configured comparing with DXXXU.</w:t>
      </w:r>
    </w:p>
    <w:p w14:paraId="00D3CDC2" w14:textId="77777777" w:rsidR="00EF6644" w:rsidRPr="00424F65" w:rsidRDefault="00EF6644" w:rsidP="00780F47">
      <w:pPr>
        <w:pStyle w:val="17"/>
        <w:numPr>
          <w:ilvl w:val="0"/>
          <w:numId w:val="23"/>
        </w:numPr>
        <w:spacing w:beforeLines="50" w:before="120"/>
        <w:contextualSpacing w:val="0"/>
        <w:rPr>
          <w:rFonts w:eastAsia="等线"/>
          <w:szCs w:val="21"/>
        </w:rPr>
      </w:pPr>
      <w:r w:rsidRPr="00424F65">
        <w:rPr>
          <w:rFonts w:eastAsia="等线"/>
          <w:szCs w:val="21"/>
        </w:rPr>
        <w:t>Self-interference isolation impacts the benefits we can harvest from SBFD. For 185 dB SI suppression capability and 145 dB SI suppression capability, the former assumption slightly outperforms the later one. In the other word, 145 dB SI suppression capability already provides enough isolation for self-interference</w:t>
      </w:r>
    </w:p>
    <w:p w14:paraId="5889494B" w14:textId="77777777" w:rsidR="00EF6644" w:rsidRPr="00424F65" w:rsidRDefault="00EF6644" w:rsidP="00EF6644">
      <w:pPr>
        <w:overflowPunct w:val="0"/>
        <w:autoSpaceDE w:val="0"/>
        <w:autoSpaceDN w:val="0"/>
        <w:adjustRightInd w:val="0"/>
        <w:spacing w:after="180"/>
        <w:contextualSpacing/>
        <w:textAlignment w:val="baseline"/>
        <w:rPr>
          <w:rFonts w:eastAsia="等线"/>
          <w:szCs w:val="21"/>
        </w:rPr>
      </w:pPr>
    </w:p>
    <w:p w14:paraId="25CD9678" w14:textId="77777777" w:rsidR="00EF6644" w:rsidRPr="00424F65" w:rsidRDefault="00EF6644" w:rsidP="00EF6644">
      <w:pPr>
        <w:overflowPunct w:val="0"/>
        <w:autoSpaceDE w:val="0"/>
        <w:autoSpaceDN w:val="0"/>
        <w:adjustRightInd w:val="0"/>
        <w:spacing w:after="180"/>
        <w:contextualSpacing/>
        <w:textAlignment w:val="baseline"/>
        <w:rPr>
          <w:rFonts w:eastAsia="等线"/>
          <w:szCs w:val="21"/>
        </w:rPr>
      </w:pPr>
      <w:r w:rsidRPr="00424F65">
        <w:rPr>
          <w:rFonts w:eastAsia="等线"/>
          <w:szCs w:val="21"/>
        </w:rPr>
        <w:t>Hence similar observation for indoor/hotspot can be observed as dense urban scenario.</w:t>
      </w:r>
    </w:p>
    <w:p w14:paraId="5B123ED3" w14:textId="77777777" w:rsidR="00EF6644" w:rsidRDefault="00EF6644" w:rsidP="00EF6644">
      <w:pPr>
        <w:pStyle w:val="41"/>
        <w:numPr>
          <w:ilvl w:val="0"/>
          <w:numId w:val="0"/>
        </w:numPr>
        <w:ind w:left="864" w:hanging="864"/>
        <w:rPr>
          <w:i/>
        </w:rPr>
      </w:pPr>
      <w:r w:rsidRPr="00EC023A">
        <w:t>2.4.</w:t>
      </w:r>
      <w:r>
        <w:t>1.</w:t>
      </w:r>
      <w:r w:rsidRPr="00EC023A">
        <w:t>2 UL and DL latency</w:t>
      </w:r>
    </w:p>
    <w:p w14:paraId="66011E8F" w14:textId="77777777" w:rsidR="00EF6644" w:rsidRPr="00424F65" w:rsidRDefault="00EF6644" w:rsidP="00EF6644">
      <w:pPr>
        <w:rPr>
          <w:rFonts w:eastAsia="等线"/>
        </w:rPr>
      </w:pPr>
      <w:r w:rsidRPr="00424F65">
        <w:rPr>
          <w:rFonts w:eastAsia="等线"/>
        </w:rPr>
        <w:t>In this section, we provide results derived from following latency definition for DL and UL respectively.</w:t>
      </w:r>
    </w:p>
    <w:p w14:paraId="53FE4218"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Option 1: Calculate the latency for each packet for each UE, and then generate CDF of latency for all these packets from all the UEs.</w:t>
      </w:r>
    </w:p>
    <w:p w14:paraId="5C3A6D02"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Packet-Latency CDF: The CDF of the packet latencies of all the packets from all the UEs.</w:t>
      </w:r>
    </w:p>
    <w:p w14:paraId="4874BAD8"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Mean/5%/50%/95% Packet-Latency: The mean/5%/50%/95% value of Packet-Latency of all the packets from all the UEs.</w:t>
      </w:r>
    </w:p>
    <w:p w14:paraId="4130D77F"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Option 2: Calculate the latency for each packet for each UE, and then calculate the average latency for each UE, then generate the CDF for these average latency for each UE</w:t>
      </w:r>
    </w:p>
    <w:p w14:paraId="09C7F39D"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UE-Average-Latency: defined as the average packet latency for a UE</w:t>
      </w:r>
    </w:p>
    <w:p w14:paraId="56D984A8"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UE-Average-Latency CDF: The CDF of the UE-Average-Latency for all users.</w:t>
      </w:r>
    </w:p>
    <w:p w14:paraId="71C30AD4"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Mean/5%/50%/95% UE-Average-Latency: The mean/5%/50%/95% value of UE-Average-Latency for all users.</w:t>
      </w:r>
    </w:p>
    <w:p w14:paraId="46088EF8" w14:textId="77777777" w:rsidR="002A6E80" w:rsidRDefault="00EA1569" w:rsidP="002A6E80">
      <w:pPr>
        <w:keepNext/>
        <w:ind w:hanging="840"/>
        <w:jc w:val="center"/>
      </w:pPr>
      <w:r w:rsidRPr="00D07629">
        <w:rPr>
          <w:noProof/>
        </w:rPr>
        <w:drawing>
          <wp:inline distT="0" distB="0" distL="0" distR="0" wp14:anchorId="71703B28" wp14:editId="7D566D0C">
            <wp:extent cx="1733550" cy="1047750"/>
            <wp:effectExtent l="0" t="0" r="0" b="0"/>
            <wp:docPr id="60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33550" cy="1047750"/>
                    </a:xfrm>
                    <a:prstGeom prst="rect">
                      <a:avLst/>
                    </a:prstGeom>
                    <a:noFill/>
                    <a:ln>
                      <a:noFill/>
                    </a:ln>
                  </pic:spPr>
                </pic:pic>
              </a:graphicData>
            </a:graphic>
          </wp:inline>
        </w:drawing>
      </w:r>
      <w:r w:rsidRPr="00D07629">
        <w:rPr>
          <w:noProof/>
        </w:rPr>
        <w:drawing>
          <wp:inline distT="0" distB="0" distL="0" distR="0" wp14:anchorId="799A7260" wp14:editId="20267E65">
            <wp:extent cx="1743075" cy="1047750"/>
            <wp:effectExtent l="0" t="0" r="0" b="0"/>
            <wp:docPr id="61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r w:rsidRPr="00D07629">
        <w:rPr>
          <w:noProof/>
        </w:rPr>
        <w:drawing>
          <wp:inline distT="0" distB="0" distL="0" distR="0" wp14:anchorId="3522CF07" wp14:editId="0F4FAAF3">
            <wp:extent cx="1743075" cy="1047750"/>
            <wp:effectExtent l="0" t="0" r="0" b="0"/>
            <wp:docPr id="61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43075" cy="1047750"/>
                    </a:xfrm>
                    <a:prstGeom prst="rect">
                      <a:avLst/>
                    </a:prstGeom>
                    <a:noFill/>
                    <a:ln>
                      <a:noFill/>
                    </a:ln>
                  </pic:spPr>
                </pic:pic>
              </a:graphicData>
            </a:graphic>
          </wp:inline>
        </w:drawing>
      </w:r>
    </w:p>
    <w:p w14:paraId="631943BF" w14:textId="2361D328" w:rsidR="00EF6644" w:rsidRPr="00212517" w:rsidRDefault="002A6E80" w:rsidP="002A6E80">
      <w:pPr>
        <w:pStyle w:val="affff1"/>
      </w:pPr>
      <w:r>
        <w:t xml:space="preserve">Figure </w:t>
      </w:r>
      <w:r w:rsidR="00E35B7D">
        <w:fldChar w:fldCharType="begin"/>
      </w:r>
      <w:r w:rsidR="00E35B7D">
        <w:instrText xml:space="preserve"> SEQ Figure \* ARABIC </w:instrText>
      </w:r>
      <w:r w:rsidR="00E35B7D">
        <w:fldChar w:fldCharType="separate"/>
      </w:r>
      <w:r w:rsidR="00A82D9E">
        <w:rPr>
          <w:noProof/>
        </w:rPr>
        <w:t>33</w:t>
      </w:r>
      <w:r w:rsidR="00E35B7D">
        <w:rPr>
          <w:noProof/>
        </w:rPr>
        <w:fldChar w:fldCharType="end"/>
      </w:r>
      <w:r>
        <w:t xml:space="preserve"> </w:t>
      </w:r>
      <w:r w:rsidR="00EF6644" w:rsidRPr="00212517">
        <w:t>UL Packet-latency(mean/5%/50%/95%) assuming different Target RU for legacy TDD</w:t>
      </w:r>
    </w:p>
    <w:p w14:paraId="7490E55B" w14:textId="77777777" w:rsidR="002A6E80" w:rsidRDefault="00EA1569" w:rsidP="002A6E80">
      <w:pPr>
        <w:keepNext/>
        <w:jc w:val="center"/>
      </w:pPr>
      <w:r w:rsidRPr="00D07629">
        <w:rPr>
          <w:noProof/>
        </w:rPr>
        <w:drawing>
          <wp:inline distT="0" distB="0" distL="0" distR="0" wp14:anchorId="136D06A7" wp14:editId="458CC28F">
            <wp:extent cx="1695450" cy="1019175"/>
            <wp:effectExtent l="0" t="0" r="0" b="0"/>
            <wp:docPr id="612"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D07629">
        <w:rPr>
          <w:noProof/>
        </w:rPr>
        <w:drawing>
          <wp:inline distT="0" distB="0" distL="0" distR="0" wp14:anchorId="58A4F69B" wp14:editId="251BF6BC">
            <wp:extent cx="1695450" cy="1019175"/>
            <wp:effectExtent l="0" t="0" r="0" b="0"/>
            <wp:docPr id="61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95450" cy="1019175"/>
                    </a:xfrm>
                    <a:prstGeom prst="rect">
                      <a:avLst/>
                    </a:prstGeom>
                    <a:noFill/>
                    <a:ln>
                      <a:noFill/>
                    </a:ln>
                  </pic:spPr>
                </pic:pic>
              </a:graphicData>
            </a:graphic>
          </wp:inline>
        </w:drawing>
      </w:r>
      <w:r w:rsidRPr="00D07629">
        <w:rPr>
          <w:noProof/>
        </w:rPr>
        <w:drawing>
          <wp:inline distT="0" distB="0" distL="0" distR="0" wp14:anchorId="4B956C27" wp14:editId="4346D825">
            <wp:extent cx="1704975" cy="1028700"/>
            <wp:effectExtent l="0" t="0" r="0" b="0"/>
            <wp:docPr id="61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704975" cy="1028700"/>
                    </a:xfrm>
                    <a:prstGeom prst="rect">
                      <a:avLst/>
                    </a:prstGeom>
                    <a:noFill/>
                    <a:ln>
                      <a:noFill/>
                    </a:ln>
                  </pic:spPr>
                </pic:pic>
              </a:graphicData>
            </a:graphic>
          </wp:inline>
        </w:drawing>
      </w:r>
    </w:p>
    <w:p w14:paraId="18EC733F" w14:textId="601576E8" w:rsidR="00EF6644" w:rsidRPr="00212517" w:rsidRDefault="002A6E80" w:rsidP="002A6E80">
      <w:pPr>
        <w:pStyle w:val="affff1"/>
      </w:pPr>
      <w:r>
        <w:t xml:space="preserve">Figure </w:t>
      </w:r>
      <w:r w:rsidR="00E35B7D">
        <w:fldChar w:fldCharType="begin"/>
      </w:r>
      <w:r w:rsidR="00E35B7D">
        <w:instrText xml:space="preserve"> SEQ Figure \* ARABIC </w:instrText>
      </w:r>
      <w:r w:rsidR="00E35B7D">
        <w:fldChar w:fldCharType="separate"/>
      </w:r>
      <w:r w:rsidR="00A82D9E">
        <w:rPr>
          <w:noProof/>
        </w:rPr>
        <w:t>34</w:t>
      </w:r>
      <w:r w:rsidR="00E35B7D">
        <w:rPr>
          <w:noProof/>
        </w:rPr>
        <w:fldChar w:fldCharType="end"/>
      </w:r>
      <w:r>
        <w:t xml:space="preserve"> </w:t>
      </w:r>
      <w:r w:rsidR="00EF6644" w:rsidRPr="00212517">
        <w:t>DL Packet-latency(mean/5%/50%/95%) assuming different Target RU for legacy TDD</w:t>
      </w:r>
    </w:p>
    <w:p w14:paraId="6B72B824" w14:textId="77777777" w:rsidR="002A6E80" w:rsidRDefault="00EA1569" w:rsidP="002A6E80">
      <w:pPr>
        <w:keepNext/>
        <w:jc w:val="center"/>
      </w:pPr>
      <w:r w:rsidRPr="00D07629">
        <w:rPr>
          <w:noProof/>
        </w:rPr>
        <w:drawing>
          <wp:inline distT="0" distB="0" distL="0" distR="0" wp14:anchorId="3E62F7D3" wp14:editId="40CAF3ED">
            <wp:extent cx="1771650" cy="1066800"/>
            <wp:effectExtent l="0" t="0" r="0" b="0"/>
            <wp:docPr id="61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771650" cy="1066800"/>
                    </a:xfrm>
                    <a:prstGeom prst="rect">
                      <a:avLst/>
                    </a:prstGeom>
                    <a:noFill/>
                    <a:ln>
                      <a:noFill/>
                    </a:ln>
                  </pic:spPr>
                </pic:pic>
              </a:graphicData>
            </a:graphic>
          </wp:inline>
        </w:drawing>
      </w:r>
      <w:r w:rsidRPr="00D07629">
        <w:rPr>
          <w:noProof/>
        </w:rPr>
        <w:drawing>
          <wp:inline distT="0" distB="0" distL="0" distR="0" wp14:anchorId="75CA2374" wp14:editId="5CD68E8D">
            <wp:extent cx="1762125" cy="1057275"/>
            <wp:effectExtent l="0" t="0" r="0" b="0"/>
            <wp:docPr id="61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762125" cy="1057275"/>
                    </a:xfrm>
                    <a:prstGeom prst="rect">
                      <a:avLst/>
                    </a:prstGeom>
                    <a:noFill/>
                    <a:ln>
                      <a:noFill/>
                    </a:ln>
                  </pic:spPr>
                </pic:pic>
              </a:graphicData>
            </a:graphic>
          </wp:inline>
        </w:drawing>
      </w:r>
      <w:r w:rsidRPr="00D07629">
        <w:rPr>
          <w:noProof/>
        </w:rPr>
        <w:drawing>
          <wp:inline distT="0" distB="0" distL="0" distR="0" wp14:anchorId="66BF161E" wp14:editId="152BD8D4">
            <wp:extent cx="1781175" cy="1066800"/>
            <wp:effectExtent l="0" t="0" r="0" b="0"/>
            <wp:docPr id="61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781175" cy="1066800"/>
                    </a:xfrm>
                    <a:prstGeom prst="rect">
                      <a:avLst/>
                    </a:prstGeom>
                    <a:noFill/>
                    <a:ln>
                      <a:noFill/>
                    </a:ln>
                  </pic:spPr>
                </pic:pic>
              </a:graphicData>
            </a:graphic>
          </wp:inline>
        </w:drawing>
      </w:r>
    </w:p>
    <w:p w14:paraId="2C72704B" w14:textId="7D97D4E2" w:rsidR="00EF6644" w:rsidRPr="00212517" w:rsidRDefault="002A6E80" w:rsidP="002A6E80">
      <w:pPr>
        <w:pStyle w:val="affff1"/>
      </w:pPr>
      <w:r>
        <w:t xml:space="preserve">Figure </w:t>
      </w:r>
      <w:r w:rsidR="00E35B7D">
        <w:fldChar w:fldCharType="begin"/>
      </w:r>
      <w:r w:rsidR="00E35B7D">
        <w:instrText xml:space="preserve"> SEQ Figure \* ARABIC </w:instrText>
      </w:r>
      <w:r w:rsidR="00E35B7D">
        <w:fldChar w:fldCharType="separate"/>
      </w:r>
      <w:r w:rsidR="00A82D9E">
        <w:rPr>
          <w:noProof/>
        </w:rPr>
        <w:t>35</w:t>
      </w:r>
      <w:r w:rsidR="00E35B7D">
        <w:rPr>
          <w:noProof/>
        </w:rPr>
        <w:fldChar w:fldCharType="end"/>
      </w:r>
      <w:r>
        <w:t xml:space="preserve"> </w:t>
      </w:r>
      <w:r w:rsidR="00EF6644" w:rsidRPr="00212517">
        <w:t>UL UE-Average-Latency(mean/5%/50%/95%) assuming different Target RU for legacy TDD</w:t>
      </w:r>
    </w:p>
    <w:p w14:paraId="505CE613" w14:textId="77777777" w:rsidR="002A6E80" w:rsidRDefault="00EA1569" w:rsidP="002A6E80">
      <w:pPr>
        <w:keepNext/>
        <w:jc w:val="center"/>
      </w:pPr>
      <w:r w:rsidRPr="00D07629">
        <w:rPr>
          <w:noProof/>
        </w:rPr>
        <w:drawing>
          <wp:inline distT="0" distB="0" distL="0" distR="0" wp14:anchorId="4BC07C34" wp14:editId="0AF202CD">
            <wp:extent cx="1714500" cy="1028700"/>
            <wp:effectExtent l="0" t="0" r="0" b="0"/>
            <wp:docPr id="61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r w:rsidRPr="00D07629">
        <w:rPr>
          <w:noProof/>
        </w:rPr>
        <w:drawing>
          <wp:inline distT="0" distB="0" distL="0" distR="0" wp14:anchorId="3269A1AC" wp14:editId="460100A5">
            <wp:extent cx="1704975" cy="1019175"/>
            <wp:effectExtent l="0" t="0" r="0" b="0"/>
            <wp:docPr id="61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04975" cy="1019175"/>
                    </a:xfrm>
                    <a:prstGeom prst="rect">
                      <a:avLst/>
                    </a:prstGeom>
                    <a:noFill/>
                    <a:ln>
                      <a:noFill/>
                    </a:ln>
                  </pic:spPr>
                </pic:pic>
              </a:graphicData>
            </a:graphic>
          </wp:inline>
        </w:drawing>
      </w:r>
      <w:r w:rsidRPr="00D07629">
        <w:rPr>
          <w:noProof/>
        </w:rPr>
        <w:drawing>
          <wp:inline distT="0" distB="0" distL="0" distR="0" wp14:anchorId="196C019A" wp14:editId="246B0FCD">
            <wp:extent cx="1762125" cy="1057275"/>
            <wp:effectExtent l="0" t="0" r="0" b="0"/>
            <wp:docPr id="62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62125" cy="1057275"/>
                    </a:xfrm>
                    <a:prstGeom prst="rect">
                      <a:avLst/>
                    </a:prstGeom>
                    <a:noFill/>
                    <a:ln>
                      <a:noFill/>
                    </a:ln>
                  </pic:spPr>
                </pic:pic>
              </a:graphicData>
            </a:graphic>
          </wp:inline>
        </w:drawing>
      </w:r>
    </w:p>
    <w:p w14:paraId="763DA5C2" w14:textId="32B83CFF" w:rsidR="00EF6644" w:rsidRPr="00212517" w:rsidRDefault="002A6E80" w:rsidP="002A6E80">
      <w:pPr>
        <w:pStyle w:val="affff1"/>
      </w:pPr>
      <w:r>
        <w:t xml:space="preserve">Figure </w:t>
      </w:r>
      <w:r w:rsidR="00E35B7D">
        <w:fldChar w:fldCharType="begin"/>
      </w:r>
      <w:r w:rsidR="00E35B7D">
        <w:instrText xml:space="preserve"> SEQ Figure \* ARABIC </w:instrText>
      </w:r>
      <w:r w:rsidR="00E35B7D">
        <w:fldChar w:fldCharType="separate"/>
      </w:r>
      <w:r w:rsidR="00A82D9E">
        <w:rPr>
          <w:noProof/>
        </w:rPr>
        <w:t>36</w:t>
      </w:r>
      <w:r w:rsidR="00E35B7D">
        <w:rPr>
          <w:noProof/>
        </w:rPr>
        <w:fldChar w:fldCharType="end"/>
      </w:r>
      <w:r>
        <w:t xml:space="preserve"> </w:t>
      </w:r>
      <w:r w:rsidR="00EF6644" w:rsidRPr="00212517">
        <w:t>DL UE-Average-Latency(mean/5%/50%/95%) assuming different Target RU for legacy TDD</w:t>
      </w:r>
    </w:p>
    <w:p w14:paraId="360D09C0" w14:textId="77777777" w:rsidR="00EF6644" w:rsidRPr="00212517" w:rsidRDefault="00EF6644" w:rsidP="00EF6644">
      <w:pPr>
        <w:spacing w:beforeLines="50" w:before="120"/>
        <w:jc w:val="center"/>
      </w:pPr>
    </w:p>
    <w:p w14:paraId="2D3BD169" w14:textId="77777777" w:rsidR="00EF6644" w:rsidRPr="00424F65" w:rsidRDefault="00EF6644" w:rsidP="00EF6644">
      <w:pPr>
        <w:spacing w:beforeLines="50" w:before="120"/>
        <w:rPr>
          <w:rFonts w:eastAsia="等线"/>
        </w:rPr>
      </w:pPr>
      <w:r w:rsidRPr="00424F65">
        <w:rPr>
          <w:rFonts w:eastAsia="等线"/>
        </w:rPr>
        <w:t>Based on the simualtion results, we can have the following observations:</w:t>
      </w:r>
    </w:p>
    <w:p w14:paraId="6ADD67A2"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DL latecy is increased once UL subband is configured in DL slots no matter which kind of packet latency is adopted.</w:t>
      </w:r>
    </w:p>
    <w:p w14:paraId="4ADD9E6C"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degradation of performance comes from less available DL resources in each SBFD slot</w:t>
      </w:r>
    </w:p>
    <w:p w14:paraId="331376B8"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larger UL subband in a SBFD slot, the more serious impacts on DL latency</w:t>
      </w:r>
    </w:p>
    <w:p w14:paraId="0CBE3063"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latency is reduced with introduction of UL subband in SBFD slots no matter which kind of packet latency is adopted.</w:t>
      </w:r>
    </w:p>
    <w:p w14:paraId="7752FAA3"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Significant performance gain can be observed when UL subband is introduced. The gain increases with the UL subband size, i.e. a larger UL subband brings better performance on latency.</w:t>
      </w:r>
    </w:p>
    <w:p w14:paraId="456633A7"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gain obtained from SBFD is impacted by the capability of self-interference suppression. Self-interference is one of the major obstacles in-between to harvest benefits from SBFD.</w:t>
      </w:r>
    </w:p>
    <w:p w14:paraId="7CD871FE"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In ratio, the magnitudes of improvement for UL performance is larger than degradation for DL performance.</w:t>
      </w:r>
    </w:p>
    <w:p w14:paraId="169A25CC"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Self-interference isolation impacts the benefits we can harvest from SBFD. Lower UL latency can be achieved when larger self-interference isolation is assumed.</w:t>
      </w:r>
    </w:p>
    <w:p w14:paraId="32A8B4CA"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p>
    <w:p w14:paraId="0D2C6D45"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r w:rsidRPr="00424F65">
        <w:rPr>
          <w:rFonts w:eastAsia="等线"/>
        </w:rPr>
        <w:t>Hence similar observation for indoor/hotspot can be observed as dense urban scenario.</w:t>
      </w:r>
    </w:p>
    <w:p w14:paraId="7C68B945" w14:textId="77777777" w:rsidR="00EF6644" w:rsidRPr="00424F65" w:rsidRDefault="00EF6644" w:rsidP="00EF6644">
      <w:pPr>
        <w:spacing w:beforeLines="50" w:before="120"/>
        <w:rPr>
          <w:rFonts w:eastAsia="等线"/>
        </w:rPr>
      </w:pPr>
    </w:p>
    <w:p w14:paraId="589877AA" w14:textId="77777777" w:rsidR="00EF6644" w:rsidRPr="00EC023A" w:rsidRDefault="00EF6644" w:rsidP="00EF6644">
      <w:pPr>
        <w:pStyle w:val="41"/>
        <w:numPr>
          <w:ilvl w:val="0"/>
          <w:numId w:val="0"/>
        </w:numPr>
        <w:ind w:left="864" w:hanging="864"/>
        <w:rPr>
          <w:i/>
        </w:rPr>
      </w:pPr>
      <w:r w:rsidRPr="00EC023A">
        <w:t>2.4.</w:t>
      </w:r>
      <w:r>
        <w:t>1.</w:t>
      </w:r>
      <w:r w:rsidRPr="00EC023A">
        <w:t>3 UL and DL resource utilization</w:t>
      </w:r>
    </w:p>
    <w:p w14:paraId="6C33884D" w14:textId="20D3F2E2" w:rsidR="00EF6644" w:rsidRPr="00424F65" w:rsidRDefault="00EF6644" w:rsidP="00EF6644">
      <w:pPr>
        <w:rPr>
          <w:rFonts w:eastAsia="等线"/>
        </w:rPr>
      </w:pPr>
      <w:r w:rsidRPr="00424F65">
        <w:rPr>
          <w:rFonts w:eastAsia="等线"/>
        </w:rPr>
        <w:t xml:space="preserve">Baseed on the simulation results, the DL and UL resource utilization at 5%, 50% and percentile are summarized in </w:t>
      </w:r>
      <w:r w:rsidR="00B10A21">
        <w:rPr>
          <w:rFonts w:eastAsia="等线"/>
        </w:rPr>
        <w:fldChar w:fldCharType="begin"/>
      </w:r>
      <w:r w:rsidR="00B10A21">
        <w:rPr>
          <w:rFonts w:eastAsia="等线"/>
        </w:rPr>
        <w:instrText xml:space="preserve"> REF _Ref127550453 \h </w:instrText>
      </w:r>
      <w:r w:rsidR="00B10A21">
        <w:rPr>
          <w:rFonts w:eastAsia="等线"/>
        </w:rPr>
      </w:r>
      <w:r w:rsidR="00B10A21">
        <w:rPr>
          <w:rFonts w:eastAsia="等线"/>
        </w:rPr>
        <w:fldChar w:fldCharType="separate"/>
      </w:r>
      <w:r w:rsidR="00B10A21">
        <w:t xml:space="preserve">Figure </w:t>
      </w:r>
      <w:r w:rsidR="00B10A21">
        <w:rPr>
          <w:noProof/>
        </w:rPr>
        <w:t>37</w:t>
      </w:r>
      <w:r w:rsidR="00B10A21">
        <w:rPr>
          <w:rFonts w:eastAsia="等线"/>
        </w:rPr>
        <w:fldChar w:fldCharType="end"/>
      </w:r>
      <w:r w:rsidR="00B10A21">
        <w:rPr>
          <w:rFonts w:eastAsia="等线"/>
        </w:rPr>
        <w:t xml:space="preserve"> </w:t>
      </w:r>
      <w:r w:rsidR="00B10A21">
        <w:rPr>
          <w:rFonts w:eastAsia="等线" w:hint="eastAsia"/>
        </w:rPr>
        <w:t>and</w:t>
      </w:r>
      <w:r w:rsidR="00B10A21">
        <w:rPr>
          <w:rFonts w:eastAsia="等线"/>
        </w:rPr>
        <w:t xml:space="preserve"> </w:t>
      </w:r>
      <w:r w:rsidR="00B10A21">
        <w:rPr>
          <w:rFonts w:eastAsia="等线"/>
        </w:rPr>
        <w:fldChar w:fldCharType="begin"/>
      </w:r>
      <w:r w:rsidR="00B10A21">
        <w:rPr>
          <w:rFonts w:eastAsia="等线"/>
        </w:rPr>
        <w:instrText xml:space="preserve"> REF _Ref127550460 \h </w:instrText>
      </w:r>
      <w:r w:rsidR="00B10A21">
        <w:rPr>
          <w:rFonts w:eastAsia="等线"/>
        </w:rPr>
      </w:r>
      <w:r w:rsidR="00B10A21">
        <w:rPr>
          <w:rFonts w:eastAsia="等线"/>
        </w:rPr>
        <w:fldChar w:fldCharType="separate"/>
      </w:r>
      <w:r w:rsidR="00B10A21">
        <w:t xml:space="preserve">Figure </w:t>
      </w:r>
      <w:r w:rsidR="00B10A21">
        <w:rPr>
          <w:noProof/>
        </w:rPr>
        <w:t>38</w:t>
      </w:r>
      <w:r w:rsidR="00B10A21">
        <w:rPr>
          <w:rFonts w:eastAsia="等线"/>
        </w:rPr>
        <w:fldChar w:fldCharType="end"/>
      </w:r>
      <w:r w:rsidR="00B10A21">
        <w:rPr>
          <w:rFonts w:eastAsia="等线"/>
        </w:rPr>
        <w:t>,</w:t>
      </w:r>
      <w:r w:rsidRPr="00424F65">
        <w:rPr>
          <w:rFonts w:eastAsia="等线"/>
        </w:rPr>
        <w:t xml:space="preserve"> respectively.</w:t>
      </w:r>
    </w:p>
    <w:p w14:paraId="2BAD9A9E" w14:textId="77777777" w:rsidR="00A82D9E" w:rsidRDefault="00EA1569" w:rsidP="00A82D9E">
      <w:pPr>
        <w:keepNext/>
        <w:spacing w:beforeLines="50" w:before="120"/>
        <w:jc w:val="center"/>
      </w:pPr>
      <w:r w:rsidRPr="00D07629">
        <w:rPr>
          <w:noProof/>
        </w:rPr>
        <w:drawing>
          <wp:inline distT="0" distB="0" distL="0" distR="0" wp14:anchorId="5F863AAC" wp14:editId="382C0A58">
            <wp:extent cx="4581525" cy="2752725"/>
            <wp:effectExtent l="0" t="0" r="0" b="0"/>
            <wp:docPr id="621"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0CA2B957" w14:textId="6D46C758" w:rsidR="00EF6644" w:rsidRPr="00212517" w:rsidRDefault="00A82D9E" w:rsidP="00A82D9E">
      <w:pPr>
        <w:pStyle w:val="affff1"/>
      </w:pPr>
      <w:bookmarkStart w:id="10" w:name="_Ref127550453"/>
      <w:r>
        <w:t xml:space="preserve">Figure </w:t>
      </w:r>
      <w:r w:rsidR="00E35B7D">
        <w:fldChar w:fldCharType="begin"/>
      </w:r>
      <w:r w:rsidR="00E35B7D">
        <w:instrText xml:space="preserve"> SEQ Figure \* ARABIC </w:instrText>
      </w:r>
      <w:r w:rsidR="00E35B7D">
        <w:fldChar w:fldCharType="separate"/>
      </w:r>
      <w:r>
        <w:rPr>
          <w:noProof/>
        </w:rPr>
        <w:t>37</w:t>
      </w:r>
      <w:r w:rsidR="00E35B7D">
        <w:rPr>
          <w:noProof/>
        </w:rPr>
        <w:fldChar w:fldCharType="end"/>
      </w:r>
      <w:bookmarkEnd w:id="10"/>
      <w:r>
        <w:t xml:space="preserve"> </w:t>
      </w:r>
      <w:r w:rsidR="00EF6644" w:rsidRPr="00212517">
        <w:t>DL resource utilization for Indoor/Hotspot</w:t>
      </w:r>
    </w:p>
    <w:p w14:paraId="62C01FBA" w14:textId="77777777" w:rsidR="00A82D9E" w:rsidRDefault="00EA1569" w:rsidP="00A82D9E">
      <w:pPr>
        <w:keepNext/>
        <w:spacing w:beforeLines="50" w:before="120"/>
        <w:jc w:val="center"/>
      </w:pPr>
      <w:r w:rsidRPr="00D07629">
        <w:rPr>
          <w:noProof/>
        </w:rPr>
        <w:drawing>
          <wp:inline distT="0" distB="0" distL="0" distR="0" wp14:anchorId="3B85CE7F" wp14:editId="42B28321">
            <wp:extent cx="4581525" cy="2752725"/>
            <wp:effectExtent l="0" t="0" r="0" b="0"/>
            <wp:docPr id="622"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5C317164" w14:textId="3CFFACFE" w:rsidR="00EF6644" w:rsidRPr="00424F65" w:rsidRDefault="00A82D9E" w:rsidP="00A82D9E">
      <w:pPr>
        <w:pStyle w:val="affff1"/>
        <w:rPr>
          <w:rFonts w:eastAsia="等线"/>
        </w:rPr>
      </w:pPr>
      <w:bookmarkStart w:id="11" w:name="_Ref127550460"/>
      <w:r>
        <w:t xml:space="preserve">Figure </w:t>
      </w:r>
      <w:r w:rsidR="00E35B7D">
        <w:fldChar w:fldCharType="begin"/>
      </w:r>
      <w:r w:rsidR="00E35B7D">
        <w:instrText xml:space="preserve"> SEQ Figure \* ARABIC </w:instrText>
      </w:r>
      <w:r w:rsidR="00E35B7D">
        <w:fldChar w:fldCharType="separate"/>
      </w:r>
      <w:r>
        <w:rPr>
          <w:noProof/>
        </w:rPr>
        <w:t>38</w:t>
      </w:r>
      <w:r w:rsidR="00E35B7D">
        <w:rPr>
          <w:noProof/>
        </w:rPr>
        <w:fldChar w:fldCharType="end"/>
      </w:r>
      <w:bookmarkEnd w:id="11"/>
      <w:r>
        <w:t xml:space="preserve"> </w:t>
      </w:r>
      <w:r w:rsidR="00EF6644" w:rsidRPr="00212517">
        <w:t>UL resource utilization for Indoor/Hotspot</w:t>
      </w:r>
    </w:p>
    <w:p w14:paraId="6FD800E9" w14:textId="77777777" w:rsidR="00EF6644" w:rsidRPr="00424F65" w:rsidRDefault="00EF6644" w:rsidP="00EF6644">
      <w:pPr>
        <w:spacing w:beforeLines="50" w:before="120"/>
        <w:rPr>
          <w:rFonts w:eastAsia="等线"/>
        </w:rPr>
      </w:pPr>
      <w:r w:rsidRPr="00424F65">
        <w:rPr>
          <w:rFonts w:eastAsia="等线"/>
        </w:rPr>
        <w:t>Based on the simualtion results, we can have the following observations:</w:t>
      </w:r>
    </w:p>
    <w:p w14:paraId="4CA7E6F3"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DL resource utilization is increased once UL subband is configured in DL slots across light traffic load, medium traffic load and high traffic load.</w:t>
      </w:r>
    </w:p>
    <w:p w14:paraId="6053DF4D" w14:textId="77777777" w:rsidR="00EF6644" w:rsidRPr="00424F65" w:rsidRDefault="00EF6644" w:rsidP="00780F47">
      <w:pPr>
        <w:pStyle w:val="17"/>
        <w:numPr>
          <w:ilvl w:val="1"/>
          <w:numId w:val="23"/>
        </w:numPr>
        <w:spacing w:beforeLines="50" w:before="120"/>
        <w:contextualSpacing w:val="0"/>
        <w:rPr>
          <w:rFonts w:eastAsia="等线"/>
        </w:rPr>
      </w:pPr>
      <w:r w:rsidRPr="00424F65">
        <w:rPr>
          <w:rFonts w:eastAsia="等线"/>
        </w:rPr>
        <w:t>The increasement of DL resource ultilization comes from less available DL resources in each SBFD slot</w:t>
      </w:r>
    </w:p>
    <w:p w14:paraId="0CAA83D0"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UL resource utilization is reduced with introduction of UL subband in SBFD slots across light traffic load, medium traffic load and high traffic load.</w:t>
      </w:r>
    </w:p>
    <w:p w14:paraId="048F7930" w14:textId="77777777" w:rsidR="00EF6644" w:rsidRPr="00424F65" w:rsidRDefault="00EF6644" w:rsidP="00780F47">
      <w:pPr>
        <w:pStyle w:val="17"/>
        <w:numPr>
          <w:ilvl w:val="0"/>
          <w:numId w:val="23"/>
        </w:numPr>
        <w:spacing w:beforeLines="50" w:before="120"/>
        <w:contextualSpacing w:val="0"/>
        <w:rPr>
          <w:rFonts w:eastAsia="等线"/>
        </w:rPr>
      </w:pPr>
      <w:r w:rsidRPr="00424F65">
        <w:rPr>
          <w:rFonts w:eastAsia="等线"/>
        </w:rPr>
        <w:t>Better self-interference isolation can further reduce UL resource ultilization.</w:t>
      </w:r>
    </w:p>
    <w:p w14:paraId="0F28E9E0"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p>
    <w:p w14:paraId="2FA0FC22" w14:textId="77777777" w:rsidR="00EF6644" w:rsidRPr="00424F65" w:rsidRDefault="00EF6644" w:rsidP="00EF6644">
      <w:pPr>
        <w:overflowPunct w:val="0"/>
        <w:autoSpaceDE w:val="0"/>
        <w:autoSpaceDN w:val="0"/>
        <w:adjustRightInd w:val="0"/>
        <w:spacing w:after="180"/>
        <w:contextualSpacing/>
        <w:textAlignment w:val="baseline"/>
        <w:rPr>
          <w:rFonts w:eastAsia="等线"/>
        </w:rPr>
      </w:pPr>
      <w:r w:rsidRPr="00424F65">
        <w:rPr>
          <w:rFonts w:eastAsia="等线"/>
        </w:rPr>
        <w:t>Hence similar observation for indoor/hotspot can be observed as dense urban scenario.</w:t>
      </w:r>
    </w:p>
    <w:p w14:paraId="4DF58250" w14:textId="77777777" w:rsidR="00EF6644" w:rsidRPr="00424F65" w:rsidRDefault="00EF6644" w:rsidP="00EF6644">
      <w:pPr>
        <w:spacing w:beforeLines="50" w:before="120"/>
        <w:rPr>
          <w:rFonts w:eastAsia="等线"/>
        </w:rPr>
      </w:pPr>
    </w:p>
    <w:p w14:paraId="5E95085C" w14:textId="6B5C1233" w:rsidR="00EF6644" w:rsidRPr="00424F65" w:rsidRDefault="00EF6644" w:rsidP="00476F79">
      <w:pPr>
        <w:pStyle w:val="observation"/>
      </w:pPr>
      <w:r w:rsidRPr="00424F65">
        <w:t>SBFD technology can harvest more benefits in Indoor/Hotspot scenario compared with Dense Urban scenaro, thanks to low gNB power and good isolation.</w:t>
      </w:r>
    </w:p>
    <w:p w14:paraId="166E8E56" w14:textId="463C86E6" w:rsidR="00EF6644" w:rsidRDefault="00EF6644" w:rsidP="00EF6644">
      <w:pPr>
        <w:pStyle w:val="1"/>
        <w:ind w:left="243" w:hanging="243"/>
        <w:rPr>
          <w:color w:val="000000"/>
        </w:rPr>
      </w:pPr>
      <w:r w:rsidRPr="003B5F4D">
        <w:rPr>
          <w:color w:val="000000"/>
        </w:rPr>
        <w:t>Conclusion</w:t>
      </w:r>
      <w:r>
        <w:rPr>
          <w:color w:val="000000"/>
        </w:rPr>
        <w:t xml:space="preserve">  </w:t>
      </w:r>
    </w:p>
    <w:p w14:paraId="2A5735B6" w14:textId="3760A415" w:rsidR="00EF6644" w:rsidRDefault="00EF6644" w:rsidP="00EF6644">
      <w:pPr>
        <w:spacing w:beforeLines="50" w:before="120"/>
        <w:rPr>
          <w:rFonts w:eastAsia="宋体"/>
          <w:color w:val="000000"/>
          <w:szCs w:val="21"/>
        </w:rPr>
      </w:pPr>
      <w:r w:rsidRPr="00424F65">
        <w:rPr>
          <w:rFonts w:eastAsia="等线"/>
          <w:szCs w:val="21"/>
        </w:rPr>
        <w:t>In this contribution, we provide our views on evaluation on NR duplex evolution. We have the following observation</w:t>
      </w:r>
      <w:r w:rsidRPr="00212517">
        <w:rPr>
          <w:rFonts w:eastAsia="宋体"/>
          <w:color w:val="000000"/>
          <w:szCs w:val="21"/>
        </w:rPr>
        <w:t>:</w:t>
      </w:r>
    </w:p>
    <w:p w14:paraId="104D1CCC" w14:textId="77777777" w:rsidR="002463BF" w:rsidRPr="002463BF" w:rsidRDefault="002463BF" w:rsidP="002463BF">
      <w:pPr>
        <w:pStyle w:val="observation"/>
        <w:numPr>
          <w:ilvl w:val="0"/>
          <w:numId w:val="74"/>
        </w:numPr>
        <w:rPr>
          <w:szCs w:val="21"/>
        </w:rPr>
      </w:pPr>
      <w:r w:rsidRPr="002463BF">
        <w:rPr>
          <w:rFonts w:hint="eastAsia"/>
          <w:szCs w:val="21"/>
          <w:lang w:val="en-GB"/>
        </w:rPr>
        <w:t>C</w:t>
      </w:r>
      <w:r w:rsidRPr="002463BF">
        <w:rPr>
          <w:szCs w:val="21"/>
          <w:lang w:val="en-GB"/>
        </w:rPr>
        <w:t>hannel</w:t>
      </w:r>
      <w:r w:rsidRPr="002463BF">
        <w:rPr>
          <w:rFonts w:hint="eastAsia"/>
          <w:szCs w:val="21"/>
          <w:lang w:val="en-GB"/>
        </w:rPr>
        <w:t xml:space="preserve"> model for</w:t>
      </w:r>
      <w:r w:rsidRPr="002463BF">
        <w:rPr>
          <w:szCs w:val="21"/>
          <w:lang w:val="en-GB"/>
        </w:rPr>
        <w:t xml:space="preserve"> </w:t>
      </w:r>
      <w:r w:rsidRPr="002463BF">
        <w:rPr>
          <w:rFonts w:hint="eastAsia"/>
          <w:szCs w:val="21"/>
          <w:lang w:val="en-GB"/>
        </w:rPr>
        <w:t xml:space="preserve">indoor </w:t>
      </w:r>
      <w:r w:rsidRPr="002463BF">
        <w:rPr>
          <w:szCs w:val="21"/>
          <w:lang w:val="en-GB"/>
        </w:rPr>
        <w:t xml:space="preserve">TRP </w:t>
      </w:r>
      <w:r w:rsidRPr="002463BF">
        <w:rPr>
          <w:rFonts w:hint="eastAsia"/>
          <w:szCs w:val="21"/>
          <w:lang w:val="en-GB"/>
        </w:rPr>
        <w:t xml:space="preserve">to indoor </w:t>
      </w:r>
      <w:r w:rsidRPr="002463BF">
        <w:rPr>
          <w:szCs w:val="21"/>
          <w:lang w:val="en-GB"/>
        </w:rPr>
        <w:t xml:space="preserve">UE </w:t>
      </w:r>
      <w:r w:rsidRPr="002463BF">
        <w:rPr>
          <w:rFonts w:hint="eastAsia"/>
          <w:szCs w:val="21"/>
          <w:lang w:val="en-GB"/>
        </w:rPr>
        <w:t>in different buildings should also</w:t>
      </w:r>
      <w:r w:rsidRPr="002463BF">
        <w:rPr>
          <w:szCs w:val="21"/>
          <w:lang w:val="en-GB"/>
        </w:rPr>
        <w:t xml:space="preserve"> </w:t>
      </w:r>
      <w:r w:rsidRPr="002463BF">
        <w:rPr>
          <w:rFonts w:hint="eastAsia"/>
          <w:szCs w:val="21"/>
          <w:lang w:val="en-GB"/>
        </w:rPr>
        <w:t xml:space="preserve">be considered in </w:t>
      </w:r>
      <w:r w:rsidRPr="002463BF">
        <w:rPr>
          <w:rFonts w:cs="Times"/>
          <w:bCs/>
          <w:szCs w:val="21"/>
        </w:rPr>
        <w:t xml:space="preserve">2-layer Scenario B when option 2 is assumed for </w:t>
      </w:r>
      <w:r w:rsidRPr="002463BF">
        <w:rPr>
          <w:rFonts w:ascii="Times" w:eastAsia="Batang" w:hAnsi="Times" w:cs="Calibri"/>
          <w:szCs w:val="21"/>
          <w:lang w:val="en-GB" w:eastAsia="x-none"/>
        </w:rPr>
        <w:t>Indoor/outdoor UE proportion on Urban Macro layer</w:t>
      </w:r>
      <w:r w:rsidRPr="002463BF">
        <w:rPr>
          <w:rFonts w:cs="Times"/>
          <w:bCs/>
          <w:szCs w:val="21"/>
        </w:rPr>
        <w:t>.</w:t>
      </w:r>
    </w:p>
    <w:p w14:paraId="6B149961" w14:textId="02C59500" w:rsidR="002463BF" w:rsidRPr="002463BF" w:rsidRDefault="002463BF" w:rsidP="002463BF">
      <w:pPr>
        <w:pStyle w:val="observation"/>
        <w:numPr>
          <w:ilvl w:val="0"/>
          <w:numId w:val="0"/>
        </w:numPr>
        <w:rPr>
          <w:rFonts w:hint="eastAsia"/>
          <w:szCs w:val="21"/>
        </w:rPr>
      </w:pPr>
    </w:p>
    <w:p w14:paraId="72179EAB" w14:textId="2531303F" w:rsidR="002257BA" w:rsidRPr="002257BA" w:rsidRDefault="002257BA" w:rsidP="002257BA">
      <w:pPr>
        <w:pStyle w:val="observation"/>
        <w:numPr>
          <w:ilvl w:val="0"/>
          <w:numId w:val="74"/>
        </w:numPr>
        <w:rPr>
          <w:szCs w:val="21"/>
        </w:rPr>
      </w:pPr>
      <w:r w:rsidRPr="002257BA">
        <w:rPr>
          <w:rFonts w:hint="eastAsia"/>
          <w:bCs/>
          <w:szCs w:val="21"/>
        </w:rPr>
        <w:t xml:space="preserve">In option </w:t>
      </w:r>
      <w:r w:rsidRPr="002257BA">
        <w:rPr>
          <w:bCs/>
          <w:szCs w:val="21"/>
        </w:rPr>
        <w:t xml:space="preserve">1, </w:t>
      </w:r>
      <w:r w:rsidRPr="002257BA">
        <w:rPr>
          <w:rFonts w:hint="eastAsia"/>
          <w:bCs/>
          <w:szCs w:val="21"/>
        </w:rPr>
        <w:t xml:space="preserve">it is too strict for </w:t>
      </w:r>
      <w:r w:rsidRPr="002257BA">
        <w:rPr>
          <w:bCs/>
          <w:szCs w:val="21"/>
        </w:rPr>
        <w:t xml:space="preserve">UE </w:t>
      </w:r>
      <w:r w:rsidRPr="002257BA">
        <w:rPr>
          <w:rFonts w:hint="eastAsia"/>
          <w:bCs/>
          <w:szCs w:val="21"/>
        </w:rPr>
        <w:t xml:space="preserve">implementation if </w:t>
      </w:r>
      <w:r w:rsidRPr="002257BA">
        <w:rPr>
          <w:bCs/>
          <w:szCs w:val="21"/>
        </w:rPr>
        <w:t xml:space="preserve">UE ICS </w:t>
      </w:r>
      <w:r w:rsidRPr="002257BA">
        <w:rPr>
          <w:rFonts w:hint="eastAsia"/>
          <w:bCs/>
          <w:szCs w:val="21"/>
        </w:rPr>
        <w:t xml:space="preserve">requirements are same as </w:t>
      </w:r>
      <w:r w:rsidRPr="002257BA">
        <w:rPr>
          <w:bCs/>
          <w:szCs w:val="21"/>
        </w:rPr>
        <w:t>UE ACS</w:t>
      </w:r>
      <w:r w:rsidRPr="002257BA">
        <w:rPr>
          <w:rFonts w:hint="eastAsia"/>
          <w:bCs/>
          <w:szCs w:val="21"/>
        </w:rPr>
        <w:t>,</w:t>
      </w:r>
      <w:r w:rsidRPr="002257BA">
        <w:rPr>
          <w:bCs/>
          <w:szCs w:val="21"/>
        </w:rPr>
        <w:t xml:space="preserve"> </w:t>
      </w:r>
      <w:r w:rsidRPr="002257BA">
        <w:rPr>
          <w:rFonts w:hint="eastAsia"/>
          <w:bCs/>
          <w:szCs w:val="21"/>
        </w:rPr>
        <w:t>and r</w:t>
      </w:r>
      <w:r w:rsidRPr="002257BA">
        <w:rPr>
          <w:bCs/>
          <w:szCs w:val="21"/>
        </w:rPr>
        <w:t xml:space="preserve">euse UE ACS </w:t>
      </w:r>
      <w:r w:rsidRPr="002257BA">
        <w:rPr>
          <w:rFonts w:hint="eastAsia"/>
          <w:bCs/>
          <w:szCs w:val="21"/>
        </w:rPr>
        <w:t xml:space="preserve">in the </w:t>
      </w:r>
      <w:r w:rsidRPr="002257BA">
        <w:rPr>
          <w:bCs/>
          <w:szCs w:val="21"/>
        </w:rPr>
        <w:t xml:space="preserve">SLS </w:t>
      </w:r>
      <w:r w:rsidRPr="002257BA">
        <w:rPr>
          <w:rFonts w:hint="eastAsia"/>
          <w:bCs/>
          <w:szCs w:val="21"/>
        </w:rPr>
        <w:t xml:space="preserve">could not </w:t>
      </w:r>
      <w:r w:rsidRPr="002257BA">
        <w:rPr>
          <w:rFonts w:hint="eastAsia"/>
          <w:szCs w:val="21"/>
        </w:rPr>
        <w:t xml:space="preserve">effectively </w:t>
      </w:r>
      <w:r w:rsidRPr="002257BA">
        <w:rPr>
          <w:szCs w:val="21"/>
        </w:rPr>
        <w:t>evaluate</w:t>
      </w:r>
      <w:r w:rsidRPr="002257BA">
        <w:rPr>
          <w:rFonts w:hint="eastAsia"/>
          <w:szCs w:val="21"/>
        </w:rPr>
        <w:t xml:space="preserve"> the effects of </w:t>
      </w:r>
      <w:r w:rsidRPr="002257BA">
        <w:rPr>
          <w:szCs w:val="21"/>
        </w:rPr>
        <w:t>UE-</w:t>
      </w:r>
      <w:r w:rsidRPr="002257BA">
        <w:rPr>
          <w:rFonts w:hint="eastAsia"/>
          <w:szCs w:val="21"/>
        </w:rPr>
        <w:t xml:space="preserve">to-UE </w:t>
      </w:r>
      <w:r w:rsidRPr="002257BA">
        <w:rPr>
          <w:szCs w:val="21"/>
        </w:rPr>
        <w:t xml:space="preserve">CLI </w:t>
      </w:r>
      <w:r w:rsidRPr="002257BA">
        <w:rPr>
          <w:rFonts w:hint="eastAsia"/>
          <w:szCs w:val="21"/>
        </w:rPr>
        <w:t xml:space="preserve">at victim </w:t>
      </w:r>
      <w:r w:rsidRPr="002257BA">
        <w:rPr>
          <w:szCs w:val="21"/>
        </w:rPr>
        <w:t>UE</w:t>
      </w:r>
      <w:r w:rsidRPr="002257BA">
        <w:rPr>
          <w:rFonts w:hint="eastAsia"/>
          <w:bCs/>
          <w:szCs w:val="21"/>
        </w:rPr>
        <w:t>.</w:t>
      </w:r>
    </w:p>
    <w:p w14:paraId="0F2F04C1" w14:textId="77777777" w:rsidR="002257BA" w:rsidRPr="007D6B58" w:rsidRDefault="00E35B7D" w:rsidP="002257BA">
      <w:pPr>
        <w:pStyle w:val="observation"/>
        <w:numPr>
          <w:ilvl w:val="0"/>
          <w:numId w:val="56"/>
        </w:numPr>
        <w:rPr>
          <w:bCs/>
          <w:szCs w:val="21"/>
        </w:rPr>
      </w:pPr>
      <m:oMath>
        <m:sSub>
          <m:sSubPr>
            <m:ctrlPr>
              <w:rPr>
                <w:rFonts w:ascii="Cambria Math" w:hAnsi="Cambria Math"/>
                <w:szCs w:val="21"/>
              </w:rPr>
            </m:ctrlPr>
          </m:sSubPr>
          <m:e>
            <m:r>
              <m:rPr>
                <m:sty m:val="bi"/>
              </m:rPr>
              <w:rPr>
                <w:rFonts w:ascii="Cambria Math" w:hAnsi="Cambria Math"/>
                <w:szCs w:val="21"/>
              </w:rPr>
              <m:t>ICS</m:t>
            </m:r>
          </m:e>
          <m:sub>
            <m:r>
              <m:rPr>
                <m:sty m:val="bi"/>
              </m:rPr>
              <w:rPr>
                <w:rFonts w:ascii="Cambria Math" w:hAnsi="Cambria Math"/>
                <w:szCs w:val="21"/>
              </w:rPr>
              <m:t>UE</m:t>
            </m:r>
          </m:sub>
        </m:sSub>
      </m:oMath>
      <w:r w:rsidR="002257BA" w:rsidRPr="007D6B58">
        <w:rPr>
          <w:rFonts w:hint="eastAsia"/>
          <w:szCs w:val="21"/>
        </w:rPr>
        <w:t xml:space="preserve"> smaller than </w:t>
      </w:r>
      <w:r w:rsidR="002257BA" w:rsidRPr="007D6B58">
        <w:rPr>
          <w:bCs/>
          <w:szCs w:val="21"/>
        </w:rPr>
        <w:t xml:space="preserve">UE ACS </w:t>
      </w:r>
      <w:r w:rsidR="002257BA" w:rsidRPr="007D6B58">
        <w:rPr>
          <w:rFonts w:hint="eastAsia"/>
          <w:bCs/>
          <w:szCs w:val="21"/>
        </w:rPr>
        <w:t>could be used and could be reported by companies.</w:t>
      </w:r>
    </w:p>
    <w:p w14:paraId="11839160" w14:textId="689B4E60" w:rsidR="003B3562" w:rsidRDefault="003B3562" w:rsidP="00EF6644">
      <w:pPr>
        <w:spacing w:beforeLines="50" w:before="120"/>
        <w:rPr>
          <w:rFonts w:eastAsia="宋体"/>
          <w:color w:val="000000"/>
          <w:szCs w:val="21"/>
        </w:rPr>
      </w:pPr>
    </w:p>
    <w:p w14:paraId="5E3C285A" w14:textId="77777777" w:rsidR="00BD07EC" w:rsidRPr="007D6B58" w:rsidRDefault="00BD07EC" w:rsidP="00BD07EC">
      <w:pPr>
        <w:pStyle w:val="observation"/>
        <w:rPr>
          <w:szCs w:val="21"/>
        </w:rPr>
      </w:pPr>
      <w:r w:rsidRPr="007D6B58">
        <w:rPr>
          <w:rFonts w:hint="eastAsia"/>
          <w:szCs w:val="21"/>
        </w:rPr>
        <w:t xml:space="preserve">In option </w:t>
      </w:r>
      <w:r w:rsidRPr="007D6B58">
        <w:rPr>
          <w:szCs w:val="21"/>
        </w:rPr>
        <w:t xml:space="preserve">2, </w:t>
      </w:r>
      <m:oMath>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lang w:val="it-IT"/>
              </w:rPr>
              <m:t>selectivity</m:t>
            </m:r>
          </m:sub>
          <m:sup/>
        </m:sSubSup>
      </m:oMath>
      <w:r w:rsidRPr="007D6B58">
        <w:rPr>
          <w:rFonts w:cs="Calibri" w:hint="eastAsia"/>
          <w:bCs/>
          <w:iCs/>
          <w:szCs w:val="21"/>
        </w:rPr>
        <w:t xml:space="preserve"> model of </w:t>
      </w:r>
      <w:r w:rsidRPr="007D6B58">
        <w:rPr>
          <w:bCs/>
          <w:szCs w:val="21"/>
        </w:rPr>
        <w:t xml:space="preserve">inter-site gNB-gNB co-channel inter-subband CLI </w:t>
      </w:r>
      <w:r w:rsidRPr="007D6B58">
        <w:rPr>
          <w:rFonts w:hint="eastAsia"/>
          <w:bCs/>
          <w:szCs w:val="21"/>
        </w:rPr>
        <w:t xml:space="preserve">for </w:t>
      </w:r>
      <w:r w:rsidRPr="007D6B58">
        <w:rPr>
          <w:bCs/>
          <w:szCs w:val="21"/>
        </w:rPr>
        <w:t>receiver selectivity at victim gNB</w:t>
      </w:r>
      <w:r w:rsidRPr="007D6B58">
        <w:rPr>
          <w:rFonts w:hint="eastAsia"/>
          <w:bCs/>
          <w:szCs w:val="21"/>
        </w:rPr>
        <w:t xml:space="preserve"> could be not reused</w:t>
      </w:r>
      <w:r w:rsidRPr="007D6B58">
        <w:rPr>
          <w:bCs/>
          <w:szCs w:val="21"/>
        </w:rPr>
        <w:t xml:space="preserve"> </w:t>
      </w:r>
      <w:r w:rsidRPr="007D6B58">
        <w:rPr>
          <w:rFonts w:hint="eastAsia"/>
          <w:bCs/>
          <w:szCs w:val="21"/>
        </w:rPr>
        <w:t xml:space="preserve">for </w:t>
      </w:r>
      <w:r w:rsidRPr="007D6B58">
        <w:rPr>
          <w:bCs/>
          <w:szCs w:val="21"/>
        </w:rPr>
        <w:t xml:space="preserve">Rx </w:t>
      </w:r>
      <w:r w:rsidRPr="007D6B58">
        <w:rPr>
          <w:szCs w:val="21"/>
        </w:rPr>
        <w:t xml:space="preserve">impairment </w:t>
      </w:r>
      <w:r w:rsidRPr="007D6B58">
        <w:rPr>
          <w:rFonts w:hint="eastAsia"/>
          <w:szCs w:val="21"/>
        </w:rPr>
        <w:t xml:space="preserve">of victim </w:t>
      </w:r>
      <w:r w:rsidRPr="007D6B58">
        <w:rPr>
          <w:szCs w:val="21"/>
        </w:rPr>
        <w:t>UE.</w:t>
      </w:r>
    </w:p>
    <w:p w14:paraId="291AB6FB" w14:textId="00EA8990" w:rsidR="002257BA" w:rsidRPr="00BD07EC" w:rsidRDefault="002257BA" w:rsidP="00EF6644">
      <w:pPr>
        <w:spacing w:beforeLines="50" w:before="120"/>
        <w:rPr>
          <w:rFonts w:eastAsia="宋体"/>
          <w:color w:val="000000"/>
          <w:szCs w:val="21"/>
        </w:rPr>
      </w:pPr>
    </w:p>
    <w:p w14:paraId="1E8981D8" w14:textId="77777777" w:rsidR="00BD07EC" w:rsidRPr="00424F65" w:rsidRDefault="00BD07EC" w:rsidP="00BD07EC">
      <w:pPr>
        <w:pStyle w:val="observation"/>
        <w:rPr>
          <w:color w:val="000000"/>
          <w:szCs w:val="21"/>
        </w:rPr>
      </w:pPr>
      <w:r w:rsidRPr="00424F65">
        <w:rPr>
          <w:color w:val="000000"/>
          <w:szCs w:val="21"/>
        </w:rPr>
        <w:t xml:space="preserve">A baseline combination is needed for the following </w:t>
      </w:r>
      <w:r w:rsidRPr="00424F65">
        <w:rPr>
          <w:rFonts w:hint="eastAsia"/>
          <w:color w:val="000000"/>
          <w:szCs w:val="21"/>
        </w:rPr>
        <w:t xml:space="preserve">key </w:t>
      </w:r>
      <w:r w:rsidRPr="00424F65">
        <w:rPr>
          <w:color w:val="000000"/>
          <w:szCs w:val="21"/>
        </w:rPr>
        <w:t>parameters for easy comparison among companies:</w:t>
      </w:r>
    </w:p>
    <w:p w14:paraId="1C46EAE7"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UL/DL traffic generation</w:t>
      </w:r>
    </w:p>
    <w:p w14:paraId="67AE5291"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FTP packet size</w:t>
      </w:r>
    </w:p>
    <w:p w14:paraId="25A27CCA"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Channel estimation</w:t>
      </w:r>
    </w:p>
    <w:p w14:paraId="659A0B60"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BS transmit power</w:t>
      </w:r>
    </w:p>
    <w:p w14:paraId="61B35257"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UE-UE channel model</w:t>
      </w:r>
    </w:p>
    <w:p w14:paraId="376AC619"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gNB antenna architecture</w:t>
      </w:r>
    </w:p>
    <w:p w14:paraId="163E758A"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Slot configuration for legacy TDD</w:t>
      </w:r>
    </w:p>
    <w:p w14:paraId="752FFB68"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hint="eastAsia"/>
          <w:b/>
          <w:i/>
          <w:color w:val="000000"/>
          <w:szCs w:val="21"/>
        </w:rPr>
        <w:t>S</w:t>
      </w:r>
      <w:r w:rsidRPr="00424F65">
        <w:rPr>
          <w:rFonts w:eastAsia="等线"/>
          <w:b/>
          <w:i/>
          <w:color w:val="000000"/>
          <w:szCs w:val="21"/>
        </w:rPr>
        <w:t>lot configuration for SBFD</w:t>
      </w:r>
    </w:p>
    <w:p w14:paraId="4CCCC189"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UE receiver</w:t>
      </w:r>
    </w:p>
    <w:p w14:paraId="66298F3E"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Transmission scheme</w:t>
      </w:r>
    </w:p>
    <w:p w14:paraId="40AC0CA3" w14:textId="236DB351" w:rsidR="002257BA" w:rsidRDefault="002257BA" w:rsidP="00EF6644">
      <w:pPr>
        <w:spacing w:beforeLines="50" w:before="120"/>
        <w:rPr>
          <w:rFonts w:eastAsia="宋体"/>
          <w:color w:val="000000"/>
          <w:szCs w:val="21"/>
        </w:rPr>
      </w:pPr>
    </w:p>
    <w:p w14:paraId="30F7D87C" w14:textId="77777777" w:rsidR="00BD07EC" w:rsidRPr="00424F65" w:rsidRDefault="00BD07EC" w:rsidP="00BD07EC">
      <w:pPr>
        <w:pStyle w:val="observation"/>
        <w:rPr>
          <w:color w:val="000000"/>
          <w:szCs w:val="21"/>
        </w:rPr>
      </w:pPr>
      <w:r w:rsidRPr="00424F65">
        <w:rPr>
          <w:color w:val="000000"/>
          <w:szCs w:val="21"/>
        </w:rPr>
        <w:t>For deployment case 2, the following two interference type should be take into account:</w:t>
      </w:r>
    </w:p>
    <w:p w14:paraId="2F38D534" w14:textId="77777777" w:rsidR="00BD07EC" w:rsidRPr="00424F65" w:rsidRDefault="00BD07EC" w:rsidP="00BD07EC">
      <w:pPr>
        <w:pStyle w:val="17"/>
        <w:numPr>
          <w:ilvl w:val="0"/>
          <w:numId w:val="55"/>
        </w:numPr>
        <w:rPr>
          <w:b/>
          <w:i/>
          <w:color w:val="000000"/>
          <w:szCs w:val="21"/>
        </w:rPr>
      </w:pPr>
      <w:r w:rsidRPr="00424F65">
        <w:rPr>
          <w:b/>
          <w:i/>
          <w:color w:val="000000"/>
          <w:szCs w:val="21"/>
        </w:rPr>
        <w:t xml:space="preserve">gNB-UE co-channel inter-subband interference: Interfernece caused by DL transmission of the aggressor gNB on a first set of RBs in a carrier to DL reception of the victim UE on a second set of RBs in the same carrier, where </w:t>
      </w:r>
      <w:r w:rsidRPr="00424F65">
        <w:rPr>
          <w:b/>
          <w:i/>
          <w:iCs/>
          <w:color w:val="000000"/>
          <w:szCs w:val="21"/>
        </w:rPr>
        <w:t>the two RB sets</w:t>
      </w:r>
      <w:r w:rsidRPr="00424F65">
        <w:rPr>
          <w:b/>
          <w:i/>
          <w:color w:val="000000"/>
          <w:szCs w:val="21"/>
        </w:rPr>
        <w:t xml:space="preserve"> are non-overlapping in frequency.</w:t>
      </w:r>
    </w:p>
    <w:p w14:paraId="325802A9" w14:textId="77777777" w:rsidR="00BD07EC" w:rsidRPr="00424F65" w:rsidRDefault="00BD07EC" w:rsidP="00BD07EC">
      <w:pPr>
        <w:pStyle w:val="17"/>
        <w:numPr>
          <w:ilvl w:val="0"/>
          <w:numId w:val="55"/>
        </w:numPr>
        <w:rPr>
          <w:b/>
          <w:i/>
          <w:color w:val="000000"/>
          <w:szCs w:val="21"/>
        </w:rPr>
      </w:pPr>
      <w:r w:rsidRPr="00424F65">
        <w:rPr>
          <w:b/>
          <w:i/>
          <w:color w:val="000000"/>
          <w:szCs w:val="21"/>
        </w:rPr>
        <w:t xml:space="preserve">UE-gNB co-channel inter-subband interference: Interfernece caused by UL transmission of the aggressor UE on a first set of RBs in a carrier to UL reception of the victim gNB on a second set of RBs in the same carrier, where </w:t>
      </w:r>
      <w:r w:rsidRPr="00424F65">
        <w:rPr>
          <w:b/>
          <w:i/>
          <w:iCs/>
          <w:color w:val="000000"/>
          <w:szCs w:val="21"/>
        </w:rPr>
        <w:t>the two RB sets</w:t>
      </w:r>
      <w:r w:rsidRPr="00424F65">
        <w:rPr>
          <w:b/>
          <w:i/>
          <w:color w:val="000000"/>
          <w:szCs w:val="21"/>
        </w:rPr>
        <w:t xml:space="preserve"> are non-overlapping in frequency.</w:t>
      </w:r>
    </w:p>
    <w:p w14:paraId="4284F129" w14:textId="0124775B" w:rsidR="002257BA" w:rsidRPr="00BD07EC" w:rsidRDefault="002257BA" w:rsidP="00EF6644">
      <w:pPr>
        <w:spacing w:beforeLines="50" w:before="120"/>
        <w:rPr>
          <w:rFonts w:eastAsia="宋体"/>
          <w:color w:val="000000"/>
          <w:szCs w:val="21"/>
        </w:rPr>
      </w:pPr>
    </w:p>
    <w:p w14:paraId="1D6A262F" w14:textId="77777777" w:rsidR="00BD07EC" w:rsidRPr="00D73F95" w:rsidRDefault="00BD07EC" w:rsidP="00BD07EC">
      <w:pPr>
        <w:pStyle w:val="observation"/>
        <w:rPr>
          <w:szCs w:val="21"/>
          <w:lang w:val="sv-SE"/>
        </w:rPr>
      </w:pPr>
      <w:r w:rsidRPr="00D73F95">
        <w:rPr>
          <w:szCs w:val="21"/>
          <w:lang w:val="sv-SE"/>
        </w:rPr>
        <w:t xml:space="preserve">For co-site inter-sector co-channel inter-subband CLI modelling, inter-site gNB-gNB co-channel inter-subband CLI modelling, and self-interference modelling, the modelling </w:t>
      </w:r>
      <w:r>
        <w:rPr>
          <w:rFonts w:hint="eastAsia"/>
          <w:szCs w:val="21"/>
          <w:lang w:val="sv-SE"/>
        </w:rPr>
        <w:t>used</w:t>
      </w:r>
      <w:r>
        <w:rPr>
          <w:szCs w:val="21"/>
          <w:lang w:val="sv-SE"/>
        </w:rPr>
        <w:t xml:space="preserve"> </w:t>
      </w:r>
      <w:r w:rsidRPr="00D73F95">
        <w:rPr>
          <w:szCs w:val="21"/>
          <w:lang w:val="sv-SE"/>
        </w:rPr>
        <w:t xml:space="preserve">in SLS could be reused. </w:t>
      </w:r>
    </w:p>
    <w:p w14:paraId="63EDAABB" w14:textId="319CBB3D" w:rsidR="002257BA" w:rsidRDefault="002257BA" w:rsidP="00EF6644">
      <w:pPr>
        <w:spacing w:beforeLines="50" w:before="120"/>
        <w:rPr>
          <w:rFonts w:eastAsia="宋体"/>
          <w:color w:val="000000"/>
          <w:szCs w:val="21"/>
          <w:lang w:val="sv-SE"/>
        </w:rPr>
      </w:pPr>
    </w:p>
    <w:p w14:paraId="67CC6E0D" w14:textId="77777777" w:rsidR="00BD07EC" w:rsidRPr="00D73F95" w:rsidRDefault="00BD07EC" w:rsidP="00BD07EC">
      <w:pPr>
        <w:pStyle w:val="observation"/>
        <w:rPr>
          <w:szCs w:val="21"/>
        </w:rPr>
      </w:pPr>
      <w:r w:rsidRPr="00D73F95">
        <w:rPr>
          <w:szCs w:val="21"/>
          <w:lang w:val="sv-SE"/>
        </w:rPr>
        <w:t xml:space="preserve">The self-interference </w:t>
      </w:r>
      <w:r w:rsidRPr="00D73F95">
        <w:rPr>
          <w:rFonts w:hint="eastAsia"/>
          <w:szCs w:val="21"/>
        </w:rPr>
        <w:t xml:space="preserve">co-site </w:t>
      </w:r>
      <w:r w:rsidRPr="00D73F95">
        <w:rPr>
          <w:rFonts w:cs="Calibri"/>
          <w:bCs/>
          <w:szCs w:val="21"/>
        </w:rPr>
        <w:t xml:space="preserve">inter-sector co-channel inter-subband CLI </w:t>
      </w:r>
      <w:r w:rsidRPr="00D73F95">
        <w:rPr>
          <w:rFonts w:cs="Calibri" w:hint="eastAsia"/>
          <w:bCs/>
          <w:szCs w:val="21"/>
        </w:rPr>
        <w:t>and co</w:t>
      </w:r>
      <w:r w:rsidRPr="00D73F95">
        <w:rPr>
          <w:rFonts w:cs="Calibri"/>
          <w:bCs/>
          <w:szCs w:val="21"/>
        </w:rPr>
        <w:t>-site gNB-gNB co-channel inter-subband CLI (</w:t>
      </w:r>
      <w:r w:rsidRPr="00D73F95">
        <w:rPr>
          <w:rFonts w:cs="Calibri" w:hint="eastAsia"/>
          <w:bCs/>
          <w:szCs w:val="21"/>
        </w:rPr>
        <w:t>only large</w:t>
      </w:r>
      <w:r w:rsidRPr="00D73F95">
        <w:rPr>
          <w:rFonts w:cs="Calibri"/>
          <w:bCs/>
          <w:szCs w:val="21"/>
        </w:rPr>
        <w:t>-</w:t>
      </w:r>
      <w:r w:rsidRPr="00D73F95">
        <w:rPr>
          <w:rFonts w:cs="Calibri" w:hint="eastAsia"/>
          <w:bCs/>
          <w:szCs w:val="21"/>
        </w:rPr>
        <w:t>scale fading is considered</w:t>
      </w:r>
      <w:r w:rsidRPr="00D73F95">
        <w:rPr>
          <w:rFonts w:cs="Calibri"/>
          <w:bCs/>
          <w:szCs w:val="21"/>
        </w:rPr>
        <w:t>)</w:t>
      </w:r>
      <w:r w:rsidRPr="00D73F95">
        <w:rPr>
          <w:szCs w:val="21"/>
          <w:lang w:val="sv-SE"/>
        </w:rPr>
        <w:t xml:space="preserve"> </w:t>
      </w:r>
      <w:r w:rsidRPr="00D73F95">
        <w:rPr>
          <w:rFonts w:hint="eastAsia"/>
          <w:szCs w:val="21"/>
          <w:lang w:val="sv-SE"/>
        </w:rPr>
        <w:t xml:space="preserve">can be </w:t>
      </w:r>
      <w:r w:rsidRPr="00D73F95">
        <w:rPr>
          <w:szCs w:val="21"/>
          <w:lang w:val="sv-SE"/>
        </w:rPr>
        <w:t>modelled as white Gaussian noise with given variance.</w:t>
      </w:r>
    </w:p>
    <w:p w14:paraId="64C7DFF6" w14:textId="62E7C12C" w:rsidR="00BD07EC" w:rsidRPr="00BD07EC" w:rsidRDefault="00BD07EC" w:rsidP="00EF6644">
      <w:pPr>
        <w:spacing w:beforeLines="50" w:before="120"/>
        <w:rPr>
          <w:rFonts w:eastAsia="宋体"/>
          <w:color w:val="000000"/>
          <w:szCs w:val="21"/>
        </w:rPr>
      </w:pPr>
    </w:p>
    <w:p w14:paraId="240F371F" w14:textId="77777777" w:rsidR="00BD07EC" w:rsidRPr="00D73F95" w:rsidRDefault="00BD07EC" w:rsidP="00BD07EC">
      <w:pPr>
        <w:pStyle w:val="observation"/>
        <w:rPr>
          <w:szCs w:val="21"/>
        </w:rPr>
      </w:pPr>
      <w:r w:rsidRPr="00D73F95">
        <w:rPr>
          <w:rFonts w:cs="Calibri" w:hint="eastAsia"/>
          <w:bCs/>
          <w:szCs w:val="21"/>
        </w:rPr>
        <w:t xml:space="preserve">In the </w:t>
      </w:r>
      <w:r w:rsidRPr="00D73F95">
        <w:rPr>
          <w:rFonts w:cs="Calibri"/>
          <w:bCs/>
          <w:szCs w:val="21"/>
        </w:rPr>
        <w:t xml:space="preserve">LLS, </w:t>
      </w:r>
      <w:r w:rsidRPr="00D73F95">
        <w:rPr>
          <w:rFonts w:cs="Calibri" w:hint="eastAsia"/>
          <w:bCs/>
          <w:szCs w:val="21"/>
        </w:rPr>
        <w:t>gNB-gNB</w:t>
      </w:r>
      <w:r w:rsidRPr="00D73F95">
        <w:rPr>
          <w:rFonts w:cs="Calibri"/>
          <w:bCs/>
          <w:szCs w:val="21"/>
        </w:rPr>
        <w:t xml:space="preserve"> </w:t>
      </w:r>
      <w:r w:rsidRPr="00D73F95">
        <w:rPr>
          <w:rFonts w:cs="Calibri" w:hint="eastAsia"/>
          <w:bCs/>
          <w:szCs w:val="21"/>
        </w:rPr>
        <w:t>channel</w:t>
      </w:r>
      <w:r w:rsidRPr="00D73F95">
        <w:rPr>
          <w:rFonts w:cs="Calibri"/>
          <w:bCs/>
          <w:szCs w:val="21"/>
        </w:rPr>
        <w:t xml:space="preserve"> </w:t>
      </w:r>
      <w:r w:rsidRPr="00D73F95">
        <w:rPr>
          <w:rFonts w:cs="Calibri" w:hint="eastAsia"/>
          <w:bCs/>
          <w:szCs w:val="21"/>
        </w:rPr>
        <w:t>model</w:t>
      </w:r>
      <w:r w:rsidRPr="00D73F95">
        <w:rPr>
          <w:rFonts w:cs="Calibri"/>
          <w:bCs/>
          <w:szCs w:val="21"/>
        </w:rPr>
        <w:t xml:space="preserve"> </w:t>
      </w:r>
      <w:r w:rsidRPr="00D73F95">
        <w:rPr>
          <w:rFonts w:cs="Calibri" w:hint="eastAsia"/>
          <w:bCs/>
          <w:szCs w:val="21"/>
        </w:rPr>
        <w:t>could reuse gNB</w:t>
      </w:r>
      <w:r w:rsidRPr="00D73F95">
        <w:rPr>
          <w:rFonts w:cs="Calibri"/>
          <w:bCs/>
          <w:szCs w:val="21"/>
        </w:rPr>
        <w:t xml:space="preserve">-UE </w:t>
      </w:r>
      <w:r w:rsidRPr="00D73F95">
        <w:rPr>
          <w:rFonts w:cs="Calibri" w:hint="eastAsia"/>
          <w:bCs/>
          <w:szCs w:val="21"/>
        </w:rPr>
        <w:t>channel model</w:t>
      </w:r>
      <w:r w:rsidRPr="00D73F95">
        <w:rPr>
          <w:rFonts w:cs="Calibri"/>
          <w:bCs/>
          <w:szCs w:val="21"/>
        </w:rPr>
        <w:t xml:space="preserve"> </w:t>
      </w:r>
      <w:r w:rsidRPr="00D73F95">
        <w:rPr>
          <w:bCs/>
          <w:iCs/>
          <w:szCs w:val="21"/>
        </w:rPr>
        <w:t>(e.g., CDL-C)</w:t>
      </w:r>
      <w:r w:rsidRPr="00D73F95">
        <w:rPr>
          <w:rFonts w:cs="Calibri" w:hint="eastAsia"/>
          <w:bCs/>
          <w:szCs w:val="21"/>
        </w:rPr>
        <w:t xml:space="preserve"> with some modifications</w:t>
      </w:r>
      <w:r w:rsidRPr="00D73F95">
        <w:rPr>
          <w:rFonts w:cs="Calibri"/>
          <w:bCs/>
          <w:szCs w:val="21"/>
        </w:rPr>
        <w:t>.</w:t>
      </w:r>
    </w:p>
    <w:p w14:paraId="6FEAA8E5" w14:textId="185E5952" w:rsidR="00BD07EC" w:rsidRPr="00BD07EC" w:rsidRDefault="00BD07EC" w:rsidP="00EF6644">
      <w:pPr>
        <w:spacing w:beforeLines="50" w:before="120"/>
        <w:rPr>
          <w:rFonts w:eastAsia="宋体"/>
          <w:color w:val="000000"/>
          <w:szCs w:val="21"/>
        </w:rPr>
      </w:pPr>
    </w:p>
    <w:p w14:paraId="649E391D" w14:textId="77777777" w:rsidR="00BD07EC" w:rsidRPr="00424F65" w:rsidRDefault="00BD07EC" w:rsidP="00BD07EC">
      <w:pPr>
        <w:pStyle w:val="observation"/>
      </w:pPr>
      <w:r w:rsidRPr="00424F65">
        <w:t>When UL subband is introduced in DL slot, UL user throughput is improved significantly:</w:t>
      </w:r>
    </w:p>
    <w:p w14:paraId="250206EC"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Degradation of DL user thoughput is also observed, which depends on the UL subband configuration.</w:t>
      </w:r>
    </w:p>
    <w:p w14:paraId="59D04919"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 xml:space="preserve">In ratio, improvement of UL performance is much more than the degradation of DL performance. </w:t>
      </w:r>
    </w:p>
    <w:p w14:paraId="26913B38" w14:textId="77777777" w:rsidR="00BD07EC" w:rsidRPr="00424F65" w:rsidRDefault="00BD07EC" w:rsidP="00BD07EC">
      <w:pPr>
        <w:pStyle w:val="17"/>
        <w:numPr>
          <w:ilvl w:val="0"/>
          <w:numId w:val="24"/>
        </w:numPr>
        <w:contextualSpacing w:val="0"/>
        <w:rPr>
          <w:rFonts w:eastAsia="等线"/>
          <w:b/>
          <w:i/>
        </w:rPr>
      </w:pPr>
      <w:r w:rsidRPr="00424F65">
        <w:rPr>
          <w:rFonts w:eastAsia="等线"/>
          <w:b/>
          <w:i/>
        </w:rPr>
        <w:t>Better self-interference isolation achieves higher UL user throughput. 145 dB SI suppression can provide sufficient isolation between Tx and Rx at gNB side.</w:t>
      </w:r>
    </w:p>
    <w:p w14:paraId="769569A4" w14:textId="5D02A406" w:rsidR="00BD07EC" w:rsidRPr="00BD07EC" w:rsidRDefault="00BD07EC" w:rsidP="00EF6644">
      <w:pPr>
        <w:spacing w:beforeLines="50" w:before="120"/>
        <w:rPr>
          <w:rFonts w:eastAsia="宋体"/>
          <w:color w:val="000000"/>
          <w:szCs w:val="21"/>
        </w:rPr>
      </w:pPr>
    </w:p>
    <w:p w14:paraId="7300A1A5" w14:textId="77777777" w:rsidR="00BD07EC" w:rsidRPr="00424F65" w:rsidRDefault="00BD07EC" w:rsidP="00BD07EC">
      <w:pPr>
        <w:pStyle w:val="observation"/>
      </w:pPr>
      <w:r w:rsidRPr="00424F65">
        <w:t>When UL subband is introduced in DL slot, UL lateny can be reduced significantly:</w:t>
      </w:r>
    </w:p>
    <w:p w14:paraId="7A4628E7"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Increasement of DL latency is also observed, which depends on the UL subband configuration.</w:t>
      </w:r>
    </w:p>
    <w:p w14:paraId="709C30C2"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Better self-interference isolation brings lower UL latency.</w:t>
      </w:r>
    </w:p>
    <w:p w14:paraId="495B664D" w14:textId="527075EF" w:rsidR="00BD07EC" w:rsidRPr="00BD07EC" w:rsidRDefault="00BD07EC" w:rsidP="00EF6644">
      <w:pPr>
        <w:spacing w:beforeLines="50" w:before="120"/>
        <w:rPr>
          <w:rFonts w:eastAsia="宋体"/>
          <w:color w:val="000000"/>
          <w:szCs w:val="21"/>
        </w:rPr>
      </w:pPr>
    </w:p>
    <w:p w14:paraId="44A247FE" w14:textId="77777777" w:rsidR="00BD07EC" w:rsidRPr="00424F65" w:rsidRDefault="00BD07EC" w:rsidP="00BD07EC">
      <w:pPr>
        <w:pStyle w:val="observation"/>
      </w:pPr>
      <w:r w:rsidRPr="00424F65">
        <w:t>When UL subband is introduced in DL slot, UL resource utilization can be reduced.</w:t>
      </w:r>
    </w:p>
    <w:p w14:paraId="20B0A17C"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Increasement of DL RU is also observed, which depends on the UL subband configuration.</w:t>
      </w:r>
    </w:p>
    <w:p w14:paraId="332FCD17"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 xml:space="preserve">In ratio, reduction of UL performance is close to the increasement of DL performance. </w:t>
      </w:r>
    </w:p>
    <w:p w14:paraId="4BDBCA4A" w14:textId="77777777" w:rsidR="00BD07EC" w:rsidRPr="00424F65" w:rsidRDefault="00BD07EC" w:rsidP="00BD07EC">
      <w:pPr>
        <w:pStyle w:val="17"/>
        <w:numPr>
          <w:ilvl w:val="0"/>
          <w:numId w:val="24"/>
        </w:numPr>
        <w:contextualSpacing w:val="0"/>
        <w:rPr>
          <w:rFonts w:eastAsia="等线"/>
          <w:b/>
          <w:bCs/>
          <w:i/>
          <w:iCs/>
          <w:sz w:val="28"/>
          <w:szCs w:val="28"/>
        </w:rPr>
      </w:pPr>
      <w:r w:rsidRPr="00424F65">
        <w:rPr>
          <w:rFonts w:eastAsia="等线"/>
          <w:b/>
          <w:i/>
        </w:rPr>
        <w:t>Better self-interference isolation achieves lower UL resource utilization.</w:t>
      </w:r>
    </w:p>
    <w:p w14:paraId="3F69231F" w14:textId="3F75392C" w:rsidR="00BD07EC" w:rsidRPr="00BD07EC" w:rsidRDefault="00BD07EC" w:rsidP="00EF6644">
      <w:pPr>
        <w:spacing w:beforeLines="50" w:before="120"/>
        <w:rPr>
          <w:rFonts w:eastAsia="宋体"/>
          <w:color w:val="000000"/>
          <w:szCs w:val="21"/>
        </w:rPr>
      </w:pPr>
    </w:p>
    <w:p w14:paraId="7C62726B" w14:textId="26B5E2FF" w:rsidR="00BD07EC" w:rsidRPr="00BD07EC" w:rsidRDefault="00BD07EC" w:rsidP="00BD07EC">
      <w:pPr>
        <w:pStyle w:val="observation"/>
      </w:pPr>
      <w:r w:rsidRPr="00424F65">
        <w:t>SBFD technology can harvest more benefits in Indoor/Hotspot scenario compared with Dense Urban scenaro, thanks to low gNB power and good isolation.</w:t>
      </w:r>
    </w:p>
    <w:p w14:paraId="5095486C" w14:textId="0A083CEA" w:rsidR="002257BA" w:rsidRDefault="002257BA" w:rsidP="00EF6644">
      <w:pPr>
        <w:spacing w:beforeLines="50" w:before="120"/>
        <w:rPr>
          <w:rFonts w:eastAsia="宋体"/>
          <w:color w:val="000000"/>
          <w:szCs w:val="21"/>
        </w:rPr>
      </w:pPr>
    </w:p>
    <w:p w14:paraId="6EB450FE" w14:textId="0B28123B" w:rsidR="00EF6644" w:rsidRDefault="003B3562" w:rsidP="00EF6644">
      <w:pPr>
        <w:spacing w:beforeLines="50" w:before="120"/>
        <w:rPr>
          <w:rFonts w:eastAsia="宋体"/>
          <w:color w:val="000000"/>
          <w:szCs w:val="21"/>
        </w:rPr>
      </w:pPr>
      <w:r w:rsidRPr="00B30A76">
        <w:rPr>
          <w:rFonts w:eastAsia="宋体"/>
          <w:color w:val="000000"/>
          <w:szCs w:val="21"/>
        </w:rPr>
        <w:t>Based on the aforementioned discussion</w:t>
      </w:r>
      <w:r>
        <w:rPr>
          <w:rFonts w:eastAsia="宋体"/>
          <w:color w:val="000000"/>
          <w:szCs w:val="21"/>
        </w:rPr>
        <w:t xml:space="preserve"> and observation</w:t>
      </w:r>
      <w:r w:rsidRPr="00B30A76">
        <w:rPr>
          <w:rFonts w:eastAsia="宋体"/>
          <w:color w:val="000000"/>
          <w:szCs w:val="21"/>
        </w:rPr>
        <w:t>, we have the following proposals:</w:t>
      </w:r>
    </w:p>
    <w:p w14:paraId="1B5025B2" w14:textId="77777777" w:rsidR="00EE2F4B" w:rsidRDefault="00EE2F4B" w:rsidP="00EF6644">
      <w:pPr>
        <w:spacing w:beforeLines="50" w:before="120"/>
        <w:rPr>
          <w:rFonts w:eastAsia="宋体"/>
          <w:color w:val="000000"/>
          <w:szCs w:val="21"/>
        </w:rPr>
      </w:pPr>
    </w:p>
    <w:p w14:paraId="1D9C69AF" w14:textId="77777777" w:rsidR="00B75EE5" w:rsidRPr="00914608" w:rsidRDefault="00B75EE5" w:rsidP="00B75EE5">
      <w:pPr>
        <w:pStyle w:val="proposal"/>
        <w:numPr>
          <w:ilvl w:val="0"/>
          <w:numId w:val="73"/>
        </w:numPr>
      </w:pPr>
      <w:r w:rsidRPr="00B75EE5">
        <w:rPr>
          <w:rFonts w:cs="Calibri" w:hint="eastAsia"/>
        </w:rPr>
        <w:t xml:space="preserve">When </w:t>
      </w:r>
      <w:r w:rsidRPr="00B75EE5">
        <w:rPr>
          <w:iCs/>
        </w:rPr>
        <w:t xml:space="preserve">UE </w:t>
      </w:r>
      <w:r w:rsidRPr="00B75EE5">
        <w:rPr>
          <w:rFonts w:hint="eastAsia"/>
          <w:iCs/>
        </w:rPr>
        <w:t xml:space="preserve">clustering distribution Alt </w:t>
      </w:r>
      <w:r w:rsidRPr="00B75EE5">
        <w:rPr>
          <w:iCs/>
        </w:rPr>
        <w:t>2</w:t>
      </w:r>
      <w:r w:rsidRPr="006416A0">
        <w:t xml:space="preserve"> (M=20, X=2)</w:t>
      </w:r>
      <w:r w:rsidRPr="00B75EE5">
        <w:rPr>
          <w:iCs/>
        </w:rPr>
        <w:t xml:space="preserve"> </w:t>
      </w:r>
      <w:r w:rsidRPr="00B75EE5">
        <w:rPr>
          <w:rFonts w:hint="eastAsia"/>
          <w:iCs/>
        </w:rPr>
        <w:t>is considered for</w:t>
      </w:r>
      <w:r w:rsidRPr="00B75EE5">
        <w:rPr>
          <w:iCs/>
        </w:rPr>
        <w:t xml:space="preserve"> </w:t>
      </w:r>
      <w:r w:rsidRPr="00A341C7">
        <w:t>Urban Macro and Dense Urban Macro layer in FR1</w:t>
      </w:r>
      <w:r>
        <w:t xml:space="preserve">, </w:t>
      </w:r>
      <w:r>
        <w:rPr>
          <w:rFonts w:hint="eastAsia"/>
        </w:rPr>
        <w:t xml:space="preserve">the </w:t>
      </w:r>
      <w:r w:rsidRPr="00B75EE5">
        <w:rPr>
          <w:rFonts w:cs="Calibri"/>
        </w:rPr>
        <w:t xml:space="preserve">penetration losses between </w:t>
      </w:r>
      <w:r w:rsidRPr="00B75EE5">
        <w:rPr>
          <w:rFonts w:cs="Calibri" w:hint="eastAsia"/>
        </w:rPr>
        <w:t xml:space="preserve">two indoor </w:t>
      </w:r>
      <w:r w:rsidRPr="00B75EE5">
        <w:rPr>
          <w:rFonts w:cs="Calibri"/>
        </w:rPr>
        <w:t xml:space="preserve">UEs follow Table A.2.1-12 in TR38.802 </w:t>
      </w:r>
      <w:r w:rsidRPr="00B75EE5">
        <w:rPr>
          <w:rFonts w:cs="Calibri" w:hint="eastAsia"/>
        </w:rPr>
        <w:t xml:space="preserve">with </w:t>
      </w:r>
      <w:r w:rsidRPr="00B75EE5">
        <w:rPr>
          <w:rFonts w:cs="Calibri"/>
        </w:rPr>
        <w:t xml:space="preserve">the following </w:t>
      </w:r>
      <w:r w:rsidRPr="00B75EE5">
        <w:rPr>
          <w:rFonts w:cs="Calibri" w:hint="eastAsia"/>
        </w:rPr>
        <w:t>updates</w:t>
      </w:r>
      <w:r w:rsidRPr="00B75EE5">
        <w:rPr>
          <w:rFonts w:cs="Calibri"/>
        </w:rPr>
        <w:t>:</w:t>
      </w:r>
    </w:p>
    <w:p w14:paraId="148F2C94" w14:textId="77777777" w:rsidR="00B75EE5" w:rsidRDefault="00B75EE5" w:rsidP="00B75EE5">
      <w:pPr>
        <w:pStyle w:val="proposal"/>
        <w:numPr>
          <w:ilvl w:val="0"/>
          <w:numId w:val="39"/>
        </w:numPr>
      </w:pPr>
      <w:r>
        <w:rPr>
          <w:rFonts w:hint="eastAsia"/>
        </w:rPr>
        <w:t xml:space="preserve">Two indoor </w:t>
      </w:r>
      <w:r>
        <w:t>UE</w:t>
      </w:r>
      <w:r>
        <w:rPr>
          <w:rFonts w:hint="eastAsia"/>
        </w:rPr>
        <w:t>s are in the same building when they are in the same cluster</w:t>
      </w:r>
      <w:r>
        <w:t>.</w:t>
      </w:r>
    </w:p>
    <w:p w14:paraId="53ADE09D" w14:textId="65FD7077" w:rsidR="00B75EE5" w:rsidRDefault="00B75EE5" w:rsidP="00B75EE5">
      <w:pPr>
        <w:pStyle w:val="proposal"/>
        <w:numPr>
          <w:ilvl w:val="0"/>
          <w:numId w:val="39"/>
        </w:numPr>
      </w:pPr>
      <w:r>
        <w:rPr>
          <w:rFonts w:hint="eastAsia"/>
        </w:rPr>
        <w:t>Two indoor</w:t>
      </w:r>
      <w:r w:rsidRPr="002D486F">
        <w:t xml:space="preserve"> UEs </w:t>
      </w:r>
      <w:r>
        <w:rPr>
          <w:rFonts w:hint="eastAsia"/>
        </w:rPr>
        <w:t xml:space="preserve">are </w:t>
      </w:r>
      <w:r w:rsidRPr="002D486F">
        <w:t xml:space="preserve">in different buildings </w:t>
      </w:r>
      <w:r>
        <w:rPr>
          <w:rFonts w:hint="eastAsia"/>
        </w:rPr>
        <w:t xml:space="preserve">when they are in </w:t>
      </w:r>
      <w:r w:rsidRPr="002D486F">
        <w:t>different clusters</w:t>
      </w:r>
      <w:r>
        <w:t>.</w:t>
      </w:r>
    </w:p>
    <w:p w14:paraId="46D08402" w14:textId="77777777" w:rsidR="00B75EE5" w:rsidRDefault="00B75EE5" w:rsidP="00B75EE5">
      <w:pPr>
        <w:pStyle w:val="proposal"/>
        <w:numPr>
          <w:ilvl w:val="0"/>
          <w:numId w:val="0"/>
        </w:numPr>
      </w:pPr>
    </w:p>
    <w:p w14:paraId="59166345" w14:textId="77777777" w:rsidR="00B75EE5" w:rsidRPr="00F1052F" w:rsidRDefault="00B75EE5" w:rsidP="00B75EE5">
      <w:pPr>
        <w:pStyle w:val="proposal"/>
        <w:rPr>
          <w:szCs w:val="21"/>
        </w:rPr>
      </w:pPr>
      <w:r w:rsidRPr="00F1052F">
        <w:rPr>
          <w:rFonts w:hint="eastAsia"/>
          <w:szCs w:val="21"/>
        </w:rPr>
        <w:t>Channel model</w:t>
      </w:r>
      <w:r w:rsidRPr="00F1052F">
        <w:rPr>
          <w:szCs w:val="21"/>
        </w:rPr>
        <w:t xml:space="preserve"> </w:t>
      </w:r>
      <w:r>
        <w:rPr>
          <w:szCs w:val="21"/>
        </w:rPr>
        <w:t>from serving</w:t>
      </w:r>
      <w:r w:rsidRPr="00F1052F">
        <w:rPr>
          <w:rFonts w:hint="eastAsia"/>
          <w:szCs w:val="21"/>
        </w:rPr>
        <w:t xml:space="preserve"> </w:t>
      </w:r>
      <w:r w:rsidRPr="00F1052F">
        <w:rPr>
          <w:szCs w:val="21"/>
        </w:rPr>
        <w:t xml:space="preserve">indoor TRP to </w:t>
      </w:r>
      <w:r>
        <w:rPr>
          <w:szCs w:val="21"/>
        </w:rPr>
        <w:t>its facilitated</w:t>
      </w:r>
      <w:r w:rsidRPr="00F1052F">
        <w:rPr>
          <w:szCs w:val="21"/>
        </w:rPr>
        <w:t xml:space="preserve"> UE in different building</w:t>
      </w:r>
      <w:r w:rsidRPr="00F1052F">
        <w:rPr>
          <w:rFonts w:hint="eastAsia"/>
          <w:szCs w:val="21"/>
        </w:rPr>
        <w:t>s</w:t>
      </w:r>
      <w:r w:rsidRPr="00F1052F">
        <w:rPr>
          <w:szCs w:val="21"/>
        </w:rPr>
        <w:t xml:space="preserve"> </w:t>
      </w:r>
      <w:r w:rsidRPr="00F1052F">
        <w:rPr>
          <w:rFonts w:hint="eastAsia"/>
          <w:szCs w:val="21"/>
        </w:rPr>
        <w:t xml:space="preserve">could reuse the channel model for </w:t>
      </w:r>
      <w:r w:rsidRPr="00F1052F">
        <w:rPr>
          <w:rFonts w:hint="eastAsia"/>
          <w:bCs/>
          <w:szCs w:val="21"/>
        </w:rPr>
        <w:t>i</w:t>
      </w:r>
      <w:r w:rsidRPr="00F1052F">
        <w:rPr>
          <w:bCs/>
          <w:szCs w:val="21"/>
        </w:rPr>
        <w:t xml:space="preserve">ndoor TRP to </w:t>
      </w:r>
      <w:r w:rsidRPr="00F1052F">
        <w:rPr>
          <w:rFonts w:hint="eastAsia"/>
          <w:bCs/>
          <w:szCs w:val="21"/>
        </w:rPr>
        <w:t>o</w:t>
      </w:r>
      <w:r w:rsidRPr="00F1052F">
        <w:rPr>
          <w:bCs/>
          <w:szCs w:val="21"/>
        </w:rPr>
        <w:t xml:space="preserve">utdoor UE </w:t>
      </w:r>
      <w:r w:rsidRPr="00F1052F">
        <w:rPr>
          <w:rFonts w:hint="eastAsia"/>
          <w:bCs/>
          <w:szCs w:val="21"/>
        </w:rPr>
        <w:t>with modification of penetration</w:t>
      </w:r>
      <w:r w:rsidRPr="00F1052F">
        <w:rPr>
          <w:bCs/>
          <w:szCs w:val="21"/>
        </w:rPr>
        <w:t xml:space="preserve"> </w:t>
      </w:r>
      <w:r w:rsidRPr="00F1052F">
        <w:rPr>
          <w:rFonts w:hint="eastAsia"/>
          <w:bCs/>
          <w:szCs w:val="21"/>
        </w:rPr>
        <w:t>loss</w:t>
      </w:r>
      <w:r w:rsidRPr="00F1052F">
        <w:rPr>
          <w:bCs/>
          <w:szCs w:val="21"/>
        </w:rPr>
        <w:t>.</w:t>
      </w:r>
    </w:p>
    <w:p w14:paraId="4AEB3624" w14:textId="77777777" w:rsidR="00B75EE5" w:rsidRPr="00F1052F" w:rsidRDefault="00B75EE5" w:rsidP="00B75EE5">
      <w:pPr>
        <w:pStyle w:val="17"/>
        <w:numPr>
          <w:ilvl w:val="0"/>
          <w:numId w:val="28"/>
        </w:numPr>
        <w:ind w:left="420" w:hanging="420"/>
        <w:contextualSpacing w:val="0"/>
        <w:rPr>
          <w:b/>
          <w:i/>
          <w:iCs/>
          <w:szCs w:val="21"/>
        </w:rPr>
      </w:pPr>
      <w:r w:rsidRPr="00F1052F">
        <w:rPr>
          <w:b/>
          <w:i/>
          <w:iCs/>
          <w:szCs w:val="21"/>
        </w:rPr>
        <w:t xml:space="preserve">Indoor TRP to </w:t>
      </w:r>
      <w:r w:rsidRPr="00F1052F">
        <w:rPr>
          <w:rFonts w:hint="eastAsia"/>
          <w:b/>
          <w:i/>
          <w:iCs/>
          <w:szCs w:val="21"/>
        </w:rPr>
        <w:t xml:space="preserve">indoor </w:t>
      </w:r>
      <w:r w:rsidRPr="00F1052F">
        <w:rPr>
          <w:b/>
          <w:i/>
          <w:iCs/>
          <w:szCs w:val="21"/>
        </w:rPr>
        <w:t xml:space="preserve">UE </w:t>
      </w:r>
      <w:r w:rsidRPr="00F1052F">
        <w:rPr>
          <w:rFonts w:hint="eastAsia"/>
          <w:b/>
          <w:i/>
          <w:iCs/>
          <w:szCs w:val="21"/>
        </w:rPr>
        <w:t>in different buildings</w:t>
      </w:r>
      <w:r w:rsidRPr="00F1052F">
        <w:rPr>
          <w:b/>
          <w:i/>
          <w:iCs/>
          <w:szCs w:val="21"/>
        </w:rPr>
        <w:t xml:space="preserve">: </w:t>
      </w:r>
    </w:p>
    <w:p w14:paraId="3C88E862" w14:textId="77777777" w:rsidR="00B75EE5" w:rsidRPr="00F1052F" w:rsidRDefault="00B75EE5" w:rsidP="00B75EE5">
      <w:pPr>
        <w:pStyle w:val="17"/>
        <w:numPr>
          <w:ilvl w:val="1"/>
          <w:numId w:val="28"/>
        </w:numPr>
        <w:contextualSpacing w:val="0"/>
        <w:rPr>
          <w:b/>
          <w:i/>
          <w:iCs/>
          <w:szCs w:val="21"/>
        </w:rPr>
      </w:pPr>
      <w:r w:rsidRPr="00F1052F">
        <w:rPr>
          <w:rFonts w:hint="eastAsia"/>
          <w:b/>
          <w:i/>
          <w:iCs/>
          <w:szCs w:val="21"/>
        </w:rPr>
        <w:t>O</w:t>
      </w:r>
      <w:r w:rsidRPr="00F1052F">
        <w:rPr>
          <w:b/>
          <w:i/>
          <w:iCs/>
          <w:szCs w:val="21"/>
        </w:rPr>
        <w:t>ption 1:</w:t>
      </w:r>
    </w:p>
    <w:p w14:paraId="6B47C141" w14:textId="77777777" w:rsidR="00B75EE5" w:rsidRPr="00F1052F" w:rsidRDefault="00B75EE5" w:rsidP="00B75EE5">
      <w:pPr>
        <w:pStyle w:val="17"/>
        <w:numPr>
          <w:ilvl w:val="2"/>
          <w:numId w:val="28"/>
        </w:numPr>
        <w:ind w:left="1260" w:hanging="420"/>
        <w:contextualSpacing w:val="0"/>
        <w:rPr>
          <w:b/>
          <w:i/>
          <w:iCs/>
          <w:szCs w:val="21"/>
        </w:rPr>
      </w:pPr>
      <w:r w:rsidRPr="00F1052F">
        <w:rPr>
          <w:b/>
          <w:i/>
          <w:iCs/>
          <w:szCs w:val="21"/>
        </w:rPr>
        <w:t>A.2.1.2 in TR36.843</w:t>
      </w:r>
    </w:p>
    <w:p w14:paraId="3ACDC9A8" w14:textId="77777777" w:rsidR="00B75EE5" w:rsidRPr="00F1052F" w:rsidRDefault="00B75EE5" w:rsidP="00B75EE5">
      <w:pPr>
        <w:pStyle w:val="17"/>
        <w:numPr>
          <w:ilvl w:val="2"/>
          <w:numId w:val="28"/>
        </w:numPr>
        <w:ind w:left="1260" w:hanging="420"/>
        <w:contextualSpacing w:val="0"/>
        <w:rPr>
          <w:b/>
          <w:i/>
          <w:iCs/>
          <w:szCs w:val="21"/>
        </w:rPr>
      </w:pPr>
      <w:r w:rsidRPr="00F1052F">
        <w:rPr>
          <w:b/>
          <w:i/>
          <w:iCs/>
          <w:szCs w:val="21"/>
        </w:rPr>
        <w:t xml:space="preserve">Penetration loss between </w:t>
      </w:r>
      <w:r w:rsidRPr="00F1052F">
        <w:rPr>
          <w:rFonts w:hint="eastAsia"/>
          <w:b/>
          <w:i/>
          <w:iCs/>
          <w:szCs w:val="21"/>
        </w:rPr>
        <w:t xml:space="preserve">indoor </w:t>
      </w:r>
      <w:r w:rsidRPr="00F1052F">
        <w:rPr>
          <w:b/>
          <w:i/>
          <w:iCs/>
          <w:szCs w:val="21"/>
        </w:rPr>
        <w:t xml:space="preserve">TRP </w:t>
      </w:r>
      <w:r w:rsidRPr="00F1052F">
        <w:rPr>
          <w:rFonts w:hint="eastAsia"/>
          <w:b/>
          <w:i/>
          <w:iCs/>
          <w:szCs w:val="21"/>
        </w:rPr>
        <w:t xml:space="preserve">and indoor </w:t>
      </w:r>
      <w:r w:rsidRPr="00F1052F">
        <w:rPr>
          <w:b/>
          <w:i/>
          <w:iCs/>
          <w:szCs w:val="21"/>
        </w:rPr>
        <w:t xml:space="preserve">UE </w:t>
      </w:r>
      <w:r w:rsidRPr="00F1052F">
        <w:rPr>
          <w:rFonts w:hint="eastAsia"/>
          <w:b/>
          <w:i/>
          <w:iCs/>
          <w:szCs w:val="21"/>
        </w:rPr>
        <w:t>in different buildings</w:t>
      </w:r>
      <w:r w:rsidRPr="00F1052F">
        <w:rPr>
          <w:b/>
          <w:i/>
          <w:iCs/>
          <w:szCs w:val="21"/>
        </w:rPr>
        <w:t xml:space="preserve"> follows Table A.2.1-12 in TR38.802</w:t>
      </w:r>
    </w:p>
    <w:p w14:paraId="03BE135E" w14:textId="77777777" w:rsidR="00B75EE5" w:rsidRPr="00F1052F" w:rsidRDefault="00B75EE5" w:rsidP="00B75EE5">
      <w:pPr>
        <w:pStyle w:val="17"/>
        <w:numPr>
          <w:ilvl w:val="1"/>
          <w:numId w:val="28"/>
        </w:numPr>
        <w:contextualSpacing w:val="0"/>
        <w:rPr>
          <w:b/>
          <w:i/>
          <w:iCs/>
          <w:szCs w:val="21"/>
        </w:rPr>
      </w:pPr>
      <w:r w:rsidRPr="00F1052F">
        <w:rPr>
          <w:rFonts w:hint="eastAsia"/>
          <w:b/>
          <w:i/>
          <w:iCs/>
          <w:szCs w:val="21"/>
        </w:rPr>
        <w:t>O</w:t>
      </w:r>
      <w:r w:rsidRPr="00F1052F">
        <w:rPr>
          <w:b/>
          <w:i/>
          <w:iCs/>
          <w:szCs w:val="21"/>
        </w:rPr>
        <w:t>ption 2:</w:t>
      </w:r>
    </w:p>
    <w:p w14:paraId="2DF9AEC1" w14:textId="77777777" w:rsidR="00B75EE5" w:rsidRPr="00F1052F" w:rsidRDefault="00B75EE5" w:rsidP="00B75EE5">
      <w:pPr>
        <w:pStyle w:val="17"/>
        <w:numPr>
          <w:ilvl w:val="2"/>
          <w:numId w:val="28"/>
        </w:numPr>
        <w:contextualSpacing w:val="0"/>
        <w:rPr>
          <w:b/>
          <w:i/>
          <w:iCs/>
          <w:szCs w:val="21"/>
        </w:rPr>
      </w:pPr>
      <w:r w:rsidRPr="00F1052F">
        <w:rPr>
          <w:b/>
          <w:i/>
          <w:iCs/>
          <w:szCs w:val="21"/>
        </w:rPr>
        <w:t xml:space="preserve">For Indoor office layer: InH-Office in TR 38.901 </w:t>
      </w:r>
      <w:r w:rsidRPr="00F1052F">
        <w:rPr>
          <w:rFonts w:cs="Times"/>
          <w:b/>
          <w:i/>
          <w:iCs/>
          <w:szCs w:val="21"/>
        </w:rPr>
        <w:t>[TR 38.828 Table 5.2.1.1.2-1]</w:t>
      </w:r>
    </w:p>
    <w:p w14:paraId="5EB1DF07" w14:textId="77777777" w:rsidR="00B75EE5" w:rsidRPr="00F1052F" w:rsidRDefault="00B75EE5" w:rsidP="00B75EE5">
      <w:pPr>
        <w:pStyle w:val="17"/>
        <w:numPr>
          <w:ilvl w:val="2"/>
          <w:numId w:val="28"/>
        </w:numPr>
        <w:ind w:left="1260" w:hanging="420"/>
        <w:contextualSpacing w:val="0"/>
        <w:rPr>
          <w:b/>
          <w:i/>
          <w:iCs/>
          <w:szCs w:val="21"/>
        </w:rPr>
      </w:pPr>
      <w:r w:rsidRPr="00F1052F">
        <w:rPr>
          <w:b/>
          <w:i/>
          <w:iCs/>
          <w:szCs w:val="21"/>
        </w:rPr>
        <w:t>For Indoor factory layer: InF in TR 38.901</w:t>
      </w:r>
    </w:p>
    <w:p w14:paraId="68C6033B" w14:textId="77777777" w:rsidR="00B75EE5" w:rsidRPr="00F1052F" w:rsidRDefault="00B75EE5" w:rsidP="00B75EE5">
      <w:pPr>
        <w:pStyle w:val="17"/>
        <w:numPr>
          <w:ilvl w:val="2"/>
          <w:numId w:val="28"/>
        </w:numPr>
        <w:ind w:left="1260" w:hanging="420"/>
        <w:contextualSpacing w:val="0"/>
        <w:rPr>
          <w:b/>
          <w:i/>
          <w:iCs/>
          <w:szCs w:val="21"/>
        </w:rPr>
      </w:pPr>
      <w:r w:rsidRPr="00F1052F">
        <w:rPr>
          <w:rFonts w:hint="eastAsia"/>
          <w:b/>
          <w:i/>
          <w:iCs/>
          <w:szCs w:val="21"/>
        </w:rPr>
        <w:t xml:space="preserve">Two </w:t>
      </w:r>
      <w:r w:rsidRPr="00F1052F">
        <w:rPr>
          <w:b/>
          <w:i/>
          <w:iCs/>
          <w:szCs w:val="21"/>
        </w:rPr>
        <w:t>O2I penetration loss</w:t>
      </w:r>
      <w:r w:rsidRPr="00F1052F">
        <w:rPr>
          <w:rFonts w:hint="eastAsia"/>
          <w:b/>
          <w:i/>
          <w:iCs/>
          <w:szCs w:val="21"/>
        </w:rPr>
        <w:t>es</w:t>
      </w:r>
      <w:r w:rsidRPr="00F1052F">
        <w:rPr>
          <w:b/>
          <w:i/>
          <w:iCs/>
          <w:szCs w:val="21"/>
        </w:rPr>
        <w:t xml:space="preserve"> are modelled, wherein, O2I penetration loss follows TR 38.901</w:t>
      </w:r>
    </w:p>
    <w:p w14:paraId="0F76D9A9" w14:textId="77777777" w:rsidR="00B75EE5" w:rsidRPr="00F1052F" w:rsidRDefault="00B75EE5" w:rsidP="00B75EE5">
      <w:pPr>
        <w:pStyle w:val="17"/>
        <w:numPr>
          <w:ilvl w:val="2"/>
          <w:numId w:val="29"/>
        </w:numPr>
        <w:ind w:left="1548" w:hanging="283"/>
        <w:contextualSpacing w:val="0"/>
        <w:rPr>
          <w:b/>
          <w:i/>
          <w:iCs/>
          <w:szCs w:val="21"/>
        </w:rPr>
      </w:pPr>
      <w:r w:rsidRPr="00F1052F">
        <w:rPr>
          <w:b/>
          <w:i/>
          <w:iCs/>
          <w:szCs w:val="21"/>
        </w:rPr>
        <w:t xml:space="preserve">For the percentage of high loss and low loss building type, 80% low-loss model and 20% high-loss model is considered </w:t>
      </w:r>
      <w:r w:rsidRPr="00F1052F">
        <w:rPr>
          <w:rFonts w:hint="eastAsia"/>
          <w:b/>
          <w:i/>
          <w:iCs/>
          <w:szCs w:val="21"/>
        </w:rPr>
        <w:t xml:space="preserve">for each </w:t>
      </w:r>
      <w:r w:rsidRPr="00F1052F">
        <w:rPr>
          <w:b/>
          <w:i/>
          <w:iCs/>
          <w:szCs w:val="21"/>
        </w:rPr>
        <w:t xml:space="preserve">O2I </w:t>
      </w:r>
      <w:r w:rsidRPr="00F1052F">
        <w:rPr>
          <w:rFonts w:hint="eastAsia"/>
          <w:b/>
          <w:i/>
          <w:iCs/>
          <w:szCs w:val="21"/>
        </w:rPr>
        <w:t>penetration loss for indoor office</w:t>
      </w:r>
      <w:r w:rsidRPr="00F1052F">
        <w:rPr>
          <w:b/>
          <w:i/>
          <w:iCs/>
          <w:szCs w:val="21"/>
        </w:rPr>
        <w:t xml:space="preserve"> </w:t>
      </w:r>
      <w:r w:rsidRPr="00F1052F">
        <w:rPr>
          <w:rFonts w:hint="eastAsia"/>
          <w:b/>
          <w:i/>
          <w:iCs/>
          <w:szCs w:val="21"/>
        </w:rPr>
        <w:t>layer</w:t>
      </w:r>
      <w:r w:rsidRPr="00F1052F">
        <w:rPr>
          <w:b/>
          <w:i/>
          <w:iCs/>
          <w:szCs w:val="21"/>
        </w:rPr>
        <w:t>.</w:t>
      </w:r>
    </w:p>
    <w:p w14:paraId="5D88D919" w14:textId="77777777" w:rsidR="00B75EE5" w:rsidRPr="00F1052F" w:rsidRDefault="00B75EE5" w:rsidP="00B75EE5">
      <w:pPr>
        <w:pStyle w:val="17"/>
        <w:numPr>
          <w:ilvl w:val="2"/>
          <w:numId w:val="29"/>
        </w:numPr>
        <w:ind w:left="1548" w:hanging="283"/>
        <w:contextualSpacing w:val="0"/>
        <w:rPr>
          <w:b/>
          <w:i/>
          <w:iCs/>
          <w:szCs w:val="21"/>
        </w:rPr>
      </w:pPr>
      <w:r w:rsidRPr="00F1052F">
        <w:rPr>
          <w:b/>
          <w:i/>
          <w:iCs/>
          <w:szCs w:val="21"/>
        </w:rPr>
        <w:t xml:space="preserve">For the percentage of high loss and low loss building type, 80% low-loss model and 20% high-loss model is considered </w:t>
      </w:r>
      <w:r w:rsidRPr="00F1052F">
        <w:rPr>
          <w:rFonts w:hint="eastAsia"/>
          <w:b/>
          <w:i/>
          <w:iCs/>
          <w:szCs w:val="21"/>
        </w:rPr>
        <w:t xml:space="preserve">for </w:t>
      </w:r>
      <w:r w:rsidRPr="00F1052F">
        <w:rPr>
          <w:b/>
          <w:i/>
          <w:iCs/>
          <w:szCs w:val="21"/>
        </w:rPr>
        <w:t xml:space="preserve">O2I </w:t>
      </w:r>
      <w:r w:rsidRPr="00F1052F">
        <w:rPr>
          <w:rFonts w:hint="eastAsia"/>
          <w:b/>
          <w:i/>
          <w:iCs/>
          <w:szCs w:val="21"/>
        </w:rPr>
        <w:t xml:space="preserve">penetration loss of indoor </w:t>
      </w:r>
      <w:r w:rsidRPr="00F1052F">
        <w:rPr>
          <w:b/>
          <w:i/>
          <w:iCs/>
          <w:szCs w:val="21"/>
        </w:rPr>
        <w:t xml:space="preserve">UE </w:t>
      </w:r>
      <w:r w:rsidRPr="00F1052F">
        <w:rPr>
          <w:rFonts w:hint="eastAsia"/>
          <w:b/>
          <w:i/>
          <w:iCs/>
          <w:szCs w:val="21"/>
        </w:rPr>
        <w:t xml:space="preserve">and </w:t>
      </w:r>
      <w:r w:rsidRPr="00F1052F">
        <w:rPr>
          <w:b/>
          <w:i/>
          <w:iCs/>
          <w:szCs w:val="21"/>
        </w:rPr>
        <w:t xml:space="preserve">100% </w:t>
      </w:r>
      <w:r w:rsidRPr="00F1052F">
        <w:rPr>
          <w:rFonts w:hint="eastAsia"/>
          <w:b/>
          <w:i/>
          <w:iCs/>
          <w:szCs w:val="21"/>
        </w:rPr>
        <w:t>high</w:t>
      </w:r>
      <w:r w:rsidRPr="00F1052F">
        <w:rPr>
          <w:b/>
          <w:i/>
          <w:iCs/>
          <w:szCs w:val="21"/>
        </w:rPr>
        <w:t>-</w:t>
      </w:r>
      <w:r w:rsidRPr="00F1052F">
        <w:rPr>
          <w:rFonts w:hint="eastAsia"/>
          <w:b/>
          <w:i/>
          <w:iCs/>
          <w:szCs w:val="21"/>
        </w:rPr>
        <w:t xml:space="preserve">loss model is considered for </w:t>
      </w:r>
      <w:r w:rsidRPr="00F1052F">
        <w:rPr>
          <w:b/>
          <w:i/>
          <w:iCs/>
          <w:szCs w:val="21"/>
        </w:rPr>
        <w:t xml:space="preserve">O2I </w:t>
      </w:r>
      <w:r w:rsidRPr="00F1052F">
        <w:rPr>
          <w:rFonts w:hint="eastAsia"/>
          <w:b/>
          <w:i/>
          <w:iCs/>
          <w:szCs w:val="21"/>
        </w:rPr>
        <w:t xml:space="preserve">penetration loss of indoor factory </w:t>
      </w:r>
      <w:r w:rsidRPr="00F1052F">
        <w:rPr>
          <w:b/>
          <w:i/>
          <w:iCs/>
          <w:szCs w:val="21"/>
        </w:rPr>
        <w:t xml:space="preserve">TRP </w:t>
      </w:r>
      <w:r w:rsidRPr="00F1052F">
        <w:rPr>
          <w:rFonts w:hint="eastAsia"/>
          <w:b/>
          <w:i/>
          <w:iCs/>
          <w:szCs w:val="21"/>
        </w:rPr>
        <w:t>for indoor factory layer</w:t>
      </w:r>
      <w:r w:rsidRPr="00F1052F">
        <w:rPr>
          <w:b/>
          <w:i/>
          <w:iCs/>
          <w:szCs w:val="21"/>
        </w:rPr>
        <w:t>.</w:t>
      </w:r>
    </w:p>
    <w:p w14:paraId="17536BE8" w14:textId="48652774" w:rsidR="00B75EE5" w:rsidRDefault="00B75EE5" w:rsidP="00EF6644">
      <w:pPr>
        <w:spacing w:beforeLines="50" w:before="120"/>
        <w:rPr>
          <w:rFonts w:eastAsia="宋体"/>
          <w:b/>
          <w:color w:val="000000"/>
        </w:rPr>
      </w:pPr>
    </w:p>
    <w:p w14:paraId="36F0A0AF" w14:textId="77777777" w:rsidR="00B75EE5" w:rsidRPr="00337A95" w:rsidRDefault="00B75EE5" w:rsidP="00B75EE5">
      <w:pPr>
        <w:pStyle w:val="proposal"/>
      </w:pPr>
      <w:r>
        <w:rPr>
          <w:rFonts w:hint="eastAsia"/>
        </w:rPr>
        <w:t xml:space="preserve">For </w:t>
      </w:r>
      <w:r w:rsidRPr="00F1052F">
        <w:rPr>
          <w:rFonts w:hint="eastAsia"/>
          <w:szCs w:val="21"/>
        </w:rPr>
        <w:t xml:space="preserve">Indoor </w:t>
      </w:r>
      <w:r w:rsidRPr="00F1052F">
        <w:rPr>
          <w:szCs w:val="21"/>
        </w:rPr>
        <w:t xml:space="preserve">TRP </w:t>
      </w:r>
      <w:r>
        <w:rPr>
          <w:rFonts w:hint="eastAsia"/>
          <w:szCs w:val="21"/>
        </w:rPr>
        <w:t xml:space="preserve">to </w:t>
      </w:r>
      <w:r w:rsidRPr="00F1052F">
        <w:rPr>
          <w:rFonts w:hint="eastAsia"/>
          <w:szCs w:val="21"/>
        </w:rPr>
        <w:t xml:space="preserve">indoor </w:t>
      </w:r>
      <w:r w:rsidRPr="00F1052F">
        <w:rPr>
          <w:szCs w:val="21"/>
        </w:rPr>
        <w:t xml:space="preserve">UE </w:t>
      </w:r>
      <w:r w:rsidRPr="00F1052F">
        <w:rPr>
          <w:rFonts w:hint="eastAsia"/>
          <w:szCs w:val="21"/>
        </w:rPr>
        <w:t>in the same building</w:t>
      </w:r>
      <w:r>
        <w:rPr>
          <w:szCs w:val="21"/>
        </w:rPr>
        <w:t xml:space="preserve">, </w:t>
      </w:r>
      <w:r>
        <w:rPr>
          <w:rFonts w:hint="eastAsia"/>
          <w:szCs w:val="21"/>
        </w:rPr>
        <w:t>i</w:t>
      </w:r>
      <w:r w:rsidRPr="00F1052F">
        <w:rPr>
          <w:rFonts w:hint="eastAsia"/>
          <w:szCs w:val="21"/>
        </w:rPr>
        <w:t xml:space="preserve">ndoor </w:t>
      </w:r>
      <w:r w:rsidRPr="00F1052F">
        <w:rPr>
          <w:szCs w:val="21"/>
        </w:rPr>
        <w:t xml:space="preserve">TRP </w:t>
      </w:r>
      <w:r>
        <w:rPr>
          <w:rFonts w:hint="eastAsia"/>
          <w:szCs w:val="21"/>
        </w:rPr>
        <w:t xml:space="preserve">to outdoor </w:t>
      </w:r>
      <w:r w:rsidRPr="00F1052F">
        <w:rPr>
          <w:szCs w:val="21"/>
        </w:rPr>
        <w:t>UE</w:t>
      </w:r>
      <w:r>
        <w:rPr>
          <w:szCs w:val="21"/>
        </w:rPr>
        <w:t xml:space="preserve"> </w:t>
      </w:r>
      <w:r>
        <w:rPr>
          <w:rFonts w:hint="eastAsia"/>
          <w:szCs w:val="21"/>
        </w:rPr>
        <w:t>and i</w:t>
      </w:r>
      <w:r w:rsidRPr="00F1052F">
        <w:rPr>
          <w:rFonts w:hint="eastAsia"/>
          <w:szCs w:val="21"/>
        </w:rPr>
        <w:t xml:space="preserve">ndoor </w:t>
      </w:r>
      <w:r w:rsidRPr="00F1052F">
        <w:rPr>
          <w:szCs w:val="21"/>
        </w:rPr>
        <w:t xml:space="preserve">TRP </w:t>
      </w:r>
      <w:r>
        <w:rPr>
          <w:rFonts w:hint="eastAsia"/>
          <w:szCs w:val="21"/>
        </w:rPr>
        <w:t xml:space="preserve">to </w:t>
      </w:r>
      <w:r w:rsidRPr="00F1052F">
        <w:rPr>
          <w:rFonts w:hint="eastAsia"/>
          <w:szCs w:val="21"/>
        </w:rPr>
        <w:t xml:space="preserve">indoor </w:t>
      </w:r>
      <w:r w:rsidRPr="00F1052F">
        <w:rPr>
          <w:szCs w:val="21"/>
        </w:rPr>
        <w:t xml:space="preserve">UE </w:t>
      </w:r>
      <w:r w:rsidRPr="00F1052F">
        <w:rPr>
          <w:rFonts w:hint="eastAsia"/>
          <w:szCs w:val="21"/>
        </w:rPr>
        <w:t xml:space="preserve">in </w:t>
      </w:r>
      <w:r>
        <w:rPr>
          <w:rFonts w:hint="eastAsia"/>
          <w:szCs w:val="21"/>
        </w:rPr>
        <w:t xml:space="preserve">different </w:t>
      </w:r>
      <w:r w:rsidRPr="00F1052F">
        <w:rPr>
          <w:rFonts w:hint="eastAsia"/>
          <w:szCs w:val="21"/>
        </w:rPr>
        <w:t>building</w:t>
      </w:r>
      <w:r>
        <w:rPr>
          <w:rFonts w:hint="eastAsia"/>
          <w:szCs w:val="21"/>
        </w:rPr>
        <w:t>s,</w:t>
      </w:r>
      <w:r>
        <w:rPr>
          <w:szCs w:val="21"/>
        </w:rPr>
        <w:t xml:space="preserve"> the formula of calculating LOS probability is updated as below:</w:t>
      </w:r>
    </w:p>
    <w:p w14:paraId="48513762" w14:textId="77777777" w:rsidR="00B75EE5" w:rsidRPr="00665AE8" w:rsidRDefault="00B75EE5" w:rsidP="00B75EE5">
      <w:pPr>
        <w:pStyle w:val="affff1"/>
        <w:rPr>
          <w:i/>
          <w:iCs/>
        </w:rPr>
      </w:pPr>
      <w:r w:rsidRPr="003058DF">
        <w:rPr>
          <w:b/>
          <w:i/>
          <w:iCs/>
        </w:rPr>
        <w:t>Indoor-Mixed office:</w:t>
      </w:r>
      <w:r w:rsidRPr="00665AE8">
        <w:rPr>
          <w:i/>
          <w:iCs/>
        </w:rPr>
        <w:t xml:space="preserve"> </w:t>
      </w:r>
      <m:oMath>
        <m:sSub>
          <m:sSubPr>
            <m:ctrlPr>
              <w:rPr>
                <w:rFonts w:ascii="Cambria Math" w:hAnsi="Cambria Math"/>
                <w:i/>
                <w:iCs/>
              </w:rPr>
            </m:ctrlPr>
          </m:sSubPr>
          <m:e>
            <m:r>
              <w:rPr>
                <w:rFonts w:ascii="Cambria Math" w:hAnsi="Cambria Math" w:hint="eastAsia"/>
              </w:rPr>
              <m:t>Pr</m:t>
            </m:r>
          </m:e>
          <m:sub>
            <m:r>
              <w:rPr>
                <w:rFonts w:ascii="Cambria Math" w:hAnsi="Cambria Math"/>
              </w:rPr>
              <m:t>LOS</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≤1.2</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-1.2</m:t>
                          </m:r>
                        </m:num>
                        <m:den>
                          <m:r>
                            <w:rPr>
                              <w:rFonts w:ascii="Cambria Math" w:hAnsi="Cambria Math"/>
                            </w:rPr>
                            <m:t>4.7</m:t>
                          </m:r>
                        </m:den>
                      </m:f>
                    </m:e>
                  </m:d>
                </m:e>
                <m:e>
                  <m:r>
                    <w:rPr>
                      <w:rFonts w:ascii="Cambria Math" w:hAnsi="Cambria Math"/>
                    </w:rPr>
                    <m:t>1.2</m:t>
                  </m:r>
                  <m:r>
                    <w:rPr>
                      <w:rFonts w:ascii="Cambria Math" w:hAnsi="Cambria Math" w:hint="eastAsia"/>
                    </w:rPr>
                    <m:t>m</m:t>
                  </m:r>
                  <m:r>
                    <w:rPr>
                      <w:rFonts w:ascii="Cambria Math" w:hAnsi="Cambria Math"/>
                    </w:rPr>
                    <m:t>&lt;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&lt;6.5</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-6.5</m:t>
                          </m:r>
                        </m:num>
                        <m:den>
                          <m:r>
                            <w:rPr>
                              <w:rFonts w:ascii="Cambria Math" w:hAnsi="Cambria Math"/>
                            </w:rPr>
                            <m:t>32.6</m:t>
                          </m:r>
                        </m:den>
                      </m:f>
                    </m:e>
                  </m:d>
                  <m:r>
                    <w:rPr>
                      <w:rFonts w:ascii="Cambria Math" w:hAnsi="Cambria Math"/>
                    </w:rPr>
                    <m:t>∙0.32</m:t>
                  </m:r>
                </m:e>
                <m:e>
                  <m:r>
                    <w:rPr>
                      <w:rFonts w:ascii="Cambria Math" w:hAnsi="Cambria Math"/>
                    </w:rPr>
                    <m:t>6.5</m:t>
                  </m:r>
                  <m:r>
                    <w:rPr>
                      <w:rFonts w:ascii="Cambria Math" w:hAnsi="Cambria Math" w:hint="eastAsia"/>
                    </w:rPr>
                    <m:t>m</m:t>
                  </m:r>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e>
              </m:mr>
            </m:m>
          </m:e>
        </m:d>
      </m:oMath>
      <w:r w:rsidRPr="00665AE8">
        <w:rPr>
          <w:rFonts w:hint="eastAsia"/>
          <w:i/>
          <w:iCs/>
        </w:rPr>
        <w:t>.</w:t>
      </w:r>
    </w:p>
    <w:p w14:paraId="6EC69453" w14:textId="77777777" w:rsidR="00B75EE5" w:rsidRPr="00665AE8" w:rsidRDefault="00B75EE5" w:rsidP="00B75EE5">
      <w:pPr>
        <w:pStyle w:val="affff1"/>
        <w:rPr>
          <w:b/>
          <w:bCs/>
          <w:i/>
          <w:iCs/>
        </w:rPr>
      </w:pPr>
      <w:r w:rsidRPr="003058DF">
        <w:rPr>
          <w:b/>
          <w:i/>
          <w:iCs/>
        </w:rPr>
        <w:t>Indoor-Open office:</w:t>
      </w:r>
      <w:r w:rsidRPr="00665AE8">
        <w:rPr>
          <w:i/>
          <w:iCs/>
        </w:rPr>
        <w:t xml:space="preserve"> </w:t>
      </w:r>
      <m:oMath>
        <m:sSub>
          <m:sSubPr>
            <m:ctrlPr>
              <w:rPr>
                <w:rFonts w:ascii="Cambria Math" w:hAnsi="Cambria Math"/>
                <w:i/>
                <w:iCs/>
              </w:rPr>
            </m:ctrlPr>
          </m:sSubPr>
          <m:e>
            <m:r>
              <w:rPr>
                <w:rFonts w:ascii="Cambria Math" w:hAnsi="Cambria Math"/>
              </w:rPr>
              <m:t xml:space="preserve"> </m:t>
            </m:r>
            <m:r>
              <w:rPr>
                <w:rFonts w:ascii="Cambria Math" w:hAnsi="Cambria Math" w:hint="eastAsia"/>
              </w:rPr>
              <m:t>Pr</m:t>
            </m:r>
          </m:e>
          <m:sub>
            <m:r>
              <w:rPr>
                <w:rFonts w:ascii="Cambria Math" w:hAnsi="Cambria Math"/>
              </w:rPr>
              <m:t>LOS</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≤5</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-5</m:t>
                          </m:r>
                        </m:num>
                        <m:den>
                          <m:r>
                            <w:rPr>
                              <w:rFonts w:ascii="Cambria Math" w:hAnsi="Cambria Math"/>
                            </w:rPr>
                            <m:t>70.8</m:t>
                          </m:r>
                        </m:den>
                      </m:f>
                    </m:e>
                  </m:d>
                </m:e>
                <m:e>
                  <m:r>
                    <w:rPr>
                      <w:rFonts w:ascii="Cambria Math" w:hAnsi="Cambria Math"/>
                    </w:rPr>
                    <m:t>5</m:t>
                  </m:r>
                  <m:r>
                    <w:rPr>
                      <w:rFonts w:ascii="Cambria Math" w:hAnsi="Cambria Math" w:hint="eastAsia"/>
                    </w:rPr>
                    <m:t>m</m:t>
                  </m:r>
                  <m:r>
                    <w:rPr>
                      <w:rFonts w:ascii="Cambria Math" w:hAnsi="Cambria Math"/>
                    </w:rPr>
                    <m:t>&lt;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&lt;49</m:t>
                  </m:r>
                  <m:r>
                    <w:rPr>
                      <w:rFonts w:ascii="Cambria Math" w:hAnsi="Cambria Math" w:hint="eastAsia"/>
                    </w:rPr>
                    <m:t>m</m:t>
                  </m:r>
                </m:e>
              </m:mr>
              <m:mr>
                <m:e>
                  <m:r>
                    <w:rPr>
                      <w:rFonts w:ascii="Cambria Math" w:hAnsi="Cambria Math" w:hint="eastAsia"/>
                    </w:rPr>
                    <m:t>exp</m:t>
                  </m:r>
                  <m:d>
                    <m:dPr>
                      <m:ctrlPr>
                        <w:rPr>
                          <w:rFonts w:ascii="Cambria Math" w:hAnsi="Cambria Math"/>
                          <w:i/>
                          <w:iCs/>
                        </w:rPr>
                      </m:ctrlPr>
                    </m:dPr>
                    <m:e>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hint="eastAsia"/>
                                </w:rPr>
                                <m:t>d</m:t>
                              </m:r>
                            </m:e>
                            <m:sub>
                              <m:r>
                                <w:rPr>
                                  <w:rFonts w:ascii="Cambria Math" w:hAnsi="Cambria Math"/>
                                </w:rPr>
                                <m:t>2D</m:t>
                              </m:r>
                            </m:sub>
                          </m:sSub>
                          <m:r>
                            <w:rPr>
                              <w:rFonts w:ascii="Cambria Math" w:hAnsi="Cambria Math"/>
                            </w:rPr>
                            <m:t>-49</m:t>
                          </m:r>
                        </m:num>
                        <m:den>
                          <m:r>
                            <w:rPr>
                              <w:rFonts w:ascii="Cambria Math" w:hAnsi="Cambria Math"/>
                            </w:rPr>
                            <m:t>211.7</m:t>
                          </m:r>
                        </m:den>
                      </m:f>
                    </m:e>
                  </m:d>
                  <m:r>
                    <w:rPr>
                      <w:rFonts w:ascii="Cambria Math" w:hAnsi="Cambria Math"/>
                    </w:rPr>
                    <m:t>∙0.54</m:t>
                  </m:r>
                </m:e>
                <m:e>
                  <m:r>
                    <w:rPr>
                      <w:rFonts w:ascii="Cambria Math" w:hAnsi="Cambria Math"/>
                    </w:rPr>
                    <m:t>49</m:t>
                  </m:r>
                  <m:r>
                    <w:rPr>
                      <w:rFonts w:ascii="Cambria Math" w:hAnsi="Cambria Math" w:hint="eastAsia"/>
                    </w:rPr>
                    <m:t>m</m:t>
                  </m:r>
                  <m:r>
                    <w:rPr>
                      <w:rFonts w:ascii="Cambria Math" w:hAnsi="Cambria Math"/>
                    </w:rPr>
                    <m:t>≤</m:t>
                  </m:r>
                  <m:sSub>
                    <m:sSubPr>
                      <m:ctrlPr>
                        <w:rPr>
                          <w:rFonts w:ascii="Cambria Math" w:hAnsi="Cambria Math"/>
                          <w:i/>
                          <w:iCs/>
                        </w:rPr>
                      </m:ctrlPr>
                    </m:sSubPr>
                    <m:e>
                      <m:r>
                        <w:rPr>
                          <w:rFonts w:ascii="Cambria Math" w:hAnsi="Cambria Math" w:hint="eastAsia"/>
                        </w:rPr>
                        <m:t>d</m:t>
                      </m:r>
                    </m:e>
                    <m:sub>
                      <m:r>
                        <w:rPr>
                          <w:rFonts w:ascii="Cambria Math" w:hAnsi="Cambria Math"/>
                        </w:rPr>
                        <m:t>2D</m:t>
                      </m:r>
                    </m:sub>
                  </m:sSub>
                </m:e>
              </m:mr>
            </m:m>
          </m:e>
        </m:d>
      </m:oMath>
    </w:p>
    <w:p w14:paraId="5335194E" w14:textId="77777777" w:rsidR="00B75EE5" w:rsidRDefault="00B75EE5" w:rsidP="00B75EE5">
      <w:r w:rsidRPr="00665AE8">
        <w:rPr>
          <w:b/>
          <w:bCs/>
          <w:i/>
          <w:iCs/>
          <w:szCs w:val="21"/>
        </w:rPr>
        <w:t>W</w:t>
      </w:r>
      <w:r w:rsidRPr="00665AE8">
        <w:rPr>
          <w:rFonts w:hint="eastAsia"/>
          <w:b/>
          <w:bCs/>
          <w:i/>
          <w:iCs/>
          <w:szCs w:val="21"/>
        </w:rPr>
        <w:t xml:space="preserve">here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rPr>
              <m:t>2</m:t>
            </m:r>
            <m:r>
              <m:rPr>
                <m:sty m:val="bi"/>
              </m:rPr>
              <w:rPr>
                <w:rFonts w:ascii="Cambria Math" w:hAnsi="Cambria Math"/>
              </w:rPr>
              <m:t>D</m:t>
            </m:r>
          </m:sub>
        </m:sSub>
      </m:oMath>
      <w:r w:rsidRPr="00665AE8">
        <w:rPr>
          <w:rFonts w:hint="eastAsia"/>
          <w:b/>
          <w:bCs/>
          <w:i/>
          <w:iCs/>
        </w:rPr>
        <w:t xml:space="preserve"> is </w:t>
      </w:r>
      <w:r w:rsidRPr="00665AE8">
        <w:rPr>
          <w:b/>
          <w:bCs/>
          <w:i/>
          <w:iCs/>
        </w:rPr>
        <w:t>2</w:t>
      </w:r>
      <w:r w:rsidRPr="00665AE8">
        <w:rPr>
          <w:rFonts w:hint="eastAsia"/>
          <w:b/>
          <w:bCs/>
          <w:i/>
          <w:iCs/>
        </w:rPr>
        <w:t xml:space="preserve">D distance between indoor </w:t>
      </w:r>
      <w:r w:rsidRPr="00665AE8">
        <w:rPr>
          <w:b/>
          <w:bCs/>
          <w:i/>
          <w:iCs/>
        </w:rPr>
        <w:t xml:space="preserve">TRP </w:t>
      </w:r>
      <w:r w:rsidRPr="00665AE8">
        <w:rPr>
          <w:rFonts w:hint="eastAsia"/>
          <w:b/>
          <w:bCs/>
          <w:i/>
          <w:iCs/>
        </w:rPr>
        <w:t xml:space="preserve">and </w:t>
      </w:r>
      <w:r>
        <w:rPr>
          <w:b/>
          <w:bCs/>
          <w:i/>
          <w:iCs/>
        </w:rPr>
        <w:t xml:space="preserve">its facilitated </w:t>
      </w:r>
      <w:r w:rsidRPr="00665AE8">
        <w:rPr>
          <w:b/>
          <w:bCs/>
          <w:i/>
          <w:iCs/>
        </w:rPr>
        <w:t>UE.</w:t>
      </w:r>
    </w:p>
    <w:p w14:paraId="6BA7681A" w14:textId="10519AEB" w:rsidR="00B75EE5" w:rsidRPr="00B75EE5" w:rsidRDefault="00B75EE5" w:rsidP="00EF6644">
      <w:pPr>
        <w:spacing w:beforeLines="50" w:before="120"/>
        <w:rPr>
          <w:rFonts w:eastAsia="宋体"/>
          <w:b/>
          <w:color w:val="000000"/>
        </w:rPr>
      </w:pPr>
    </w:p>
    <w:p w14:paraId="1A8CB95B" w14:textId="77777777" w:rsidR="00B75EE5" w:rsidRPr="00F1052F" w:rsidRDefault="00B75EE5" w:rsidP="00B75EE5">
      <w:pPr>
        <w:pStyle w:val="proposal"/>
        <w:rPr>
          <w:szCs w:val="21"/>
        </w:rPr>
      </w:pPr>
      <w:r>
        <w:rPr>
          <w:szCs w:val="21"/>
        </w:rPr>
        <w:t>It should be clarified on whether</w:t>
      </w:r>
      <w:r w:rsidRPr="00F1052F">
        <w:rPr>
          <w:szCs w:val="21"/>
        </w:rPr>
        <w:t xml:space="preserve"> two indoor UEs are in the same building</w:t>
      </w:r>
      <w:r>
        <w:rPr>
          <w:szCs w:val="21"/>
        </w:rPr>
        <w:t xml:space="preserve"> if UE distribution option 2 is adopted for</w:t>
      </w:r>
      <w:r w:rsidRPr="00F1052F">
        <w:rPr>
          <w:szCs w:val="21"/>
        </w:rPr>
        <w:t xml:space="preserve"> 2-</w:t>
      </w:r>
      <w:r w:rsidRPr="00F1052F">
        <w:rPr>
          <w:rFonts w:hint="eastAsia"/>
          <w:szCs w:val="21"/>
        </w:rPr>
        <w:t xml:space="preserve">layer scenario </w:t>
      </w:r>
      <w:r w:rsidRPr="00F1052F">
        <w:rPr>
          <w:szCs w:val="21"/>
        </w:rPr>
        <w:t>B.</w:t>
      </w:r>
    </w:p>
    <w:p w14:paraId="23AF961A" w14:textId="77777777" w:rsidR="00B75EE5" w:rsidRPr="00F1052F" w:rsidRDefault="00B75EE5" w:rsidP="00B75EE5">
      <w:pPr>
        <w:pStyle w:val="17"/>
        <w:numPr>
          <w:ilvl w:val="0"/>
          <w:numId w:val="41"/>
        </w:numPr>
        <w:ind w:leftChars="100" w:left="210"/>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in the same building</w:t>
      </w:r>
      <w:r w:rsidRPr="00F1052F">
        <w:rPr>
          <w:b/>
          <w:bCs/>
          <w:i/>
          <w:iCs/>
          <w:szCs w:val="21"/>
        </w:rPr>
        <w:t xml:space="preserve">: </w:t>
      </w:r>
    </w:p>
    <w:p w14:paraId="221E2635" w14:textId="77777777" w:rsidR="00B75EE5" w:rsidRPr="00F1052F" w:rsidRDefault="00B75EE5" w:rsidP="00B75EE5">
      <w:pPr>
        <w:pStyle w:val="17"/>
        <w:numPr>
          <w:ilvl w:val="1"/>
          <w:numId w:val="42"/>
        </w:numPr>
        <w:ind w:leftChars="289" w:left="607"/>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indoor office</w:t>
      </w:r>
      <w:r w:rsidRPr="00F1052F">
        <w:rPr>
          <w:b/>
          <w:bCs/>
          <w:i/>
          <w:iCs/>
          <w:szCs w:val="21"/>
        </w:rPr>
        <w:t>/</w:t>
      </w:r>
      <w:r w:rsidRPr="00F1052F">
        <w:rPr>
          <w:rFonts w:hint="eastAsia"/>
          <w:b/>
          <w:bCs/>
          <w:i/>
          <w:iCs/>
          <w:szCs w:val="21"/>
        </w:rPr>
        <w:t>factory</w:t>
      </w:r>
      <w:r w:rsidRPr="00F1052F">
        <w:rPr>
          <w:b/>
          <w:bCs/>
          <w:i/>
          <w:iCs/>
          <w:szCs w:val="21"/>
        </w:rPr>
        <w:t>.</w:t>
      </w:r>
    </w:p>
    <w:p w14:paraId="79AC9305" w14:textId="77777777" w:rsidR="00B75EE5" w:rsidRPr="00F1052F" w:rsidRDefault="00B75EE5" w:rsidP="00B75EE5">
      <w:pPr>
        <w:pStyle w:val="17"/>
        <w:numPr>
          <w:ilvl w:val="1"/>
          <w:numId w:val="42"/>
        </w:numPr>
        <w:ind w:leftChars="289" w:left="607"/>
        <w:rPr>
          <w:b/>
          <w:bCs/>
          <w:i/>
          <w:iCs/>
          <w:szCs w:val="21"/>
        </w:rPr>
      </w:pPr>
      <w:r w:rsidRPr="00F1052F">
        <w:rPr>
          <w:rFonts w:hint="eastAsia"/>
          <w:b/>
          <w:bCs/>
          <w:i/>
          <w:iCs/>
          <w:szCs w:val="21"/>
        </w:rPr>
        <w:t>Two</w:t>
      </w:r>
      <w:r w:rsidRPr="00F1052F">
        <w:rPr>
          <w:b/>
          <w:bCs/>
          <w:i/>
          <w:iCs/>
          <w:szCs w:val="21"/>
        </w:rPr>
        <w:t xml:space="preserve"> </w:t>
      </w:r>
      <w:r w:rsidRPr="00F1052F">
        <w:rPr>
          <w:rFonts w:hint="eastAsia"/>
          <w:b/>
          <w:bCs/>
          <w:i/>
          <w:iCs/>
          <w:szCs w:val="21"/>
        </w:rPr>
        <w:t>indoor</w:t>
      </w:r>
      <w:r w:rsidRPr="00F1052F">
        <w:rPr>
          <w:b/>
          <w:bCs/>
          <w:i/>
          <w:iCs/>
          <w:szCs w:val="21"/>
        </w:rPr>
        <w:t xml:space="preserve"> 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houses</w:t>
      </w:r>
      <w:r w:rsidRPr="00F1052F">
        <w:rPr>
          <w:b/>
          <w:bCs/>
          <w:i/>
          <w:iCs/>
          <w:szCs w:val="21"/>
        </w:rPr>
        <w:t xml:space="preserve"> (</w:t>
      </w:r>
      <w:r w:rsidRPr="00F1052F">
        <w:rPr>
          <w:rFonts w:hint="eastAsia"/>
          <w:b/>
          <w:bCs/>
          <w:i/>
          <w:iCs/>
          <w:szCs w:val="21"/>
        </w:rPr>
        <w:t>not in the indoor office</w:t>
      </w:r>
      <w:r w:rsidRPr="00F1052F">
        <w:rPr>
          <w:b/>
          <w:bCs/>
          <w:i/>
          <w:iCs/>
          <w:szCs w:val="21"/>
        </w:rPr>
        <w:t xml:space="preserve">) </w:t>
      </w:r>
      <w:r w:rsidRPr="00F1052F">
        <w:rPr>
          <w:rFonts w:hint="eastAsia"/>
          <w:b/>
          <w:bCs/>
          <w:i/>
          <w:iCs/>
          <w:szCs w:val="21"/>
        </w:rPr>
        <w:t xml:space="preserve">and distance is less than </w:t>
      </w:r>
      <w:r w:rsidRPr="00F1052F">
        <w:rPr>
          <w:b/>
          <w:bCs/>
          <w:i/>
          <w:iCs/>
          <w:szCs w:val="21"/>
        </w:rPr>
        <w:t>50</w:t>
      </w:r>
      <w:r w:rsidRPr="00F1052F">
        <w:rPr>
          <w:rFonts w:hint="eastAsia"/>
          <w:b/>
          <w:bCs/>
          <w:i/>
          <w:iCs/>
          <w:szCs w:val="21"/>
        </w:rPr>
        <w:t>m</w:t>
      </w:r>
      <w:r w:rsidRPr="00F1052F">
        <w:rPr>
          <w:b/>
          <w:bCs/>
          <w:i/>
          <w:iCs/>
          <w:szCs w:val="21"/>
        </w:rPr>
        <w:t xml:space="preserve"> (</w:t>
      </w:r>
      <w:r w:rsidRPr="00F1052F">
        <w:rPr>
          <w:rFonts w:hint="eastAsia"/>
          <w:b/>
          <w:bCs/>
          <w:i/>
          <w:iCs/>
          <w:szCs w:val="21"/>
        </w:rPr>
        <w:t xml:space="preserve">according to </w:t>
      </w:r>
      <w:r w:rsidRPr="00F1052F">
        <w:rPr>
          <w:rFonts w:cs="Calibri"/>
          <w:b/>
          <w:bCs/>
          <w:i/>
          <w:iCs/>
          <w:szCs w:val="21"/>
        </w:rPr>
        <w:t>Table A.2.1-12 in TR38.802</w:t>
      </w:r>
      <w:r w:rsidRPr="00F1052F">
        <w:rPr>
          <w:b/>
          <w:bCs/>
          <w:i/>
          <w:iCs/>
          <w:szCs w:val="21"/>
        </w:rPr>
        <w:t>).</w:t>
      </w:r>
    </w:p>
    <w:p w14:paraId="6C9129DD" w14:textId="77777777" w:rsidR="00B75EE5" w:rsidRPr="00F1052F" w:rsidRDefault="00B75EE5" w:rsidP="00B75EE5">
      <w:pPr>
        <w:pStyle w:val="17"/>
        <w:numPr>
          <w:ilvl w:val="0"/>
          <w:numId w:val="41"/>
        </w:numPr>
        <w:ind w:leftChars="100" w:left="210"/>
        <w:rPr>
          <w:b/>
          <w:bCs/>
          <w:i/>
          <w:iCs/>
          <w:szCs w:val="21"/>
        </w:rPr>
      </w:pPr>
      <w:r w:rsidRPr="00F1052F">
        <w:rPr>
          <w:rFonts w:hint="eastAsia"/>
          <w:b/>
          <w:bCs/>
          <w:i/>
          <w:iCs/>
          <w:szCs w:val="21"/>
        </w:rPr>
        <w:t xml:space="preserve">Two indoor </w:t>
      </w:r>
      <w:r w:rsidRPr="00F1052F">
        <w:rPr>
          <w:b/>
          <w:bCs/>
          <w:i/>
          <w:iCs/>
          <w:szCs w:val="21"/>
        </w:rPr>
        <w:t>UE</w:t>
      </w:r>
      <w:r w:rsidRPr="00F1052F">
        <w:rPr>
          <w:rFonts w:hint="eastAsia"/>
          <w:b/>
          <w:bCs/>
          <w:i/>
          <w:iCs/>
          <w:szCs w:val="21"/>
        </w:rPr>
        <w:t>s</w:t>
      </w:r>
      <w:r w:rsidRPr="00F1052F">
        <w:rPr>
          <w:b/>
          <w:bCs/>
          <w:i/>
          <w:iCs/>
          <w:szCs w:val="21"/>
        </w:rPr>
        <w:t xml:space="preserve"> </w:t>
      </w:r>
      <w:r w:rsidRPr="00F1052F">
        <w:rPr>
          <w:rFonts w:hint="eastAsia"/>
          <w:b/>
          <w:bCs/>
          <w:i/>
          <w:iCs/>
          <w:szCs w:val="21"/>
        </w:rPr>
        <w:t>are in different buildings</w:t>
      </w:r>
      <w:r w:rsidRPr="00F1052F">
        <w:rPr>
          <w:b/>
          <w:bCs/>
          <w:i/>
          <w:iCs/>
          <w:szCs w:val="21"/>
        </w:rPr>
        <w:t>:</w:t>
      </w:r>
    </w:p>
    <w:p w14:paraId="17FFF7A7" w14:textId="77777777" w:rsidR="00B75EE5" w:rsidRPr="00F1052F" w:rsidRDefault="00B75EE5" w:rsidP="00B75EE5">
      <w:pPr>
        <w:pStyle w:val="17"/>
        <w:numPr>
          <w:ilvl w:val="1"/>
          <w:numId w:val="43"/>
        </w:numPr>
        <w:ind w:leftChars="289" w:left="607"/>
        <w:rPr>
          <w:b/>
          <w:bCs/>
          <w:i/>
          <w:iCs/>
          <w:szCs w:val="21"/>
        </w:rPr>
      </w:pPr>
      <w:r w:rsidRPr="00F1052F">
        <w:rPr>
          <w:rFonts w:hint="eastAsia"/>
          <w:b/>
          <w:bCs/>
          <w:i/>
          <w:iCs/>
          <w:szCs w:val="21"/>
        </w:rPr>
        <w:t>One indoor</w:t>
      </w:r>
      <w:r w:rsidRPr="00F1052F">
        <w:rPr>
          <w:b/>
          <w:bCs/>
          <w:i/>
          <w:iCs/>
          <w:szCs w:val="21"/>
        </w:rPr>
        <w:t xml:space="preserve"> UE </w:t>
      </w:r>
      <w:r w:rsidRPr="00F1052F">
        <w:rPr>
          <w:rFonts w:hint="eastAsia"/>
          <w:b/>
          <w:bCs/>
          <w:i/>
          <w:iCs/>
          <w:szCs w:val="21"/>
        </w:rPr>
        <w:t>is in the indoor office</w:t>
      </w:r>
      <w:r w:rsidRPr="00F1052F">
        <w:rPr>
          <w:b/>
          <w:bCs/>
          <w:i/>
          <w:iCs/>
          <w:szCs w:val="21"/>
        </w:rPr>
        <w:t>/</w:t>
      </w:r>
      <w:r w:rsidRPr="00F1052F">
        <w:rPr>
          <w:rFonts w:hint="eastAsia"/>
          <w:b/>
          <w:bCs/>
          <w:i/>
          <w:iCs/>
          <w:szCs w:val="21"/>
        </w:rPr>
        <w:t>factory</w:t>
      </w:r>
      <w:r w:rsidRPr="00F1052F">
        <w:rPr>
          <w:b/>
          <w:bCs/>
          <w:i/>
          <w:iCs/>
          <w:szCs w:val="21"/>
        </w:rPr>
        <w:t xml:space="preserve">, </w:t>
      </w:r>
      <w:r w:rsidRPr="00F1052F">
        <w:rPr>
          <w:rFonts w:hint="eastAsia"/>
          <w:b/>
          <w:bCs/>
          <w:i/>
          <w:iCs/>
          <w:szCs w:val="21"/>
        </w:rPr>
        <w:t>another indoor</w:t>
      </w:r>
      <w:r w:rsidRPr="00F1052F">
        <w:rPr>
          <w:b/>
          <w:bCs/>
          <w:i/>
          <w:iCs/>
          <w:szCs w:val="21"/>
        </w:rPr>
        <w:t xml:space="preserve"> UE </w:t>
      </w:r>
      <w:r w:rsidRPr="00F1052F">
        <w:rPr>
          <w:rFonts w:hint="eastAsia"/>
          <w:b/>
          <w:bCs/>
          <w:i/>
          <w:iCs/>
          <w:szCs w:val="21"/>
        </w:rPr>
        <w:t>is in the house</w:t>
      </w:r>
      <w:r w:rsidRPr="00F1052F">
        <w:rPr>
          <w:b/>
          <w:bCs/>
          <w:i/>
          <w:iCs/>
          <w:szCs w:val="21"/>
        </w:rPr>
        <w:t xml:space="preserve"> (</w:t>
      </w:r>
      <w:r w:rsidRPr="00F1052F">
        <w:rPr>
          <w:rFonts w:hint="eastAsia"/>
          <w:b/>
          <w:bCs/>
          <w:i/>
          <w:iCs/>
          <w:szCs w:val="21"/>
        </w:rPr>
        <w:t>not in the indoor office</w:t>
      </w:r>
      <w:r w:rsidRPr="00F1052F">
        <w:rPr>
          <w:b/>
          <w:bCs/>
          <w:i/>
          <w:iCs/>
          <w:szCs w:val="21"/>
        </w:rPr>
        <w:t>).</w:t>
      </w:r>
    </w:p>
    <w:p w14:paraId="51CC7897" w14:textId="77777777" w:rsidR="00B75EE5" w:rsidRPr="00F1052F" w:rsidRDefault="00B75EE5" w:rsidP="00B75EE5">
      <w:pPr>
        <w:pStyle w:val="17"/>
        <w:numPr>
          <w:ilvl w:val="1"/>
          <w:numId w:val="43"/>
        </w:numPr>
        <w:ind w:leftChars="289" w:left="607"/>
        <w:rPr>
          <w:b/>
          <w:bCs/>
          <w:i/>
          <w:iCs/>
          <w:szCs w:val="21"/>
        </w:rPr>
      </w:pPr>
      <w:r w:rsidRPr="00F1052F">
        <w:rPr>
          <w:rFonts w:hint="eastAsia"/>
          <w:b/>
          <w:bCs/>
          <w:i/>
          <w:iCs/>
          <w:szCs w:val="21"/>
        </w:rPr>
        <w:t>Two</w:t>
      </w:r>
      <w:r w:rsidRPr="00F1052F">
        <w:rPr>
          <w:b/>
          <w:bCs/>
          <w:i/>
          <w:iCs/>
          <w:szCs w:val="21"/>
        </w:rPr>
        <w:t xml:space="preserve"> </w:t>
      </w:r>
      <w:r w:rsidRPr="00F1052F">
        <w:rPr>
          <w:rFonts w:hint="eastAsia"/>
          <w:b/>
          <w:bCs/>
          <w:i/>
          <w:iCs/>
          <w:szCs w:val="21"/>
        </w:rPr>
        <w:t>indoor</w:t>
      </w:r>
      <w:r w:rsidRPr="00F1052F">
        <w:rPr>
          <w:b/>
          <w:bCs/>
          <w:i/>
          <w:iCs/>
          <w:szCs w:val="21"/>
        </w:rPr>
        <w:t xml:space="preserve"> UE</w:t>
      </w:r>
      <w:r w:rsidRPr="00F1052F">
        <w:rPr>
          <w:rFonts w:hint="eastAsia"/>
          <w:b/>
          <w:bCs/>
          <w:i/>
          <w:iCs/>
          <w:szCs w:val="21"/>
        </w:rPr>
        <w:t>s</w:t>
      </w:r>
      <w:r w:rsidRPr="00F1052F">
        <w:rPr>
          <w:b/>
          <w:bCs/>
          <w:i/>
          <w:iCs/>
          <w:szCs w:val="21"/>
        </w:rPr>
        <w:t xml:space="preserve"> </w:t>
      </w:r>
      <w:r w:rsidRPr="00F1052F">
        <w:rPr>
          <w:rFonts w:hint="eastAsia"/>
          <w:b/>
          <w:bCs/>
          <w:i/>
          <w:iCs/>
          <w:szCs w:val="21"/>
        </w:rPr>
        <w:t>are both in the houses</w:t>
      </w:r>
      <w:r w:rsidRPr="00F1052F">
        <w:rPr>
          <w:b/>
          <w:bCs/>
          <w:i/>
          <w:iCs/>
          <w:szCs w:val="21"/>
        </w:rPr>
        <w:t xml:space="preserve"> (</w:t>
      </w:r>
      <w:r w:rsidRPr="00F1052F">
        <w:rPr>
          <w:rFonts w:hint="eastAsia"/>
          <w:b/>
          <w:bCs/>
          <w:i/>
          <w:iCs/>
          <w:szCs w:val="21"/>
        </w:rPr>
        <w:t>not in the indoor office</w:t>
      </w:r>
      <w:r w:rsidRPr="00F1052F">
        <w:rPr>
          <w:b/>
          <w:bCs/>
          <w:i/>
          <w:iCs/>
          <w:szCs w:val="21"/>
        </w:rPr>
        <w:t xml:space="preserve">) </w:t>
      </w:r>
      <w:r w:rsidRPr="00F1052F">
        <w:rPr>
          <w:rFonts w:hint="eastAsia"/>
          <w:b/>
          <w:bCs/>
          <w:i/>
          <w:iCs/>
          <w:szCs w:val="21"/>
        </w:rPr>
        <w:t xml:space="preserve">and distance is larger than </w:t>
      </w:r>
      <w:r w:rsidRPr="00F1052F">
        <w:rPr>
          <w:b/>
          <w:bCs/>
          <w:i/>
          <w:iCs/>
          <w:szCs w:val="21"/>
        </w:rPr>
        <w:t>50</w:t>
      </w:r>
      <w:r w:rsidRPr="00F1052F">
        <w:rPr>
          <w:rFonts w:hint="eastAsia"/>
          <w:b/>
          <w:bCs/>
          <w:i/>
          <w:iCs/>
          <w:szCs w:val="21"/>
        </w:rPr>
        <w:t>m</w:t>
      </w:r>
      <w:r w:rsidRPr="00F1052F">
        <w:rPr>
          <w:b/>
          <w:bCs/>
          <w:i/>
          <w:iCs/>
          <w:szCs w:val="21"/>
        </w:rPr>
        <w:t xml:space="preserve"> (</w:t>
      </w:r>
      <w:r w:rsidRPr="00F1052F">
        <w:rPr>
          <w:rFonts w:hint="eastAsia"/>
          <w:b/>
          <w:bCs/>
          <w:i/>
          <w:iCs/>
          <w:szCs w:val="21"/>
        </w:rPr>
        <w:t xml:space="preserve">according to </w:t>
      </w:r>
      <w:r w:rsidRPr="00F1052F">
        <w:rPr>
          <w:rFonts w:cs="Calibri"/>
          <w:b/>
          <w:bCs/>
          <w:i/>
          <w:iCs/>
          <w:szCs w:val="21"/>
        </w:rPr>
        <w:t>Table A.2.1-12 in TR38.802</w:t>
      </w:r>
      <w:r w:rsidRPr="00F1052F">
        <w:rPr>
          <w:b/>
          <w:bCs/>
          <w:i/>
          <w:iCs/>
          <w:szCs w:val="21"/>
        </w:rPr>
        <w:t>).</w:t>
      </w:r>
    </w:p>
    <w:p w14:paraId="25B0EB63" w14:textId="3718A791" w:rsidR="00B75EE5" w:rsidRPr="00B75EE5" w:rsidRDefault="00B75EE5" w:rsidP="00EF6644">
      <w:pPr>
        <w:spacing w:beforeLines="50" w:before="120"/>
        <w:rPr>
          <w:rFonts w:eastAsia="宋体"/>
          <w:b/>
          <w:color w:val="000000"/>
        </w:rPr>
      </w:pPr>
    </w:p>
    <w:p w14:paraId="04165111" w14:textId="77777777" w:rsidR="00B75EE5" w:rsidRPr="006E15F6" w:rsidRDefault="00B75EE5" w:rsidP="00B75EE5">
      <w:pPr>
        <w:pStyle w:val="proposal"/>
        <w:rPr>
          <w:szCs w:val="21"/>
        </w:rPr>
      </w:pPr>
      <w:r w:rsidRPr="006E15F6">
        <w:rPr>
          <w:rFonts w:cs="Times"/>
          <w:szCs w:val="21"/>
        </w:rPr>
        <w:t>Update the previous agreement</w:t>
      </w:r>
      <w:r w:rsidRPr="006E15F6">
        <w:rPr>
          <w:rFonts w:cs="Times" w:hint="eastAsia"/>
          <w:szCs w:val="21"/>
        </w:rPr>
        <w:t>s</w:t>
      </w:r>
      <w:r w:rsidRPr="006E15F6">
        <w:rPr>
          <w:rFonts w:cs="Times"/>
          <w:szCs w:val="21"/>
        </w:rPr>
        <w:t xml:space="preserve"> </w:t>
      </w:r>
      <w:r w:rsidRPr="006E15F6">
        <w:rPr>
          <w:rFonts w:cs="Times" w:hint="eastAsia"/>
          <w:szCs w:val="21"/>
        </w:rPr>
        <w:t xml:space="preserve">for </w:t>
      </w:r>
      <w:r w:rsidRPr="006E15F6">
        <w:rPr>
          <w:rFonts w:cs="Times"/>
          <w:bCs/>
          <w:szCs w:val="21"/>
        </w:rPr>
        <w:t xml:space="preserve">gNB-UE, </w:t>
      </w:r>
      <w:r w:rsidRPr="006E15F6">
        <w:rPr>
          <w:rFonts w:cs="Times" w:hint="eastAsia"/>
          <w:bCs/>
          <w:szCs w:val="21"/>
        </w:rPr>
        <w:t>gNB-gNB</w:t>
      </w:r>
      <w:r w:rsidRPr="006E15F6">
        <w:rPr>
          <w:rFonts w:cs="Times"/>
          <w:bCs/>
          <w:szCs w:val="21"/>
        </w:rPr>
        <w:t xml:space="preserve"> </w:t>
      </w:r>
      <w:r w:rsidRPr="006E15F6">
        <w:rPr>
          <w:rFonts w:cs="Times" w:hint="eastAsia"/>
          <w:bCs/>
          <w:szCs w:val="21"/>
        </w:rPr>
        <w:t xml:space="preserve">and </w:t>
      </w:r>
      <w:r w:rsidRPr="006E15F6">
        <w:rPr>
          <w:rFonts w:cs="Times"/>
          <w:bCs/>
          <w:szCs w:val="21"/>
        </w:rPr>
        <w:t>UE-UE channel model for 2-layer Scenario B</w:t>
      </w:r>
      <w:r w:rsidRPr="006E15F6">
        <w:rPr>
          <w:rFonts w:cs="Times"/>
          <w:szCs w:val="21"/>
        </w:rPr>
        <w:t xml:space="preserve"> as below:</w:t>
      </w:r>
    </w:p>
    <w:p w14:paraId="6730A2E9" w14:textId="77777777" w:rsidR="00B75EE5" w:rsidRPr="006E15F6" w:rsidRDefault="00B75EE5" w:rsidP="00B75EE5">
      <w:pPr>
        <w:pStyle w:val="proposal"/>
        <w:numPr>
          <w:ilvl w:val="0"/>
          <w:numId w:val="0"/>
        </w:numPr>
        <w:rPr>
          <w:szCs w:val="21"/>
        </w:rPr>
      </w:pPr>
      <w:r w:rsidRPr="006E15F6">
        <w:rPr>
          <w:szCs w:val="21"/>
        </w:rPr>
        <w:t xml:space="preserve">Adopt the following table for </w:t>
      </w:r>
      <w:r w:rsidRPr="006E15F6">
        <w:rPr>
          <w:rFonts w:cs="Times"/>
          <w:bCs/>
          <w:szCs w:val="21"/>
        </w:rPr>
        <w:t>gNB-UE</w:t>
      </w:r>
      <w:r w:rsidRPr="006E15F6">
        <w:rPr>
          <w:szCs w:val="21"/>
        </w:rPr>
        <w:t xml:space="preserv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64"/>
        <w:gridCol w:w="8064"/>
      </w:tblGrid>
      <w:tr w:rsidR="00B75EE5" w:rsidRPr="00424F65" w14:paraId="55E75880" w14:textId="77777777" w:rsidTr="00F96687">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E6A527" w14:textId="77777777" w:rsidR="00B75EE5" w:rsidRPr="006E15F6" w:rsidRDefault="00B75EE5" w:rsidP="00F96687">
            <w:pPr>
              <w:rPr>
                <w:rFonts w:eastAsia="Times New Roman" w:cs="Times"/>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5AA135" w14:textId="77777777" w:rsidR="00B75EE5" w:rsidRPr="006E15F6" w:rsidRDefault="00B75EE5" w:rsidP="00F96687">
            <w:pPr>
              <w:jc w:val="center"/>
              <w:rPr>
                <w:rFonts w:cs="Times"/>
                <w:szCs w:val="21"/>
              </w:rPr>
            </w:pPr>
            <w:r w:rsidRPr="006E15F6">
              <w:rPr>
                <w:rFonts w:cs="Times"/>
                <w:b/>
                <w:bCs/>
                <w:szCs w:val="21"/>
              </w:rPr>
              <w:t>gNB-UE channel model for 2-layer Scenario B</w:t>
            </w:r>
          </w:p>
        </w:tc>
      </w:tr>
      <w:tr w:rsidR="00B75EE5" w:rsidRPr="00424F65" w14:paraId="3CD30A37" w14:textId="77777777" w:rsidTr="00F96687">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3B1612" w14:textId="77777777" w:rsidR="00B75EE5" w:rsidRPr="006E15F6" w:rsidRDefault="00B75EE5" w:rsidP="00F96687">
            <w:pPr>
              <w:rPr>
                <w:rFonts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CA75C6" w14:textId="77777777" w:rsidR="00B75EE5" w:rsidRPr="006E15F6" w:rsidRDefault="00B75EE5" w:rsidP="00F96687">
            <w:pPr>
              <w:rPr>
                <w:rFonts w:cs="Times"/>
                <w:szCs w:val="21"/>
              </w:rPr>
            </w:pPr>
            <w:r w:rsidRPr="006E15F6">
              <w:rPr>
                <w:rFonts w:cs="Times"/>
                <w:szCs w:val="21"/>
              </w:rPr>
              <w:t>FR1:</w:t>
            </w:r>
          </w:p>
          <w:p w14:paraId="1215007A" w14:textId="77777777" w:rsidR="00B75EE5" w:rsidRPr="006E15F6" w:rsidRDefault="00B75EE5" w:rsidP="00F96687">
            <w:pPr>
              <w:pStyle w:val="17"/>
              <w:numPr>
                <w:ilvl w:val="0"/>
                <w:numId w:val="28"/>
              </w:numPr>
              <w:overflowPunct w:val="0"/>
              <w:ind w:left="420" w:hanging="420"/>
              <w:contextualSpacing w:val="0"/>
              <w:textAlignment w:val="baseline"/>
              <w:rPr>
                <w:rFonts w:cs="Times"/>
                <w:szCs w:val="21"/>
              </w:rPr>
            </w:pPr>
            <w:r w:rsidRPr="006E15F6">
              <w:rPr>
                <w:rFonts w:cs="Times"/>
                <w:bCs/>
                <w:szCs w:val="21"/>
              </w:rPr>
              <w:t>Macro TRP to Outdoor UE</w:t>
            </w:r>
            <w:r w:rsidRPr="006E15F6">
              <w:rPr>
                <w:rFonts w:cs="Times"/>
                <w:szCs w:val="21"/>
              </w:rPr>
              <w:t xml:space="preserve">: </w:t>
            </w:r>
            <w:r w:rsidRPr="006E15F6">
              <w:rPr>
                <w:rFonts w:cs="Times"/>
                <w:szCs w:val="21"/>
                <w:lang w:val="it-IT"/>
              </w:rPr>
              <w:t>UMa in TR 38.901</w:t>
            </w:r>
          </w:p>
          <w:p w14:paraId="4AC0101A" w14:textId="77777777" w:rsidR="00B75EE5" w:rsidRPr="006E15F6" w:rsidRDefault="00B75EE5" w:rsidP="00F96687">
            <w:pPr>
              <w:pStyle w:val="17"/>
              <w:numPr>
                <w:ilvl w:val="1"/>
                <w:numId w:val="28"/>
              </w:numPr>
              <w:overflowPunct w:val="0"/>
              <w:ind w:left="840" w:hanging="420"/>
              <w:contextualSpacing w:val="0"/>
              <w:textAlignment w:val="baseline"/>
              <w:rPr>
                <w:rFonts w:cs="Times"/>
                <w:szCs w:val="21"/>
              </w:rPr>
            </w:pPr>
            <w:r w:rsidRPr="00424F65">
              <w:rPr>
                <w:szCs w:val="21"/>
              </w:rPr>
              <w:t xml:space="preserve">Car penetration loss </w:t>
            </w:r>
            <w:r w:rsidRPr="00424F65">
              <w:rPr>
                <w:bCs/>
                <w:szCs w:val="21"/>
              </w:rPr>
              <w:t>is modelled</w:t>
            </w:r>
          </w:p>
          <w:p w14:paraId="45368FBC" w14:textId="77777777" w:rsidR="00B75EE5" w:rsidRPr="006E15F6" w:rsidRDefault="00B75EE5" w:rsidP="00F96687">
            <w:pPr>
              <w:pStyle w:val="17"/>
              <w:numPr>
                <w:ilvl w:val="0"/>
                <w:numId w:val="28"/>
              </w:numPr>
              <w:overflowPunct w:val="0"/>
              <w:ind w:left="420" w:hanging="420"/>
              <w:contextualSpacing w:val="0"/>
              <w:textAlignment w:val="baseline"/>
              <w:rPr>
                <w:rFonts w:cs="Times"/>
                <w:szCs w:val="21"/>
              </w:rPr>
            </w:pPr>
            <w:r w:rsidRPr="00424F65">
              <w:rPr>
                <w:bCs/>
                <w:szCs w:val="21"/>
              </w:rPr>
              <w:t xml:space="preserve">Indoor TRP to Indoor UE </w:t>
            </w:r>
            <w:r w:rsidRPr="00424F65">
              <w:rPr>
                <w:rFonts w:hint="eastAsia"/>
                <w:bCs/>
                <w:color w:val="FF0000"/>
                <w:szCs w:val="21"/>
              </w:rPr>
              <w:t>in the same building</w:t>
            </w:r>
            <w:r w:rsidRPr="00424F65">
              <w:rPr>
                <w:bCs/>
                <w:szCs w:val="21"/>
              </w:rPr>
              <w:t xml:space="preserve">: </w:t>
            </w:r>
            <w:r w:rsidRPr="00424F65">
              <w:rPr>
                <w:bCs/>
                <w:strike/>
                <w:color w:val="FF0000"/>
                <w:szCs w:val="21"/>
              </w:rPr>
              <w:t>the channel model is considered only when the Indoor TRP and Indoor UE are in the same building</w:t>
            </w:r>
          </w:p>
          <w:p w14:paraId="5934F46A" w14:textId="77777777" w:rsidR="00B75EE5" w:rsidRPr="00424F65" w:rsidRDefault="00B75EE5" w:rsidP="00F96687">
            <w:pPr>
              <w:pStyle w:val="17"/>
              <w:numPr>
                <w:ilvl w:val="1"/>
                <w:numId w:val="28"/>
              </w:numPr>
              <w:ind w:left="840" w:hanging="420"/>
              <w:contextualSpacing w:val="0"/>
              <w:rPr>
                <w:bCs/>
                <w:szCs w:val="21"/>
              </w:rPr>
            </w:pPr>
            <w:r w:rsidRPr="00424F65">
              <w:rPr>
                <w:bCs/>
                <w:iCs/>
                <w:szCs w:val="21"/>
              </w:rPr>
              <w:t>For Indoor office layer: InH-Office in TR 38.901</w:t>
            </w:r>
          </w:p>
          <w:p w14:paraId="5F916D88" w14:textId="77777777" w:rsidR="00B75EE5" w:rsidRPr="00424F65" w:rsidRDefault="00B75EE5" w:rsidP="00F96687">
            <w:pPr>
              <w:pStyle w:val="17"/>
              <w:numPr>
                <w:ilvl w:val="1"/>
                <w:numId w:val="28"/>
              </w:numPr>
              <w:ind w:left="840" w:hanging="420"/>
              <w:contextualSpacing w:val="0"/>
              <w:rPr>
                <w:bCs/>
                <w:szCs w:val="21"/>
              </w:rPr>
            </w:pPr>
            <w:r w:rsidRPr="00424F65">
              <w:rPr>
                <w:bCs/>
                <w:iCs/>
                <w:szCs w:val="21"/>
              </w:rPr>
              <w:t>For Indoor factory layer: InF in TR 38.901</w:t>
            </w:r>
          </w:p>
          <w:p w14:paraId="6923F13E" w14:textId="77777777" w:rsidR="00B75EE5" w:rsidRPr="00424F65" w:rsidRDefault="00B75EE5" w:rsidP="00F96687">
            <w:pPr>
              <w:pStyle w:val="17"/>
              <w:numPr>
                <w:ilvl w:val="1"/>
                <w:numId w:val="28"/>
              </w:numPr>
              <w:ind w:left="840" w:hanging="420"/>
              <w:contextualSpacing w:val="0"/>
              <w:rPr>
                <w:bCs/>
                <w:szCs w:val="21"/>
              </w:rPr>
            </w:pPr>
            <w:r w:rsidRPr="00424F65">
              <w:rPr>
                <w:szCs w:val="21"/>
              </w:rPr>
              <w:t>Penetration loss is not modelled.</w:t>
            </w:r>
          </w:p>
          <w:p w14:paraId="22EAB483" w14:textId="77777777" w:rsidR="00B75EE5" w:rsidRPr="00424F65" w:rsidRDefault="00B75EE5" w:rsidP="00F96687">
            <w:pPr>
              <w:pStyle w:val="17"/>
              <w:numPr>
                <w:ilvl w:val="0"/>
                <w:numId w:val="28"/>
              </w:numPr>
              <w:ind w:left="420" w:hanging="420"/>
              <w:contextualSpacing w:val="0"/>
              <w:rPr>
                <w:bCs/>
                <w:szCs w:val="21"/>
              </w:rPr>
            </w:pPr>
            <w:r w:rsidRPr="00424F65">
              <w:rPr>
                <w:bCs/>
                <w:szCs w:val="21"/>
              </w:rPr>
              <w:t>Macro TRP to Indoor UE: UMa in TR 38.901</w:t>
            </w:r>
          </w:p>
          <w:p w14:paraId="211BC907" w14:textId="77777777" w:rsidR="00B75EE5" w:rsidRPr="00424F65" w:rsidRDefault="00B75EE5" w:rsidP="00F96687">
            <w:pPr>
              <w:pStyle w:val="17"/>
              <w:numPr>
                <w:ilvl w:val="1"/>
                <w:numId w:val="28"/>
              </w:numPr>
              <w:ind w:left="840" w:hanging="420"/>
              <w:contextualSpacing w:val="0"/>
              <w:rPr>
                <w:bCs/>
                <w:szCs w:val="21"/>
              </w:rPr>
            </w:pPr>
            <w:r w:rsidRPr="00424F65">
              <w:rPr>
                <w:szCs w:val="21"/>
              </w:rPr>
              <w:t xml:space="preserve">O2I penetration loss follows </w:t>
            </w:r>
            <w:r w:rsidRPr="00424F65">
              <w:rPr>
                <w:bCs/>
                <w:szCs w:val="21"/>
              </w:rPr>
              <w:t xml:space="preserve">TR 38.901 </w:t>
            </w:r>
          </w:p>
          <w:p w14:paraId="41FBD74D"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For the percentage of high loss and low loss building type, 80% low-loss model and 20% high-loss model is considered.</w:t>
            </w:r>
          </w:p>
          <w:p w14:paraId="757F82EE" w14:textId="77777777" w:rsidR="00B75EE5" w:rsidRPr="00424F65" w:rsidRDefault="00B75EE5" w:rsidP="00F96687">
            <w:pPr>
              <w:pStyle w:val="17"/>
              <w:numPr>
                <w:ilvl w:val="2"/>
                <w:numId w:val="28"/>
              </w:numPr>
              <w:ind w:left="1260" w:hanging="420"/>
              <w:contextualSpacing w:val="0"/>
              <w:rPr>
                <w:bCs/>
                <w:szCs w:val="21"/>
              </w:rPr>
            </w:pPr>
            <w:r w:rsidRPr="00424F65">
              <w:rPr>
                <w:bCs/>
                <w:color w:val="FF0000"/>
                <w:szCs w:val="21"/>
              </w:rPr>
              <w:t xml:space="preserve">100% high-loss model is considered </w:t>
            </w:r>
            <w:r w:rsidRPr="00424F65">
              <w:rPr>
                <w:rFonts w:hint="eastAsia"/>
                <w:bCs/>
                <w:color w:val="FF0000"/>
                <w:szCs w:val="21"/>
              </w:rPr>
              <w:t xml:space="preserve">if </w:t>
            </w:r>
            <w:r w:rsidRPr="00424F65">
              <w:rPr>
                <w:bCs/>
                <w:color w:val="FF0000"/>
                <w:szCs w:val="21"/>
              </w:rPr>
              <w:t xml:space="preserve">UE </w:t>
            </w:r>
            <w:r w:rsidRPr="00424F65">
              <w:rPr>
                <w:rFonts w:hint="eastAsia"/>
                <w:bCs/>
                <w:color w:val="FF0000"/>
                <w:szCs w:val="21"/>
              </w:rPr>
              <w:t>is in the factory</w:t>
            </w:r>
            <w:r w:rsidRPr="00424F65">
              <w:rPr>
                <w:bCs/>
                <w:color w:val="FF0000"/>
                <w:szCs w:val="21"/>
              </w:rPr>
              <w:t>.</w:t>
            </w:r>
          </w:p>
          <w:p w14:paraId="37CEDC1F" w14:textId="77777777" w:rsidR="00B75EE5" w:rsidRPr="00424F65" w:rsidRDefault="00B75EE5" w:rsidP="00F96687">
            <w:pPr>
              <w:pStyle w:val="17"/>
              <w:numPr>
                <w:ilvl w:val="0"/>
                <w:numId w:val="28"/>
              </w:numPr>
              <w:ind w:left="420" w:hanging="420"/>
              <w:contextualSpacing w:val="0"/>
              <w:rPr>
                <w:bCs/>
                <w:szCs w:val="21"/>
              </w:rPr>
            </w:pPr>
            <w:r w:rsidRPr="00424F65">
              <w:rPr>
                <w:bCs/>
                <w:szCs w:val="21"/>
              </w:rPr>
              <w:t xml:space="preserve">Indoor TRP to Outdoor UE: </w:t>
            </w:r>
          </w:p>
          <w:p w14:paraId="15DF6E40" w14:textId="77777777" w:rsidR="00B75EE5" w:rsidRPr="00424F65" w:rsidRDefault="00B75EE5" w:rsidP="00F96687">
            <w:pPr>
              <w:pStyle w:val="17"/>
              <w:numPr>
                <w:ilvl w:val="1"/>
                <w:numId w:val="28"/>
              </w:numPr>
              <w:contextualSpacing w:val="0"/>
              <w:rPr>
                <w:bCs/>
                <w:szCs w:val="21"/>
              </w:rPr>
            </w:pPr>
            <w:r w:rsidRPr="00424F65">
              <w:rPr>
                <w:rFonts w:hint="eastAsia"/>
                <w:bCs/>
                <w:szCs w:val="21"/>
              </w:rPr>
              <w:t>O</w:t>
            </w:r>
            <w:r w:rsidRPr="00424F65">
              <w:rPr>
                <w:bCs/>
                <w:szCs w:val="21"/>
              </w:rPr>
              <w:t>ption 1:</w:t>
            </w:r>
          </w:p>
          <w:p w14:paraId="379550B0"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A.2.1.2 in TR36.843</w:t>
            </w:r>
          </w:p>
          <w:p w14:paraId="764535B1"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 xml:space="preserve">Penetration loss between </w:t>
            </w:r>
            <w:r w:rsidRPr="00424F65">
              <w:rPr>
                <w:rFonts w:hint="eastAsia"/>
                <w:bCs/>
                <w:color w:val="FF0000"/>
                <w:szCs w:val="21"/>
              </w:rPr>
              <w:t xml:space="preserve">indoor </w:t>
            </w:r>
            <w:r w:rsidRPr="00424F65">
              <w:rPr>
                <w:bCs/>
                <w:color w:val="FF0000"/>
                <w:szCs w:val="21"/>
              </w:rPr>
              <w:t xml:space="preserve">TRP </w:t>
            </w:r>
            <w:r w:rsidRPr="00424F65">
              <w:rPr>
                <w:rFonts w:hint="eastAsia"/>
                <w:bCs/>
                <w:color w:val="FF0000"/>
                <w:szCs w:val="21"/>
              </w:rPr>
              <w:t xml:space="preserve">and outdoor </w:t>
            </w:r>
            <w:r w:rsidRPr="00424F65">
              <w:rPr>
                <w:bCs/>
                <w:color w:val="FF0000"/>
                <w:szCs w:val="21"/>
              </w:rPr>
              <w:t>UE</w:t>
            </w:r>
            <w:r w:rsidRPr="00424F65">
              <w:rPr>
                <w:bCs/>
                <w:szCs w:val="21"/>
              </w:rPr>
              <w:t xml:space="preserve"> </w:t>
            </w:r>
            <w:r w:rsidRPr="00424F65">
              <w:rPr>
                <w:bCs/>
                <w:strike/>
                <w:color w:val="FF0000"/>
                <w:szCs w:val="21"/>
              </w:rPr>
              <w:t>UEs</w:t>
            </w:r>
            <w:r w:rsidRPr="00424F65">
              <w:rPr>
                <w:bCs/>
                <w:color w:val="FF0000"/>
                <w:szCs w:val="21"/>
              </w:rPr>
              <w:t xml:space="preserve"> </w:t>
            </w:r>
            <w:r w:rsidRPr="00424F65">
              <w:rPr>
                <w:bCs/>
                <w:szCs w:val="21"/>
              </w:rPr>
              <w:t xml:space="preserve">follows Table </w:t>
            </w:r>
            <w:r w:rsidRPr="00424F65">
              <w:rPr>
                <w:bCs/>
                <w:color w:val="FF0000"/>
                <w:szCs w:val="21"/>
              </w:rPr>
              <w:t>A.2.1-12</w:t>
            </w:r>
            <w:r w:rsidRPr="00424F65">
              <w:rPr>
                <w:bCs/>
                <w:szCs w:val="21"/>
              </w:rPr>
              <w:t xml:space="preserve"> </w:t>
            </w:r>
            <w:r w:rsidRPr="00424F65">
              <w:rPr>
                <w:bCs/>
                <w:strike/>
                <w:color w:val="FF0000"/>
                <w:szCs w:val="21"/>
              </w:rPr>
              <w:t>A.2.1-13</w:t>
            </w:r>
            <w:r w:rsidRPr="00424F65">
              <w:rPr>
                <w:bCs/>
                <w:szCs w:val="21"/>
              </w:rPr>
              <w:t xml:space="preserve"> in TR38.802</w:t>
            </w:r>
          </w:p>
          <w:p w14:paraId="5829CB9F" w14:textId="77777777" w:rsidR="00B75EE5" w:rsidRPr="00424F65" w:rsidRDefault="00B75EE5" w:rsidP="00F96687">
            <w:pPr>
              <w:pStyle w:val="17"/>
              <w:numPr>
                <w:ilvl w:val="1"/>
                <w:numId w:val="28"/>
              </w:numPr>
              <w:contextualSpacing w:val="0"/>
              <w:rPr>
                <w:bCs/>
                <w:szCs w:val="21"/>
              </w:rPr>
            </w:pPr>
            <w:r w:rsidRPr="00424F65">
              <w:rPr>
                <w:rFonts w:hint="eastAsia"/>
                <w:bCs/>
                <w:szCs w:val="21"/>
              </w:rPr>
              <w:t>O</w:t>
            </w:r>
            <w:r w:rsidRPr="00424F65">
              <w:rPr>
                <w:bCs/>
                <w:szCs w:val="21"/>
              </w:rPr>
              <w:t>ption 2:</w:t>
            </w:r>
          </w:p>
          <w:p w14:paraId="56758A92" w14:textId="77777777" w:rsidR="00B75EE5" w:rsidRPr="00424F65" w:rsidRDefault="00B75EE5" w:rsidP="00F96687">
            <w:pPr>
              <w:pStyle w:val="17"/>
              <w:numPr>
                <w:ilvl w:val="2"/>
                <w:numId w:val="28"/>
              </w:numPr>
              <w:contextualSpacing w:val="0"/>
              <w:rPr>
                <w:bCs/>
                <w:szCs w:val="21"/>
              </w:rPr>
            </w:pPr>
            <w:r w:rsidRPr="00424F65">
              <w:rPr>
                <w:bCs/>
                <w:iCs/>
                <w:szCs w:val="21"/>
              </w:rPr>
              <w:t xml:space="preserve">For Indoor office layer: InH-Office in TR 38.901 </w:t>
            </w:r>
            <w:r w:rsidRPr="006E15F6">
              <w:rPr>
                <w:rFonts w:cs="Times"/>
                <w:szCs w:val="21"/>
              </w:rPr>
              <w:t>[TR 38.828 Table 5.2.1.1.2-1]</w:t>
            </w:r>
          </w:p>
          <w:p w14:paraId="7651EDE2"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For Indoor factory layer: InF in TR 38.901</w:t>
            </w:r>
          </w:p>
          <w:p w14:paraId="401FF80E"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Both Car penetration (for outdoor UE) and O2I penetration loss are modelled, wherein, O2I penetration loss follows TR 38.901</w:t>
            </w:r>
          </w:p>
          <w:p w14:paraId="257BFBCB" w14:textId="77777777" w:rsidR="00B75EE5" w:rsidRPr="00424F65" w:rsidRDefault="00B75EE5" w:rsidP="00F96687">
            <w:pPr>
              <w:pStyle w:val="17"/>
              <w:numPr>
                <w:ilvl w:val="2"/>
                <w:numId w:val="29"/>
              </w:numPr>
              <w:ind w:left="1548" w:hanging="283"/>
              <w:contextualSpacing w:val="0"/>
              <w:rPr>
                <w:bCs/>
                <w:szCs w:val="21"/>
              </w:rPr>
            </w:pPr>
            <w:r w:rsidRPr="00424F65">
              <w:rPr>
                <w:bCs/>
                <w:szCs w:val="21"/>
              </w:rPr>
              <w:t>For the percentage of high loss and low loss building type, 80% low-loss model and 20% high-loss model is considered.</w:t>
            </w:r>
          </w:p>
          <w:p w14:paraId="207751E5" w14:textId="77777777" w:rsidR="00B75EE5" w:rsidRPr="00424F65" w:rsidRDefault="00B75EE5" w:rsidP="00F96687">
            <w:pPr>
              <w:pStyle w:val="17"/>
              <w:numPr>
                <w:ilvl w:val="2"/>
                <w:numId w:val="29"/>
              </w:numPr>
              <w:ind w:left="1548" w:hanging="283"/>
              <w:contextualSpacing w:val="0"/>
              <w:rPr>
                <w:bCs/>
                <w:szCs w:val="21"/>
              </w:rPr>
            </w:pPr>
            <w:r w:rsidRPr="00424F65">
              <w:rPr>
                <w:bCs/>
                <w:color w:val="FF0000"/>
                <w:szCs w:val="21"/>
              </w:rPr>
              <w:t xml:space="preserve">100% high-loss model is considered if </w:t>
            </w:r>
            <w:r w:rsidRPr="00424F65">
              <w:rPr>
                <w:rFonts w:hint="eastAsia"/>
                <w:bCs/>
                <w:color w:val="FF0000"/>
                <w:szCs w:val="21"/>
              </w:rPr>
              <w:t xml:space="preserve">Indoor </w:t>
            </w:r>
            <w:r w:rsidRPr="00424F65">
              <w:rPr>
                <w:bCs/>
                <w:color w:val="FF0000"/>
                <w:szCs w:val="21"/>
              </w:rPr>
              <w:t>TRP is in the factory</w:t>
            </w:r>
            <w:r w:rsidRPr="00424F65">
              <w:rPr>
                <w:bCs/>
                <w:szCs w:val="21"/>
              </w:rPr>
              <w:t>.</w:t>
            </w:r>
          </w:p>
          <w:p w14:paraId="1C8D8C0B" w14:textId="77777777" w:rsidR="00B75EE5" w:rsidRPr="00424F65" w:rsidRDefault="00B75EE5" w:rsidP="00F96687">
            <w:pPr>
              <w:pStyle w:val="17"/>
              <w:numPr>
                <w:ilvl w:val="0"/>
                <w:numId w:val="28"/>
              </w:numPr>
              <w:ind w:left="420" w:hanging="420"/>
              <w:contextualSpacing w:val="0"/>
              <w:rPr>
                <w:bCs/>
                <w:color w:val="FF0000"/>
                <w:szCs w:val="21"/>
              </w:rPr>
            </w:pPr>
            <w:r w:rsidRPr="00424F65">
              <w:rPr>
                <w:bCs/>
                <w:color w:val="FF0000"/>
                <w:szCs w:val="21"/>
              </w:rPr>
              <w:t xml:space="preserve">Indoor TRP to </w:t>
            </w:r>
            <w:r w:rsidRPr="00424F65">
              <w:rPr>
                <w:rFonts w:hint="eastAsia"/>
                <w:bCs/>
                <w:color w:val="FF0000"/>
                <w:szCs w:val="21"/>
              </w:rPr>
              <w:t xml:space="preserve">indoor </w:t>
            </w:r>
            <w:r w:rsidRPr="00424F65">
              <w:rPr>
                <w:bCs/>
                <w:color w:val="FF0000"/>
                <w:szCs w:val="21"/>
              </w:rPr>
              <w:t xml:space="preserve">UE </w:t>
            </w:r>
            <w:r w:rsidRPr="00424F65">
              <w:rPr>
                <w:rFonts w:hint="eastAsia"/>
                <w:bCs/>
                <w:color w:val="FF0000"/>
                <w:szCs w:val="21"/>
              </w:rPr>
              <w:t>in different buildings</w:t>
            </w:r>
            <w:r w:rsidRPr="00424F65">
              <w:rPr>
                <w:bCs/>
                <w:color w:val="FF0000"/>
                <w:szCs w:val="21"/>
              </w:rPr>
              <w:t xml:space="preserve">: </w:t>
            </w:r>
          </w:p>
          <w:p w14:paraId="7D425144" w14:textId="77777777" w:rsidR="00B75EE5" w:rsidRPr="00424F65" w:rsidRDefault="00B75EE5" w:rsidP="00F96687">
            <w:pPr>
              <w:pStyle w:val="17"/>
              <w:numPr>
                <w:ilvl w:val="1"/>
                <w:numId w:val="28"/>
              </w:numPr>
              <w:contextualSpacing w:val="0"/>
              <w:rPr>
                <w:bCs/>
                <w:color w:val="FF0000"/>
                <w:szCs w:val="21"/>
              </w:rPr>
            </w:pPr>
            <w:r w:rsidRPr="00424F65">
              <w:rPr>
                <w:rFonts w:hint="eastAsia"/>
                <w:bCs/>
                <w:color w:val="FF0000"/>
                <w:szCs w:val="21"/>
              </w:rPr>
              <w:t>O</w:t>
            </w:r>
            <w:r w:rsidRPr="00424F65">
              <w:rPr>
                <w:bCs/>
                <w:color w:val="FF0000"/>
                <w:szCs w:val="21"/>
              </w:rPr>
              <w:t>ption 1:</w:t>
            </w:r>
          </w:p>
          <w:p w14:paraId="7434A4A5" w14:textId="77777777" w:rsidR="00B75EE5" w:rsidRPr="00424F65" w:rsidRDefault="00B75EE5" w:rsidP="00F96687">
            <w:pPr>
              <w:pStyle w:val="17"/>
              <w:numPr>
                <w:ilvl w:val="2"/>
                <w:numId w:val="28"/>
              </w:numPr>
              <w:ind w:left="1260" w:hanging="420"/>
              <w:contextualSpacing w:val="0"/>
              <w:rPr>
                <w:bCs/>
                <w:color w:val="FF0000"/>
                <w:szCs w:val="21"/>
              </w:rPr>
            </w:pPr>
            <w:r w:rsidRPr="00424F65">
              <w:rPr>
                <w:bCs/>
                <w:color w:val="FF0000"/>
                <w:szCs w:val="21"/>
              </w:rPr>
              <w:t>A.2.1.2 in TR36.843</w:t>
            </w:r>
          </w:p>
          <w:p w14:paraId="229D5364" w14:textId="77777777" w:rsidR="00B75EE5" w:rsidRPr="00424F65" w:rsidRDefault="00B75EE5" w:rsidP="00F96687">
            <w:pPr>
              <w:pStyle w:val="17"/>
              <w:numPr>
                <w:ilvl w:val="2"/>
                <w:numId w:val="28"/>
              </w:numPr>
              <w:ind w:left="1260" w:hanging="420"/>
              <w:contextualSpacing w:val="0"/>
              <w:rPr>
                <w:bCs/>
                <w:color w:val="FF0000"/>
                <w:szCs w:val="21"/>
              </w:rPr>
            </w:pPr>
            <w:r w:rsidRPr="00424F65">
              <w:rPr>
                <w:bCs/>
                <w:color w:val="FF0000"/>
                <w:szCs w:val="21"/>
              </w:rPr>
              <w:t xml:space="preserve">Penetration loss between </w:t>
            </w:r>
            <w:r w:rsidRPr="00424F65">
              <w:rPr>
                <w:rFonts w:hint="eastAsia"/>
                <w:bCs/>
                <w:color w:val="FF0000"/>
                <w:szCs w:val="21"/>
              </w:rPr>
              <w:t xml:space="preserve">indoor </w:t>
            </w:r>
            <w:r w:rsidRPr="00424F65">
              <w:rPr>
                <w:bCs/>
                <w:color w:val="FF0000"/>
                <w:szCs w:val="21"/>
              </w:rPr>
              <w:t xml:space="preserve">TRP </w:t>
            </w:r>
            <w:r w:rsidRPr="00424F65">
              <w:rPr>
                <w:rFonts w:hint="eastAsia"/>
                <w:bCs/>
                <w:color w:val="FF0000"/>
                <w:szCs w:val="21"/>
              </w:rPr>
              <w:t xml:space="preserve">and indoor </w:t>
            </w:r>
            <w:r w:rsidRPr="00424F65">
              <w:rPr>
                <w:bCs/>
                <w:color w:val="FF0000"/>
                <w:szCs w:val="21"/>
              </w:rPr>
              <w:t xml:space="preserve">UE </w:t>
            </w:r>
            <w:r w:rsidRPr="00424F65">
              <w:rPr>
                <w:rFonts w:hint="eastAsia"/>
                <w:bCs/>
                <w:color w:val="FF0000"/>
                <w:szCs w:val="21"/>
              </w:rPr>
              <w:t>in different buildings</w:t>
            </w:r>
            <w:r w:rsidRPr="00424F65">
              <w:rPr>
                <w:bCs/>
                <w:color w:val="FF0000"/>
                <w:szCs w:val="21"/>
              </w:rPr>
              <w:t xml:space="preserve"> follows Table A.2.1-12 in TR38.802</w:t>
            </w:r>
          </w:p>
          <w:p w14:paraId="0894EA24" w14:textId="77777777" w:rsidR="00B75EE5" w:rsidRPr="00424F65" w:rsidRDefault="00B75EE5" w:rsidP="00F96687">
            <w:pPr>
              <w:pStyle w:val="17"/>
              <w:numPr>
                <w:ilvl w:val="1"/>
                <w:numId w:val="28"/>
              </w:numPr>
              <w:contextualSpacing w:val="0"/>
              <w:rPr>
                <w:bCs/>
                <w:color w:val="FF0000"/>
                <w:szCs w:val="21"/>
              </w:rPr>
            </w:pPr>
            <w:r w:rsidRPr="00424F65">
              <w:rPr>
                <w:rFonts w:hint="eastAsia"/>
                <w:bCs/>
                <w:color w:val="FF0000"/>
                <w:szCs w:val="21"/>
              </w:rPr>
              <w:t>O</w:t>
            </w:r>
            <w:r w:rsidRPr="00424F65">
              <w:rPr>
                <w:bCs/>
                <w:color w:val="FF0000"/>
                <w:szCs w:val="21"/>
              </w:rPr>
              <w:t>ption 2:</w:t>
            </w:r>
          </w:p>
          <w:p w14:paraId="53E70D24" w14:textId="77777777" w:rsidR="00B75EE5" w:rsidRPr="00424F65" w:rsidRDefault="00B75EE5" w:rsidP="00F96687">
            <w:pPr>
              <w:pStyle w:val="17"/>
              <w:numPr>
                <w:ilvl w:val="2"/>
                <w:numId w:val="28"/>
              </w:numPr>
              <w:contextualSpacing w:val="0"/>
              <w:rPr>
                <w:bCs/>
                <w:color w:val="FF0000"/>
                <w:szCs w:val="21"/>
              </w:rPr>
            </w:pPr>
            <w:r w:rsidRPr="00424F65">
              <w:rPr>
                <w:bCs/>
                <w:iCs/>
                <w:color w:val="FF0000"/>
                <w:szCs w:val="21"/>
              </w:rPr>
              <w:t xml:space="preserve">For Indoor office layer: InH-Office in TR 38.901 </w:t>
            </w:r>
            <w:r w:rsidRPr="006E15F6">
              <w:rPr>
                <w:rFonts w:cs="Times"/>
                <w:color w:val="FF0000"/>
                <w:szCs w:val="21"/>
              </w:rPr>
              <w:t>[TR 38.828 Table 5.2.1.1.2-1]</w:t>
            </w:r>
          </w:p>
          <w:p w14:paraId="61F00268" w14:textId="77777777" w:rsidR="00B75EE5" w:rsidRPr="00424F65" w:rsidRDefault="00B75EE5" w:rsidP="00F96687">
            <w:pPr>
              <w:pStyle w:val="17"/>
              <w:numPr>
                <w:ilvl w:val="2"/>
                <w:numId w:val="28"/>
              </w:numPr>
              <w:ind w:left="1260" w:hanging="420"/>
              <w:contextualSpacing w:val="0"/>
              <w:rPr>
                <w:bCs/>
                <w:color w:val="FF0000"/>
                <w:szCs w:val="21"/>
              </w:rPr>
            </w:pPr>
            <w:r w:rsidRPr="00424F65">
              <w:rPr>
                <w:bCs/>
                <w:color w:val="FF0000"/>
                <w:szCs w:val="21"/>
              </w:rPr>
              <w:t>For Indoor factory layer: InF in TR 38.901</w:t>
            </w:r>
          </w:p>
          <w:p w14:paraId="4F9931F0" w14:textId="77777777" w:rsidR="00B75EE5" w:rsidRPr="00424F65" w:rsidRDefault="00B75EE5" w:rsidP="00F96687">
            <w:pPr>
              <w:pStyle w:val="17"/>
              <w:numPr>
                <w:ilvl w:val="2"/>
                <w:numId w:val="28"/>
              </w:numPr>
              <w:ind w:left="1260" w:hanging="420"/>
              <w:contextualSpacing w:val="0"/>
              <w:rPr>
                <w:bCs/>
                <w:color w:val="FF0000"/>
                <w:szCs w:val="21"/>
              </w:rPr>
            </w:pPr>
            <w:r w:rsidRPr="00424F65">
              <w:rPr>
                <w:rFonts w:hint="eastAsia"/>
                <w:bCs/>
                <w:color w:val="FF0000"/>
                <w:szCs w:val="21"/>
              </w:rPr>
              <w:t xml:space="preserve">Two </w:t>
            </w:r>
            <w:r w:rsidRPr="00424F65">
              <w:rPr>
                <w:bCs/>
                <w:color w:val="FF0000"/>
                <w:szCs w:val="21"/>
              </w:rPr>
              <w:t>O2I penetration loss</w:t>
            </w:r>
            <w:r w:rsidRPr="00424F65">
              <w:rPr>
                <w:rFonts w:hint="eastAsia"/>
                <w:bCs/>
                <w:color w:val="FF0000"/>
                <w:szCs w:val="21"/>
              </w:rPr>
              <w:t>es</w:t>
            </w:r>
            <w:r w:rsidRPr="00424F65">
              <w:rPr>
                <w:bCs/>
                <w:color w:val="FF0000"/>
                <w:szCs w:val="21"/>
              </w:rPr>
              <w:t xml:space="preserve"> are modelled, wherein, O2I penetration loss follows TR 38.901</w:t>
            </w:r>
          </w:p>
          <w:p w14:paraId="431D9C14" w14:textId="77777777" w:rsidR="00B75EE5" w:rsidRPr="00424F65" w:rsidRDefault="00B75EE5" w:rsidP="00F96687">
            <w:pPr>
              <w:pStyle w:val="17"/>
              <w:numPr>
                <w:ilvl w:val="2"/>
                <w:numId w:val="29"/>
              </w:numPr>
              <w:ind w:left="1548" w:hanging="283"/>
              <w:contextualSpacing w:val="0"/>
              <w:rPr>
                <w:bCs/>
                <w:color w:val="FF0000"/>
                <w:szCs w:val="21"/>
              </w:rPr>
            </w:pPr>
            <w:r w:rsidRPr="00424F65">
              <w:rPr>
                <w:bCs/>
                <w:color w:val="FF0000"/>
                <w:szCs w:val="21"/>
              </w:rPr>
              <w:t xml:space="preserve">For the percentage of high loss and low loss building type, 80% low-loss model and 20% high-loss model is considered for each O2I penetration loss </w:t>
            </w:r>
            <w:r w:rsidRPr="00424F65">
              <w:rPr>
                <w:rFonts w:hint="eastAsia"/>
                <w:bCs/>
                <w:color w:val="FF0000"/>
                <w:szCs w:val="21"/>
              </w:rPr>
              <w:t>for indoor office</w:t>
            </w:r>
            <w:r w:rsidRPr="00424F65">
              <w:rPr>
                <w:bCs/>
                <w:color w:val="FF0000"/>
                <w:szCs w:val="21"/>
              </w:rPr>
              <w:t xml:space="preserve"> </w:t>
            </w:r>
            <w:r w:rsidRPr="00424F65">
              <w:rPr>
                <w:rFonts w:hint="eastAsia"/>
                <w:bCs/>
                <w:color w:val="FF0000"/>
                <w:szCs w:val="21"/>
              </w:rPr>
              <w:t>layer</w:t>
            </w:r>
            <w:r w:rsidRPr="00424F65">
              <w:rPr>
                <w:bCs/>
                <w:color w:val="FF0000"/>
                <w:szCs w:val="21"/>
              </w:rPr>
              <w:t>.</w:t>
            </w:r>
          </w:p>
          <w:p w14:paraId="61F98793" w14:textId="77777777" w:rsidR="00B75EE5" w:rsidRPr="00424F65" w:rsidRDefault="00B75EE5" w:rsidP="00F96687">
            <w:pPr>
              <w:pStyle w:val="17"/>
              <w:numPr>
                <w:ilvl w:val="2"/>
                <w:numId w:val="29"/>
              </w:numPr>
              <w:ind w:left="1548" w:hanging="283"/>
              <w:contextualSpacing w:val="0"/>
              <w:rPr>
                <w:bCs/>
                <w:color w:val="FF0000"/>
                <w:szCs w:val="21"/>
              </w:rPr>
            </w:pPr>
            <w:r w:rsidRPr="00424F65">
              <w:rPr>
                <w:bCs/>
                <w:color w:val="FF0000"/>
                <w:szCs w:val="21"/>
              </w:rPr>
              <w:t xml:space="preserve">For the percentage of high loss and low loss building type, 80% low-loss model and 20% high-loss model is considered for O2I penetration loss </w:t>
            </w:r>
            <w:r w:rsidRPr="00424F65">
              <w:rPr>
                <w:rFonts w:hint="eastAsia"/>
                <w:bCs/>
                <w:color w:val="FF0000"/>
                <w:szCs w:val="21"/>
              </w:rPr>
              <w:t xml:space="preserve">of indoor </w:t>
            </w:r>
            <w:r w:rsidRPr="00424F65">
              <w:rPr>
                <w:bCs/>
                <w:color w:val="FF0000"/>
                <w:szCs w:val="21"/>
              </w:rPr>
              <w:t xml:space="preserve">UE </w:t>
            </w:r>
            <w:r w:rsidRPr="00424F65">
              <w:rPr>
                <w:rFonts w:hint="eastAsia"/>
                <w:bCs/>
                <w:color w:val="FF0000"/>
                <w:szCs w:val="21"/>
              </w:rPr>
              <w:t xml:space="preserve">and </w:t>
            </w:r>
            <w:r w:rsidRPr="00424F65">
              <w:rPr>
                <w:bCs/>
                <w:color w:val="FF0000"/>
                <w:szCs w:val="21"/>
              </w:rPr>
              <w:t>100% high-loss model is considered for O2I penetration loss</w:t>
            </w:r>
            <w:r w:rsidRPr="00424F65">
              <w:rPr>
                <w:rFonts w:hint="eastAsia"/>
                <w:bCs/>
                <w:color w:val="FF0000"/>
                <w:szCs w:val="21"/>
              </w:rPr>
              <w:t xml:space="preserve"> of indoor factory </w:t>
            </w:r>
            <w:r w:rsidRPr="00424F65">
              <w:rPr>
                <w:bCs/>
                <w:color w:val="FF0000"/>
                <w:szCs w:val="21"/>
              </w:rPr>
              <w:t>TRP for indoor factory layer.</w:t>
            </w:r>
          </w:p>
        </w:tc>
      </w:tr>
      <w:tr w:rsidR="00B75EE5" w:rsidRPr="00424F65" w14:paraId="0BDE67E3" w14:textId="77777777" w:rsidTr="00F96687">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3BA478" w14:textId="77777777" w:rsidR="00B75EE5" w:rsidRPr="006E15F6" w:rsidRDefault="00B75EE5" w:rsidP="00F96687">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143D2" w14:textId="77777777" w:rsidR="00B75EE5" w:rsidRPr="006E15F6" w:rsidRDefault="00B75EE5" w:rsidP="00F96687">
            <w:pPr>
              <w:rPr>
                <w:rFonts w:cs="Times"/>
                <w:szCs w:val="21"/>
              </w:rPr>
            </w:pPr>
            <w:r w:rsidRPr="006E15F6">
              <w:rPr>
                <w:rFonts w:cs="Times"/>
                <w:szCs w:val="21"/>
              </w:rPr>
              <w:t>FR1:</w:t>
            </w:r>
          </w:p>
          <w:p w14:paraId="153399EC" w14:textId="77777777" w:rsidR="00B75EE5" w:rsidRPr="006E15F6" w:rsidRDefault="00B75EE5" w:rsidP="00F96687">
            <w:pPr>
              <w:pStyle w:val="17"/>
              <w:numPr>
                <w:ilvl w:val="0"/>
                <w:numId w:val="28"/>
              </w:numPr>
              <w:overflowPunct w:val="0"/>
              <w:ind w:left="420" w:hanging="420"/>
              <w:contextualSpacing w:val="0"/>
              <w:textAlignment w:val="baseline"/>
              <w:rPr>
                <w:rFonts w:cs="Times"/>
                <w:szCs w:val="21"/>
              </w:rPr>
            </w:pPr>
            <w:r w:rsidRPr="006E15F6">
              <w:rPr>
                <w:rFonts w:cs="Times"/>
                <w:bCs/>
                <w:szCs w:val="21"/>
              </w:rPr>
              <w:t>Macro TRP to Outdoor UE</w:t>
            </w:r>
            <w:r w:rsidRPr="006E15F6">
              <w:rPr>
                <w:rFonts w:cs="Times"/>
                <w:szCs w:val="21"/>
              </w:rPr>
              <w:t xml:space="preserve">: </w:t>
            </w:r>
            <w:r w:rsidRPr="006E15F6">
              <w:rPr>
                <w:rFonts w:cs="Times"/>
                <w:szCs w:val="21"/>
                <w:lang w:val="it-IT"/>
              </w:rPr>
              <w:t>UMa in TR 38.901</w:t>
            </w:r>
          </w:p>
          <w:p w14:paraId="77A4A2E9" w14:textId="77777777" w:rsidR="00B75EE5" w:rsidRPr="006E15F6" w:rsidRDefault="00B75EE5" w:rsidP="00F96687">
            <w:pPr>
              <w:pStyle w:val="17"/>
              <w:numPr>
                <w:ilvl w:val="0"/>
                <w:numId w:val="28"/>
              </w:numPr>
              <w:overflowPunct w:val="0"/>
              <w:ind w:left="420" w:hanging="420"/>
              <w:contextualSpacing w:val="0"/>
              <w:textAlignment w:val="baseline"/>
              <w:rPr>
                <w:rFonts w:cs="Times"/>
                <w:szCs w:val="21"/>
              </w:rPr>
            </w:pPr>
            <w:r w:rsidRPr="00424F65">
              <w:rPr>
                <w:bCs/>
                <w:szCs w:val="21"/>
              </w:rPr>
              <w:t>Indoor TRP to Indoor UE</w:t>
            </w:r>
            <w:r w:rsidRPr="00424F65">
              <w:rPr>
                <w:rFonts w:hint="eastAsia"/>
                <w:bCs/>
                <w:color w:val="FF0000"/>
                <w:szCs w:val="21"/>
              </w:rPr>
              <w:t xml:space="preserve"> in the same building</w:t>
            </w:r>
            <w:r w:rsidRPr="00424F65">
              <w:rPr>
                <w:bCs/>
                <w:szCs w:val="21"/>
              </w:rPr>
              <w:t xml:space="preserve">: </w:t>
            </w:r>
            <w:r w:rsidRPr="00424F65">
              <w:rPr>
                <w:bCs/>
                <w:strike/>
                <w:color w:val="FF0000"/>
                <w:szCs w:val="21"/>
              </w:rPr>
              <w:t>the channel model is considered only when the Indoor TRP and Indoor UE are in the same building</w:t>
            </w:r>
          </w:p>
          <w:p w14:paraId="020ABCFC" w14:textId="77777777" w:rsidR="00B75EE5" w:rsidRPr="00424F65" w:rsidRDefault="00B75EE5" w:rsidP="00F96687">
            <w:pPr>
              <w:pStyle w:val="17"/>
              <w:numPr>
                <w:ilvl w:val="1"/>
                <w:numId w:val="28"/>
              </w:numPr>
              <w:ind w:left="840" w:hanging="420"/>
              <w:contextualSpacing w:val="0"/>
              <w:rPr>
                <w:bCs/>
                <w:szCs w:val="21"/>
              </w:rPr>
            </w:pPr>
            <w:r w:rsidRPr="00424F65">
              <w:rPr>
                <w:bCs/>
                <w:iCs/>
                <w:szCs w:val="21"/>
              </w:rPr>
              <w:t>For Indoor office layer: InH-Office in TR 38.901</w:t>
            </w:r>
          </w:p>
          <w:p w14:paraId="7100B83B" w14:textId="77777777" w:rsidR="00B75EE5" w:rsidRPr="00424F65" w:rsidRDefault="00B75EE5" w:rsidP="00F96687">
            <w:pPr>
              <w:pStyle w:val="17"/>
              <w:numPr>
                <w:ilvl w:val="1"/>
                <w:numId w:val="28"/>
              </w:numPr>
              <w:ind w:left="840" w:hanging="420"/>
              <w:contextualSpacing w:val="0"/>
              <w:rPr>
                <w:bCs/>
                <w:szCs w:val="21"/>
              </w:rPr>
            </w:pPr>
            <w:r w:rsidRPr="00424F65">
              <w:rPr>
                <w:bCs/>
                <w:iCs/>
                <w:szCs w:val="21"/>
              </w:rPr>
              <w:t>For Indoor factory layer: InF in TR 38.901</w:t>
            </w:r>
          </w:p>
          <w:p w14:paraId="43A8A17A" w14:textId="77777777" w:rsidR="00B75EE5" w:rsidRPr="00424F65" w:rsidRDefault="00B75EE5" w:rsidP="00F96687">
            <w:pPr>
              <w:pStyle w:val="17"/>
              <w:numPr>
                <w:ilvl w:val="0"/>
                <w:numId w:val="28"/>
              </w:numPr>
              <w:ind w:left="420" w:hanging="420"/>
              <w:contextualSpacing w:val="0"/>
              <w:rPr>
                <w:bCs/>
                <w:szCs w:val="21"/>
              </w:rPr>
            </w:pPr>
            <w:r w:rsidRPr="00424F65">
              <w:rPr>
                <w:bCs/>
                <w:szCs w:val="21"/>
              </w:rPr>
              <w:t>Macro TRP to Indoor UE: UMa in TR 38.901</w:t>
            </w:r>
          </w:p>
          <w:p w14:paraId="3747A168" w14:textId="77777777" w:rsidR="00B75EE5" w:rsidRPr="00424F65" w:rsidRDefault="00B75EE5" w:rsidP="00F96687">
            <w:pPr>
              <w:pStyle w:val="17"/>
              <w:numPr>
                <w:ilvl w:val="0"/>
                <w:numId w:val="28"/>
              </w:numPr>
              <w:ind w:left="420" w:hanging="420"/>
              <w:contextualSpacing w:val="0"/>
              <w:rPr>
                <w:bCs/>
                <w:szCs w:val="21"/>
              </w:rPr>
            </w:pPr>
            <w:r w:rsidRPr="00424F65">
              <w:rPr>
                <w:bCs/>
                <w:szCs w:val="21"/>
              </w:rPr>
              <w:t xml:space="preserve">Indoor TRP to Outdoor UE </w:t>
            </w:r>
            <w:r w:rsidRPr="00424F65">
              <w:rPr>
                <w:rFonts w:hint="eastAsia"/>
                <w:bCs/>
                <w:szCs w:val="21"/>
              </w:rPr>
              <w:t>and</w:t>
            </w:r>
            <w:r w:rsidRPr="00424F65">
              <w:rPr>
                <w:bCs/>
                <w:szCs w:val="21"/>
              </w:rPr>
              <w:t xml:space="preserve"> </w:t>
            </w:r>
            <w:r w:rsidRPr="00424F65">
              <w:rPr>
                <w:rFonts w:hint="eastAsia"/>
                <w:bCs/>
                <w:color w:val="FF0000"/>
                <w:szCs w:val="21"/>
              </w:rPr>
              <w:t>I</w:t>
            </w:r>
            <w:r w:rsidRPr="00424F65">
              <w:rPr>
                <w:bCs/>
                <w:color w:val="FF0000"/>
                <w:szCs w:val="21"/>
              </w:rPr>
              <w:t>n</w:t>
            </w:r>
            <w:r w:rsidRPr="00424F65">
              <w:rPr>
                <w:rFonts w:hint="eastAsia"/>
                <w:bCs/>
                <w:color w:val="FF0000"/>
                <w:szCs w:val="21"/>
              </w:rPr>
              <w:t xml:space="preserve">door </w:t>
            </w:r>
            <w:r w:rsidRPr="00424F65">
              <w:rPr>
                <w:bCs/>
                <w:color w:val="FF0000"/>
                <w:szCs w:val="21"/>
              </w:rPr>
              <w:t xml:space="preserve">TRP </w:t>
            </w:r>
            <w:r w:rsidRPr="00424F65">
              <w:rPr>
                <w:rFonts w:hint="eastAsia"/>
                <w:bCs/>
                <w:color w:val="FF0000"/>
                <w:szCs w:val="21"/>
              </w:rPr>
              <w:t xml:space="preserve">to Indoor </w:t>
            </w:r>
            <w:r w:rsidRPr="00424F65">
              <w:rPr>
                <w:bCs/>
                <w:color w:val="FF0000"/>
                <w:szCs w:val="21"/>
              </w:rPr>
              <w:t xml:space="preserve">UE </w:t>
            </w:r>
            <w:r w:rsidRPr="00424F65">
              <w:rPr>
                <w:rFonts w:hint="eastAsia"/>
                <w:bCs/>
                <w:color w:val="FF0000"/>
                <w:szCs w:val="21"/>
              </w:rPr>
              <w:t>in different buildings</w:t>
            </w:r>
            <w:r w:rsidRPr="00424F65">
              <w:rPr>
                <w:bCs/>
                <w:szCs w:val="21"/>
              </w:rPr>
              <w:t xml:space="preserve">: </w:t>
            </w:r>
          </w:p>
          <w:p w14:paraId="5207F5B0" w14:textId="77777777" w:rsidR="00B75EE5" w:rsidRPr="00424F65" w:rsidRDefault="00B75EE5" w:rsidP="00F96687">
            <w:pPr>
              <w:pStyle w:val="17"/>
              <w:numPr>
                <w:ilvl w:val="1"/>
                <w:numId w:val="28"/>
              </w:numPr>
              <w:ind w:left="840" w:hanging="420"/>
              <w:contextualSpacing w:val="0"/>
              <w:rPr>
                <w:szCs w:val="21"/>
              </w:rPr>
            </w:pPr>
            <w:r w:rsidRPr="00424F65">
              <w:rPr>
                <w:szCs w:val="21"/>
              </w:rPr>
              <w:t xml:space="preserve">Option 1: </w:t>
            </w:r>
          </w:p>
          <w:p w14:paraId="166931CA"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3D UMi</w:t>
            </w:r>
            <w:r w:rsidRPr="00424F65">
              <w:rPr>
                <w:bCs/>
                <w:strike/>
                <w:color w:val="FF0000"/>
                <w:szCs w:val="21"/>
              </w:rPr>
              <w:t>, ASD and ZSD statistics updated to be the same as ASA and ZSA</w:t>
            </w:r>
            <w:r w:rsidRPr="00424F65">
              <w:rPr>
                <w:bCs/>
                <w:szCs w:val="21"/>
              </w:rPr>
              <w:t>.</w:t>
            </w:r>
          </w:p>
          <w:p w14:paraId="5CA7C57C" w14:textId="77777777" w:rsidR="00B75EE5" w:rsidRPr="00424F65" w:rsidRDefault="00B75EE5" w:rsidP="00F96687">
            <w:pPr>
              <w:pStyle w:val="17"/>
              <w:numPr>
                <w:ilvl w:val="1"/>
                <w:numId w:val="28"/>
              </w:numPr>
              <w:ind w:left="840" w:hanging="420"/>
              <w:contextualSpacing w:val="0"/>
              <w:rPr>
                <w:bCs/>
                <w:szCs w:val="21"/>
              </w:rPr>
            </w:pPr>
            <w:r w:rsidRPr="00424F65">
              <w:rPr>
                <w:bCs/>
                <w:szCs w:val="21"/>
              </w:rPr>
              <w:t>Option 2:</w:t>
            </w:r>
          </w:p>
          <w:p w14:paraId="2B4FFB3E" w14:textId="77777777" w:rsidR="00B75EE5" w:rsidRPr="00424F65" w:rsidRDefault="00B75EE5" w:rsidP="00F96687">
            <w:pPr>
              <w:pStyle w:val="17"/>
              <w:numPr>
                <w:ilvl w:val="2"/>
                <w:numId w:val="28"/>
              </w:numPr>
              <w:ind w:left="1260" w:hanging="420"/>
              <w:contextualSpacing w:val="0"/>
              <w:rPr>
                <w:bCs/>
                <w:szCs w:val="21"/>
              </w:rPr>
            </w:pPr>
            <w:r w:rsidRPr="00424F65">
              <w:rPr>
                <w:bCs/>
                <w:szCs w:val="21"/>
              </w:rPr>
              <w:t>For Indoor office layer: InH-Office in TR 38.901 [TR 38.828 Table 5.2.1.1.2-1]</w:t>
            </w:r>
          </w:p>
          <w:p w14:paraId="36664128" w14:textId="77777777" w:rsidR="00B75EE5" w:rsidRPr="006E15F6" w:rsidRDefault="00B75EE5" w:rsidP="00F96687">
            <w:pPr>
              <w:pStyle w:val="17"/>
              <w:numPr>
                <w:ilvl w:val="2"/>
                <w:numId w:val="28"/>
              </w:numPr>
              <w:ind w:left="1260" w:hanging="420"/>
              <w:contextualSpacing w:val="0"/>
              <w:rPr>
                <w:rFonts w:eastAsia="MS Mincho" w:cs="Times"/>
                <w:szCs w:val="21"/>
              </w:rPr>
            </w:pPr>
            <w:r w:rsidRPr="00424F65">
              <w:rPr>
                <w:bCs/>
                <w:szCs w:val="21"/>
              </w:rPr>
              <w:t>For Indoor factory layer: InF in TR 38.901</w:t>
            </w:r>
          </w:p>
        </w:tc>
      </w:tr>
    </w:tbl>
    <w:p w14:paraId="6E442676" w14:textId="77777777" w:rsidR="00B75EE5" w:rsidRPr="006E15F6" w:rsidRDefault="00B75EE5" w:rsidP="00B75EE5">
      <w:pPr>
        <w:rPr>
          <w:szCs w:val="21"/>
        </w:rPr>
      </w:pPr>
    </w:p>
    <w:p w14:paraId="47846325" w14:textId="77777777" w:rsidR="00B75EE5" w:rsidRPr="006E15F6" w:rsidRDefault="00B75EE5" w:rsidP="00B75EE5">
      <w:pPr>
        <w:rPr>
          <w:szCs w:val="21"/>
        </w:rPr>
      </w:pPr>
    </w:p>
    <w:p w14:paraId="3CDC5A08" w14:textId="77777777" w:rsidR="00B75EE5" w:rsidRPr="006E15F6" w:rsidRDefault="00B75EE5" w:rsidP="00B75EE5">
      <w:pPr>
        <w:rPr>
          <w:rFonts w:cs="Times"/>
          <w:b/>
          <w:bCs/>
          <w:i/>
          <w:szCs w:val="21"/>
        </w:rPr>
      </w:pPr>
      <w:r w:rsidRPr="006E15F6">
        <w:rPr>
          <w:rFonts w:cs="Times"/>
          <w:b/>
          <w:bCs/>
          <w:i/>
          <w:szCs w:val="21"/>
        </w:rPr>
        <w:t>Adopt the following table for gNB-gNB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19"/>
        <w:gridCol w:w="7509"/>
      </w:tblGrid>
      <w:tr w:rsidR="00B75EE5" w:rsidRPr="00424F65" w14:paraId="3AF9E300" w14:textId="77777777" w:rsidTr="00F96687">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C76CBB5" w14:textId="77777777" w:rsidR="00B75EE5" w:rsidRPr="006E15F6" w:rsidRDefault="00B75EE5" w:rsidP="00F96687">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71C0B0" w14:textId="77777777" w:rsidR="00B75EE5" w:rsidRPr="006E15F6" w:rsidRDefault="00B75EE5" w:rsidP="00F96687">
            <w:pPr>
              <w:jc w:val="center"/>
              <w:rPr>
                <w:rFonts w:eastAsia="Malgun Gothic" w:cs="Times"/>
                <w:kern w:val="2"/>
                <w:szCs w:val="21"/>
              </w:rPr>
            </w:pPr>
            <w:r w:rsidRPr="006E15F6">
              <w:rPr>
                <w:rFonts w:cs="Times"/>
                <w:b/>
                <w:bCs/>
                <w:szCs w:val="21"/>
              </w:rPr>
              <w:t>gNB-gNB channel model for 2-layer Scenario B</w:t>
            </w:r>
          </w:p>
        </w:tc>
      </w:tr>
      <w:tr w:rsidR="00B75EE5" w:rsidRPr="00424F65" w14:paraId="35499C09" w14:textId="77777777" w:rsidTr="00F96687">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1F864048" w14:textId="77777777" w:rsidR="00B75EE5" w:rsidRPr="006E15F6" w:rsidRDefault="00B75EE5" w:rsidP="00F96687">
            <w:pPr>
              <w:rPr>
                <w:rFonts w:eastAsia="Malgun Gothic"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C5CD65B" w14:textId="77777777" w:rsidR="00B75EE5" w:rsidRPr="006E15F6" w:rsidRDefault="00B75EE5" w:rsidP="00F96687">
            <w:pPr>
              <w:rPr>
                <w:rFonts w:cs="Times"/>
                <w:szCs w:val="21"/>
              </w:rPr>
            </w:pPr>
            <w:r w:rsidRPr="006E15F6">
              <w:rPr>
                <w:rFonts w:cs="Times"/>
                <w:szCs w:val="21"/>
              </w:rPr>
              <w:t>FR1:</w:t>
            </w:r>
          </w:p>
          <w:p w14:paraId="109856D9"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Macro TRP: not needed.</w:t>
            </w:r>
          </w:p>
          <w:p w14:paraId="3F488AFD"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Indoor TRP: Only the channel model between Indoor TRPs within the same building is considered</w:t>
            </w:r>
          </w:p>
          <w:p w14:paraId="5D08E2AD"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 xml:space="preserve">For Indoor office layer: </w:t>
            </w:r>
            <w:r w:rsidRPr="006E15F6">
              <w:rPr>
                <w:rFonts w:cs="Times"/>
                <w:bCs/>
                <w:szCs w:val="21"/>
              </w:rPr>
              <w:t>InH-Office in TR 38.901 (h</w:t>
            </w:r>
            <w:r w:rsidRPr="006E15F6">
              <w:rPr>
                <w:rFonts w:cs="Times"/>
                <w:bCs/>
                <w:szCs w:val="21"/>
                <w:vertAlign w:val="subscript"/>
              </w:rPr>
              <w:t>UE</w:t>
            </w:r>
            <w:r w:rsidRPr="006E15F6">
              <w:rPr>
                <w:rFonts w:cs="Times"/>
                <w:bCs/>
                <w:szCs w:val="21"/>
              </w:rPr>
              <w:t xml:space="preserve"> =3m). </w:t>
            </w:r>
          </w:p>
          <w:p w14:paraId="38ECEDBA"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For Indoor factory layer: InF in TR 38.901 (h</w:t>
            </w:r>
            <w:r w:rsidRPr="006E15F6">
              <w:rPr>
                <w:rFonts w:cs="Times"/>
                <w:bCs/>
                <w:iCs/>
                <w:szCs w:val="21"/>
                <w:vertAlign w:val="subscript"/>
              </w:rPr>
              <w:t>UE</w:t>
            </w:r>
            <w:r w:rsidRPr="006E15F6">
              <w:rPr>
                <w:rFonts w:cs="Times"/>
                <w:bCs/>
                <w:iCs/>
                <w:szCs w:val="21"/>
              </w:rPr>
              <w:t xml:space="preserve"> =3m). </w:t>
            </w:r>
          </w:p>
          <w:p w14:paraId="7468BB1B"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Penetration loss is not modelled.</w:t>
            </w:r>
          </w:p>
          <w:p w14:paraId="70DEE009"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Indoor TRP: UMa in TR 38.901 (h</w:t>
            </w:r>
            <w:r w:rsidRPr="006E15F6">
              <w:rPr>
                <w:rFonts w:cs="Times"/>
                <w:bCs/>
                <w:szCs w:val="21"/>
                <w:vertAlign w:val="subscript"/>
              </w:rPr>
              <w:t>UE</w:t>
            </w:r>
            <w:r w:rsidRPr="006E15F6">
              <w:rPr>
                <w:rFonts w:cs="Times"/>
                <w:bCs/>
                <w:szCs w:val="21"/>
              </w:rPr>
              <w:t xml:space="preserve"> =</w:t>
            </w:r>
            <w:r w:rsidRPr="006E15F6">
              <w:rPr>
                <w:rFonts w:cs="Times"/>
                <w:bCs/>
                <w:iCs/>
                <w:szCs w:val="21"/>
              </w:rPr>
              <w:t>3m</w:t>
            </w:r>
            <w:r w:rsidRPr="006E15F6">
              <w:rPr>
                <w:rFonts w:cs="Times"/>
                <w:bCs/>
                <w:szCs w:val="21"/>
              </w:rPr>
              <w:t>)</w:t>
            </w:r>
          </w:p>
          <w:p w14:paraId="3145A265"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 xml:space="preserve">O2I penetration loss follows </w:t>
            </w:r>
            <w:r w:rsidRPr="006E15F6">
              <w:rPr>
                <w:rFonts w:cs="Times"/>
                <w:bCs/>
                <w:szCs w:val="21"/>
              </w:rPr>
              <w:t>TR 38.901</w:t>
            </w:r>
          </w:p>
          <w:p w14:paraId="5773D089" w14:textId="77777777" w:rsidR="00B75EE5" w:rsidRPr="006E15F6" w:rsidRDefault="00B75EE5" w:rsidP="00F96687">
            <w:pPr>
              <w:pStyle w:val="17"/>
              <w:widowControl w:val="0"/>
              <w:numPr>
                <w:ilvl w:val="2"/>
                <w:numId w:val="28"/>
              </w:numPr>
              <w:autoSpaceDE w:val="0"/>
              <w:autoSpaceDN w:val="0"/>
              <w:contextualSpacing w:val="0"/>
              <w:jc w:val="both"/>
              <w:rPr>
                <w:rFonts w:cs="Times"/>
                <w:bCs/>
                <w:szCs w:val="21"/>
              </w:rPr>
            </w:pPr>
            <w:r w:rsidRPr="006E15F6">
              <w:rPr>
                <w:rFonts w:cs="Times"/>
                <w:bCs/>
                <w:szCs w:val="21"/>
              </w:rPr>
              <w:t>For the percentage of high loss and low loss building type, 80% low-loss model and 20% high-loss model is considered.</w:t>
            </w:r>
          </w:p>
          <w:p w14:paraId="1113FB6D" w14:textId="77777777" w:rsidR="00B75EE5" w:rsidRPr="006E15F6" w:rsidRDefault="00B75EE5" w:rsidP="00F96687">
            <w:pPr>
              <w:pStyle w:val="17"/>
              <w:widowControl w:val="0"/>
              <w:numPr>
                <w:ilvl w:val="2"/>
                <w:numId w:val="28"/>
              </w:numPr>
              <w:autoSpaceDE w:val="0"/>
              <w:autoSpaceDN w:val="0"/>
              <w:contextualSpacing w:val="0"/>
              <w:jc w:val="both"/>
              <w:rPr>
                <w:rFonts w:cs="Times"/>
                <w:bCs/>
                <w:color w:val="FF0000"/>
                <w:szCs w:val="21"/>
              </w:rPr>
            </w:pPr>
            <w:r w:rsidRPr="006E15F6">
              <w:rPr>
                <w:rFonts w:cs="Times"/>
                <w:bCs/>
                <w:color w:val="FF0000"/>
                <w:szCs w:val="21"/>
              </w:rPr>
              <w:t xml:space="preserve">100% high-loss model is considered </w:t>
            </w:r>
            <w:r w:rsidRPr="006E15F6">
              <w:rPr>
                <w:rFonts w:cs="Times" w:hint="eastAsia"/>
                <w:bCs/>
                <w:color w:val="FF0000"/>
                <w:szCs w:val="21"/>
              </w:rPr>
              <w:t xml:space="preserve">if Indoor </w:t>
            </w:r>
            <w:r w:rsidRPr="006E15F6">
              <w:rPr>
                <w:rFonts w:cs="Times"/>
                <w:bCs/>
                <w:color w:val="FF0000"/>
                <w:szCs w:val="21"/>
              </w:rPr>
              <w:t xml:space="preserve">TRP </w:t>
            </w:r>
            <w:r w:rsidRPr="006E15F6">
              <w:rPr>
                <w:rFonts w:cs="Times" w:hint="eastAsia"/>
                <w:bCs/>
                <w:color w:val="FF0000"/>
                <w:szCs w:val="21"/>
              </w:rPr>
              <w:t>is in factory</w:t>
            </w:r>
            <w:r w:rsidRPr="006E15F6">
              <w:rPr>
                <w:rFonts w:cs="Times"/>
                <w:bCs/>
                <w:color w:val="FF0000"/>
                <w:szCs w:val="21"/>
              </w:rPr>
              <w:t>.</w:t>
            </w:r>
          </w:p>
          <w:p w14:paraId="46A14E67"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Macro TRP: same as Macro TRP to Indoor TRP</w:t>
            </w:r>
          </w:p>
        </w:tc>
      </w:tr>
      <w:tr w:rsidR="00B75EE5" w:rsidRPr="00424F65" w14:paraId="5F0AEF75" w14:textId="77777777" w:rsidTr="00F96687">
        <w:trPr>
          <w:trHeight w:val="1054"/>
        </w:trPr>
        <w:tc>
          <w:tcPr>
            <w:tcW w:w="0" w:type="auto"/>
            <w:tcBorders>
              <w:top w:val="single" w:sz="4" w:space="0" w:color="auto"/>
              <w:left w:val="single" w:sz="4" w:space="0" w:color="auto"/>
              <w:bottom w:val="single" w:sz="4" w:space="0" w:color="auto"/>
              <w:right w:val="single" w:sz="4" w:space="0" w:color="auto"/>
            </w:tcBorders>
            <w:vAlign w:val="center"/>
            <w:hideMark/>
          </w:tcPr>
          <w:p w14:paraId="63F3DE35" w14:textId="77777777" w:rsidR="00B75EE5" w:rsidRPr="006E15F6" w:rsidRDefault="00B75EE5" w:rsidP="00F96687">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1DA08866" w14:textId="77777777" w:rsidR="00B75EE5" w:rsidRPr="006E15F6" w:rsidRDefault="00B75EE5" w:rsidP="00F96687">
            <w:pPr>
              <w:rPr>
                <w:rFonts w:cs="Times"/>
                <w:szCs w:val="21"/>
              </w:rPr>
            </w:pPr>
            <w:r w:rsidRPr="006E15F6">
              <w:rPr>
                <w:rFonts w:cs="Times"/>
                <w:szCs w:val="21"/>
              </w:rPr>
              <w:t>FR1:</w:t>
            </w:r>
          </w:p>
          <w:p w14:paraId="329D6F2C"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Macro TRP: not needed.</w:t>
            </w:r>
          </w:p>
          <w:p w14:paraId="5CBEB4B6"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Indoor TRP: Only the channel model between Indoor TRPs within the same building is considered.</w:t>
            </w:r>
          </w:p>
          <w:p w14:paraId="1B27A022"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 xml:space="preserve">For Indoor office layer: </w:t>
            </w:r>
            <w:r w:rsidRPr="006E15F6">
              <w:rPr>
                <w:rFonts w:cs="Times"/>
                <w:bCs/>
                <w:szCs w:val="21"/>
              </w:rPr>
              <w:t>InH-Office in TR 38.901 (h</w:t>
            </w:r>
            <w:r w:rsidRPr="006E15F6">
              <w:rPr>
                <w:rFonts w:cs="Times"/>
                <w:bCs/>
                <w:szCs w:val="21"/>
                <w:vertAlign w:val="subscript"/>
              </w:rPr>
              <w:t>UE</w:t>
            </w:r>
            <w:r w:rsidRPr="006E15F6">
              <w:rPr>
                <w:rFonts w:cs="Times"/>
                <w:bCs/>
                <w:szCs w:val="21"/>
              </w:rPr>
              <w:t xml:space="preserve"> =3m). ASA and ZSA statistics updated to be the same as ASD and ZSD. </w:t>
            </w:r>
          </w:p>
          <w:p w14:paraId="5A36EF0C"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bCs/>
                <w:iCs/>
                <w:szCs w:val="21"/>
              </w:rPr>
              <w:t>For Indoor factory layer: InF in TR 38.901 (h</w:t>
            </w:r>
            <w:r w:rsidRPr="006E15F6">
              <w:rPr>
                <w:rFonts w:cs="Times"/>
                <w:bCs/>
                <w:iCs/>
                <w:szCs w:val="21"/>
                <w:vertAlign w:val="subscript"/>
              </w:rPr>
              <w:t>UE</w:t>
            </w:r>
            <w:r w:rsidRPr="006E15F6">
              <w:rPr>
                <w:rFonts w:cs="Times"/>
                <w:bCs/>
                <w:iCs/>
                <w:szCs w:val="21"/>
              </w:rPr>
              <w:t xml:space="preserve"> =3m). ASA and ZSA statistics updated to be the same as ASD and ZSD</w:t>
            </w:r>
          </w:p>
          <w:p w14:paraId="087D9021"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Macro TRP to Indoor TRP: UMa O2I in TR 38.901</w:t>
            </w:r>
          </w:p>
          <w:p w14:paraId="540F03A0"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TRP to Macro TRP: same as Macro TRP to Indoor TRP</w:t>
            </w:r>
          </w:p>
        </w:tc>
      </w:tr>
    </w:tbl>
    <w:p w14:paraId="41914FA5" w14:textId="77777777" w:rsidR="00B75EE5" w:rsidRPr="006E15F6" w:rsidRDefault="00B75EE5" w:rsidP="00B75EE5">
      <w:pPr>
        <w:rPr>
          <w:szCs w:val="21"/>
        </w:rPr>
      </w:pPr>
    </w:p>
    <w:p w14:paraId="7EA9353E" w14:textId="77777777" w:rsidR="00B75EE5" w:rsidRPr="006E15F6" w:rsidRDefault="00B75EE5" w:rsidP="00B75EE5">
      <w:pPr>
        <w:rPr>
          <w:rFonts w:cs="Times"/>
          <w:b/>
          <w:bCs/>
          <w:i/>
          <w:szCs w:val="21"/>
        </w:rPr>
      </w:pPr>
      <w:r w:rsidRPr="006E15F6">
        <w:rPr>
          <w:rFonts w:cs="Times"/>
          <w:b/>
          <w:bCs/>
          <w:i/>
          <w:szCs w:val="21"/>
        </w:rPr>
        <w:t>Adopt the following table for UE-UE channel model for 2-layer Scenario B (HetNet with Urban Macro and Indoor).</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317"/>
        <w:gridCol w:w="7311"/>
      </w:tblGrid>
      <w:tr w:rsidR="00B75EE5" w:rsidRPr="00424F65" w14:paraId="41DE8E0F" w14:textId="77777777" w:rsidTr="00F96687">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C6C9697" w14:textId="77777777" w:rsidR="00B75EE5" w:rsidRPr="006E15F6" w:rsidRDefault="00B75EE5" w:rsidP="00F96687">
            <w:pPr>
              <w:rPr>
                <w:rFonts w:cs="Times"/>
                <w:iCs/>
                <w:szCs w:val="21"/>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D9FD7E" w14:textId="77777777" w:rsidR="00B75EE5" w:rsidRPr="006E15F6" w:rsidRDefault="00B75EE5" w:rsidP="00F96687">
            <w:pPr>
              <w:jc w:val="center"/>
              <w:rPr>
                <w:rFonts w:eastAsia="Malgun Gothic" w:cs="Times"/>
                <w:kern w:val="2"/>
                <w:szCs w:val="21"/>
              </w:rPr>
            </w:pPr>
            <w:r w:rsidRPr="006E15F6">
              <w:rPr>
                <w:rFonts w:cs="Times"/>
                <w:b/>
                <w:bCs/>
                <w:szCs w:val="21"/>
              </w:rPr>
              <w:t>UE-UE channel model for 2-layer Scenario B</w:t>
            </w:r>
          </w:p>
        </w:tc>
      </w:tr>
      <w:tr w:rsidR="00B75EE5" w:rsidRPr="00424F65" w14:paraId="2F609727" w14:textId="77777777" w:rsidTr="00F96687">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11FCB3A3" w14:textId="77777777" w:rsidR="00B75EE5" w:rsidRPr="006E15F6" w:rsidRDefault="00B75EE5" w:rsidP="00F96687">
            <w:pPr>
              <w:rPr>
                <w:rFonts w:eastAsia="Malgun Gothic" w:cs="Times"/>
                <w:szCs w:val="21"/>
              </w:rPr>
            </w:pPr>
            <w:r w:rsidRPr="006E15F6">
              <w:rPr>
                <w:rFonts w:cs="Times"/>
                <w:szCs w:val="21"/>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2684340E" w14:textId="77777777" w:rsidR="00B75EE5" w:rsidRPr="006E15F6" w:rsidRDefault="00B75EE5" w:rsidP="00F96687">
            <w:pPr>
              <w:rPr>
                <w:rFonts w:cs="Times"/>
                <w:szCs w:val="21"/>
              </w:rPr>
            </w:pPr>
            <w:r w:rsidRPr="006E15F6">
              <w:rPr>
                <w:rFonts w:cs="Times"/>
                <w:szCs w:val="21"/>
              </w:rPr>
              <w:t>FR1:</w:t>
            </w:r>
          </w:p>
          <w:p w14:paraId="38CDCDA2"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Outdoor UE: </w:t>
            </w:r>
          </w:p>
          <w:p w14:paraId="4A56A3CE"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A.2.1.2 in TR36.843 (*)</w:t>
            </w:r>
          </w:p>
          <w:p w14:paraId="78D6FB83"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2: UMi-Street canyon </w:t>
            </w:r>
            <w:r w:rsidRPr="006E15F6">
              <w:rPr>
                <w:rFonts w:cs="Times"/>
                <w:szCs w:val="21"/>
                <w:lang w:val="it-IT"/>
              </w:rPr>
              <w:t>in TR 38.901</w:t>
            </w:r>
            <w:r w:rsidRPr="006E15F6">
              <w:rPr>
                <w:rFonts w:cs="Times"/>
                <w:szCs w:val="21"/>
              </w:rPr>
              <w:t xml:space="preserve"> (h</w:t>
            </w:r>
            <w:r w:rsidRPr="006E15F6">
              <w:rPr>
                <w:rFonts w:cs="Times"/>
                <w:szCs w:val="21"/>
                <w:vertAlign w:val="subscript"/>
              </w:rPr>
              <w:t>BS</w:t>
            </w:r>
            <w:r w:rsidRPr="006E15F6">
              <w:rPr>
                <w:rFonts w:cs="Times"/>
                <w:szCs w:val="21"/>
              </w:rPr>
              <w:t xml:space="preserve"> =1.5m)</w:t>
            </w:r>
          </w:p>
          <w:p w14:paraId="6A7BBD15"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Penetration loss between UEs follows Table</w:t>
            </w:r>
            <w:r w:rsidRPr="006E15F6">
              <w:rPr>
                <w:rFonts w:cs="Times"/>
                <w:strike/>
                <w:color w:val="FF0000"/>
                <w:szCs w:val="21"/>
              </w:rPr>
              <w:t xml:space="preserve"> A.2.1-13</w:t>
            </w:r>
            <w:r w:rsidRPr="006E15F6">
              <w:rPr>
                <w:rFonts w:cs="Times"/>
                <w:color w:val="FF0000"/>
                <w:szCs w:val="21"/>
              </w:rPr>
              <w:t xml:space="preserve"> A.2.1-12</w:t>
            </w:r>
            <w:r w:rsidRPr="006E15F6">
              <w:rPr>
                <w:rFonts w:cs="Times"/>
                <w:szCs w:val="21"/>
              </w:rPr>
              <w:t xml:space="preserve"> in TR38.802</w:t>
            </w:r>
          </w:p>
          <w:p w14:paraId="2811CF6F"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UE to Indoor UE: Only the channel model between Indoor UEs within the same building is considered</w:t>
            </w:r>
          </w:p>
          <w:p w14:paraId="4E4F9204"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1: A.2.1.2 in TR36.843 (*). </w:t>
            </w:r>
          </w:p>
          <w:p w14:paraId="5DA1823C"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2:</w:t>
            </w:r>
          </w:p>
          <w:p w14:paraId="180E2F63" w14:textId="77777777" w:rsidR="00B75EE5" w:rsidRPr="006E15F6" w:rsidRDefault="00B75EE5" w:rsidP="00F96687">
            <w:pPr>
              <w:pStyle w:val="17"/>
              <w:widowControl w:val="0"/>
              <w:numPr>
                <w:ilvl w:val="2"/>
                <w:numId w:val="28"/>
              </w:numPr>
              <w:autoSpaceDE w:val="0"/>
              <w:autoSpaceDN w:val="0"/>
              <w:ind w:left="1260" w:hanging="420"/>
              <w:contextualSpacing w:val="0"/>
              <w:jc w:val="both"/>
              <w:rPr>
                <w:rFonts w:cs="Times"/>
                <w:szCs w:val="21"/>
              </w:rPr>
            </w:pPr>
            <w:r w:rsidRPr="006E15F6">
              <w:rPr>
                <w:rFonts w:cs="Times"/>
                <w:bCs/>
                <w:iCs/>
                <w:szCs w:val="21"/>
              </w:rPr>
              <w:t xml:space="preserve">For Indoor office layer: </w:t>
            </w:r>
            <w:r w:rsidRPr="006E15F6">
              <w:rPr>
                <w:rFonts w:cs="Times"/>
                <w:szCs w:val="21"/>
              </w:rPr>
              <w:t>InH-Office in TR 38.901 (h</w:t>
            </w:r>
            <w:r w:rsidRPr="006E15F6">
              <w:rPr>
                <w:rFonts w:cs="Times"/>
                <w:szCs w:val="21"/>
                <w:vertAlign w:val="subscript"/>
              </w:rPr>
              <w:t>BS</w:t>
            </w:r>
            <w:r w:rsidRPr="006E15F6">
              <w:rPr>
                <w:rFonts w:cs="Times"/>
                <w:szCs w:val="21"/>
              </w:rPr>
              <w:t xml:space="preserve"> =1.5m). </w:t>
            </w:r>
          </w:p>
          <w:p w14:paraId="733C988B" w14:textId="77777777" w:rsidR="00B75EE5" w:rsidRPr="006E15F6" w:rsidRDefault="00B75EE5" w:rsidP="00F96687">
            <w:pPr>
              <w:pStyle w:val="17"/>
              <w:widowControl w:val="0"/>
              <w:numPr>
                <w:ilvl w:val="2"/>
                <w:numId w:val="28"/>
              </w:numPr>
              <w:autoSpaceDE w:val="0"/>
              <w:autoSpaceDN w:val="0"/>
              <w:ind w:left="1260" w:hanging="420"/>
              <w:contextualSpacing w:val="0"/>
              <w:jc w:val="both"/>
              <w:rPr>
                <w:rFonts w:cs="Times"/>
                <w:bCs/>
                <w:szCs w:val="21"/>
              </w:rPr>
            </w:pPr>
            <w:r w:rsidRPr="006E15F6">
              <w:rPr>
                <w:rFonts w:cs="Times"/>
                <w:bCs/>
                <w:iCs/>
                <w:szCs w:val="21"/>
              </w:rPr>
              <w:t xml:space="preserve">For Indoor factory layer: </w:t>
            </w:r>
            <w:r w:rsidRPr="006E15F6">
              <w:rPr>
                <w:rFonts w:cs="Times"/>
                <w:szCs w:val="21"/>
              </w:rPr>
              <w:t>InF in TR 38.901 (h</w:t>
            </w:r>
            <w:r w:rsidRPr="006E15F6">
              <w:rPr>
                <w:rFonts w:cs="Times"/>
                <w:szCs w:val="21"/>
                <w:vertAlign w:val="subscript"/>
              </w:rPr>
              <w:t>BS</w:t>
            </w:r>
            <w:r w:rsidRPr="006E15F6">
              <w:rPr>
                <w:rFonts w:cs="Times"/>
                <w:szCs w:val="21"/>
              </w:rPr>
              <w:t xml:space="preserve"> =1.5m). </w:t>
            </w:r>
          </w:p>
          <w:p w14:paraId="76B4F372"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Penetration loss is not modelled.</w:t>
            </w:r>
          </w:p>
          <w:p w14:paraId="16EC4C6F"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Indoor UE: </w:t>
            </w:r>
          </w:p>
          <w:p w14:paraId="023D0715"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1: A.2.1.2 in TR36.843 (*). </w:t>
            </w:r>
          </w:p>
          <w:p w14:paraId="7A45726A"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Option 2: UMi-Street canyon in TR 38.901 (h</w:t>
            </w:r>
            <w:r w:rsidRPr="006E15F6">
              <w:rPr>
                <w:rFonts w:cs="Times"/>
                <w:szCs w:val="21"/>
                <w:vertAlign w:val="subscript"/>
              </w:rPr>
              <w:t>BS</w:t>
            </w:r>
            <w:r w:rsidRPr="006E15F6">
              <w:rPr>
                <w:rFonts w:cs="Times"/>
                <w:szCs w:val="21"/>
              </w:rPr>
              <w:t xml:space="preserve"> =1.5m).</w:t>
            </w:r>
          </w:p>
          <w:p w14:paraId="554338C8"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 xml:space="preserve">Penetration loss between UEs follows Table </w:t>
            </w:r>
            <w:r w:rsidRPr="006E15F6">
              <w:rPr>
                <w:rFonts w:cs="Times"/>
                <w:strike/>
                <w:color w:val="FF0000"/>
                <w:szCs w:val="21"/>
              </w:rPr>
              <w:t>A.2.1-13</w:t>
            </w:r>
            <w:r w:rsidRPr="006E15F6">
              <w:rPr>
                <w:rFonts w:cs="Times"/>
                <w:color w:val="FF0000"/>
                <w:szCs w:val="21"/>
              </w:rPr>
              <w:t xml:space="preserve"> A.2.1-12</w:t>
            </w:r>
            <w:r w:rsidRPr="006E15F6">
              <w:rPr>
                <w:rFonts w:cs="Times"/>
                <w:szCs w:val="21"/>
              </w:rPr>
              <w:t xml:space="preserve"> in TR38.802</w:t>
            </w:r>
          </w:p>
          <w:p w14:paraId="0EE62D32" w14:textId="77777777" w:rsidR="00B75EE5" w:rsidRPr="006E15F6" w:rsidRDefault="00B75EE5" w:rsidP="00F96687">
            <w:pPr>
              <w:pStyle w:val="17"/>
              <w:widowControl w:val="0"/>
              <w:numPr>
                <w:ilvl w:val="2"/>
                <w:numId w:val="28"/>
              </w:numPr>
              <w:autoSpaceDE w:val="0"/>
              <w:autoSpaceDN w:val="0"/>
              <w:contextualSpacing w:val="0"/>
              <w:jc w:val="both"/>
              <w:rPr>
                <w:rFonts w:cs="Times"/>
                <w:bCs/>
                <w:szCs w:val="21"/>
              </w:rPr>
            </w:pPr>
            <w:r w:rsidRPr="00424F65">
              <w:rPr>
                <w:bCs/>
                <w:color w:val="FF0000"/>
                <w:szCs w:val="21"/>
              </w:rPr>
              <w:t xml:space="preserve">100% high-loss model is considered </w:t>
            </w:r>
            <w:r w:rsidRPr="00424F65">
              <w:rPr>
                <w:rFonts w:hint="eastAsia"/>
                <w:bCs/>
                <w:color w:val="FF0000"/>
                <w:szCs w:val="21"/>
              </w:rPr>
              <w:t xml:space="preserve">if Indoor </w:t>
            </w:r>
            <w:r w:rsidRPr="00424F65">
              <w:rPr>
                <w:bCs/>
                <w:color w:val="FF0000"/>
                <w:szCs w:val="21"/>
              </w:rPr>
              <w:t xml:space="preserve">UE </w:t>
            </w:r>
            <w:r w:rsidRPr="00424F65">
              <w:rPr>
                <w:rFonts w:hint="eastAsia"/>
                <w:bCs/>
                <w:color w:val="FF0000"/>
                <w:szCs w:val="21"/>
              </w:rPr>
              <w:t>is in factory</w:t>
            </w:r>
          </w:p>
        </w:tc>
      </w:tr>
      <w:tr w:rsidR="00B75EE5" w:rsidRPr="00424F65" w14:paraId="3EA6138B" w14:textId="77777777" w:rsidTr="00F96687">
        <w:trPr>
          <w:trHeight w:val="3450"/>
        </w:trPr>
        <w:tc>
          <w:tcPr>
            <w:tcW w:w="0" w:type="auto"/>
            <w:tcBorders>
              <w:top w:val="single" w:sz="4" w:space="0" w:color="auto"/>
              <w:left w:val="single" w:sz="4" w:space="0" w:color="auto"/>
              <w:bottom w:val="single" w:sz="4" w:space="0" w:color="auto"/>
              <w:right w:val="single" w:sz="4" w:space="0" w:color="auto"/>
            </w:tcBorders>
            <w:vAlign w:val="center"/>
            <w:hideMark/>
          </w:tcPr>
          <w:p w14:paraId="279391A8" w14:textId="77777777" w:rsidR="00B75EE5" w:rsidRPr="006E15F6" w:rsidRDefault="00B75EE5" w:rsidP="00F96687">
            <w:pPr>
              <w:rPr>
                <w:rFonts w:cs="Times"/>
                <w:szCs w:val="21"/>
              </w:rPr>
            </w:pPr>
            <w:r w:rsidRPr="006E15F6">
              <w:rPr>
                <w:rFonts w:cs="Times"/>
                <w:szCs w:val="21"/>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63478F61" w14:textId="77777777" w:rsidR="00B75EE5" w:rsidRPr="006E15F6" w:rsidRDefault="00B75EE5" w:rsidP="00F96687">
            <w:pPr>
              <w:rPr>
                <w:rFonts w:cs="Times"/>
                <w:szCs w:val="21"/>
              </w:rPr>
            </w:pPr>
            <w:r w:rsidRPr="006E15F6">
              <w:rPr>
                <w:rFonts w:cs="Times"/>
                <w:szCs w:val="21"/>
              </w:rPr>
              <w:t>FR1:</w:t>
            </w:r>
          </w:p>
          <w:p w14:paraId="4B5462AA"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Outdoor UE: </w:t>
            </w:r>
          </w:p>
          <w:p w14:paraId="7F59F935"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3D UMi, ASD and ZSD statistics updated to be the same as ASA and ZSA.</w:t>
            </w:r>
          </w:p>
          <w:p w14:paraId="39BA6436"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 xml:space="preserve">Option 2: UMi-Street canyon </w:t>
            </w:r>
            <w:r w:rsidRPr="006E15F6">
              <w:rPr>
                <w:rFonts w:cs="Times"/>
                <w:szCs w:val="21"/>
                <w:lang w:val="it-IT"/>
              </w:rPr>
              <w:t>in TR 38.901</w:t>
            </w:r>
            <w:r w:rsidRPr="006E15F6">
              <w:rPr>
                <w:rFonts w:cs="Times"/>
                <w:szCs w:val="21"/>
              </w:rPr>
              <w:t>, ASD and ZSD statistics updated to be the same as ASA and ZSA.</w:t>
            </w:r>
          </w:p>
          <w:p w14:paraId="3EA32C21"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Indoor UE to Indoor UE: Only the channel model between Indoor UEs within the same building is considered</w:t>
            </w:r>
          </w:p>
          <w:p w14:paraId="14E0D6E4"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A.2.1.2 in TR36.843 (ITU InH), ASD statistics updated to be the same as ASA.</w:t>
            </w:r>
          </w:p>
          <w:p w14:paraId="10A0A7B2"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2:</w:t>
            </w:r>
          </w:p>
          <w:p w14:paraId="7E4E1A59" w14:textId="77777777" w:rsidR="00B75EE5" w:rsidRPr="006E15F6" w:rsidRDefault="00B75EE5" w:rsidP="00F96687">
            <w:pPr>
              <w:pStyle w:val="17"/>
              <w:widowControl w:val="0"/>
              <w:numPr>
                <w:ilvl w:val="2"/>
                <w:numId w:val="28"/>
              </w:numPr>
              <w:autoSpaceDE w:val="0"/>
              <w:autoSpaceDN w:val="0"/>
              <w:ind w:left="1260" w:hanging="420"/>
              <w:contextualSpacing w:val="0"/>
              <w:jc w:val="both"/>
              <w:rPr>
                <w:rFonts w:cs="Times"/>
                <w:szCs w:val="21"/>
              </w:rPr>
            </w:pPr>
            <w:r w:rsidRPr="006E15F6">
              <w:rPr>
                <w:rFonts w:cs="Times"/>
                <w:bCs/>
                <w:iCs/>
                <w:szCs w:val="21"/>
              </w:rPr>
              <w:t xml:space="preserve">For Indoor office layer: </w:t>
            </w:r>
            <w:r w:rsidRPr="006E15F6">
              <w:rPr>
                <w:rFonts w:cs="Times"/>
                <w:szCs w:val="21"/>
              </w:rPr>
              <w:t>InH-Office in TR 38.901. ASD and ZSD statistics updated to be the same as ASA and ZSA.</w:t>
            </w:r>
          </w:p>
          <w:p w14:paraId="1555BB80" w14:textId="77777777" w:rsidR="00B75EE5" w:rsidRPr="006E15F6" w:rsidRDefault="00B75EE5" w:rsidP="00F96687">
            <w:pPr>
              <w:pStyle w:val="17"/>
              <w:widowControl w:val="0"/>
              <w:numPr>
                <w:ilvl w:val="2"/>
                <w:numId w:val="28"/>
              </w:numPr>
              <w:autoSpaceDE w:val="0"/>
              <w:autoSpaceDN w:val="0"/>
              <w:ind w:left="1260" w:hanging="420"/>
              <w:contextualSpacing w:val="0"/>
              <w:jc w:val="both"/>
              <w:rPr>
                <w:rFonts w:cs="Times"/>
                <w:bCs/>
                <w:szCs w:val="21"/>
              </w:rPr>
            </w:pPr>
            <w:r w:rsidRPr="006E15F6">
              <w:rPr>
                <w:rFonts w:cs="Times"/>
                <w:bCs/>
                <w:iCs/>
                <w:szCs w:val="21"/>
              </w:rPr>
              <w:t xml:space="preserve">For Indoor factory layer: </w:t>
            </w:r>
            <w:r w:rsidRPr="006E15F6">
              <w:rPr>
                <w:rFonts w:cs="Times"/>
                <w:szCs w:val="21"/>
              </w:rPr>
              <w:t>InF in TR 38.901. ASD and ZSD statistics updated to be the same as ASA and ZSA.</w:t>
            </w:r>
          </w:p>
          <w:p w14:paraId="1506D806" w14:textId="77777777" w:rsidR="00B75EE5" w:rsidRPr="006E15F6" w:rsidRDefault="00B75EE5" w:rsidP="00F96687">
            <w:pPr>
              <w:pStyle w:val="17"/>
              <w:widowControl w:val="0"/>
              <w:numPr>
                <w:ilvl w:val="0"/>
                <w:numId w:val="28"/>
              </w:numPr>
              <w:autoSpaceDE w:val="0"/>
              <w:autoSpaceDN w:val="0"/>
              <w:ind w:left="420" w:hanging="420"/>
              <w:contextualSpacing w:val="0"/>
              <w:jc w:val="both"/>
              <w:rPr>
                <w:rFonts w:cs="Times"/>
                <w:bCs/>
                <w:szCs w:val="21"/>
              </w:rPr>
            </w:pPr>
            <w:r w:rsidRPr="006E15F6">
              <w:rPr>
                <w:rFonts w:cs="Times"/>
                <w:bCs/>
                <w:szCs w:val="21"/>
              </w:rPr>
              <w:t xml:space="preserve">Outdoor UE to Indoor UE: </w:t>
            </w:r>
          </w:p>
          <w:p w14:paraId="429A0C56"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szCs w:val="21"/>
              </w:rPr>
            </w:pPr>
            <w:r w:rsidRPr="006E15F6">
              <w:rPr>
                <w:rFonts w:cs="Times"/>
                <w:szCs w:val="21"/>
              </w:rPr>
              <w:t>Option 1: 3D UMi, ASD and ZSD statistics updated to be the same as ASA and ZSA.</w:t>
            </w:r>
          </w:p>
          <w:p w14:paraId="2AD814E3" w14:textId="77777777" w:rsidR="00B75EE5" w:rsidRPr="006E15F6" w:rsidRDefault="00B75EE5" w:rsidP="00F96687">
            <w:pPr>
              <w:pStyle w:val="17"/>
              <w:widowControl w:val="0"/>
              <w:numPr>
                <w:ilvl w:val="1"/>
                <w:numId w:val="28"/>
              </w:numPr>
              <w:autoSpaceDE w:val="0"/>
              <w:autoSpaceDN w:val="0"/>
              <w:ind w:left="840" w:hanging="420"/>
              <w:contextualSpacing w:val="0"/>
              <w:jc w:val="both"/>
              <w:rPr>
                <w:rFonts w:cs="Times"/>
                <w:bCs/>
                <w:szCs w:val="21"/>
              </w:rPr>
            </w:pPr>
            <w:r w:rsidRPr="006E15F6">
              <w:rPr>
                <w:rFonts w:cs="Times"/>
                <w:szCs w:val="21"/>
              </w:rPr>
              <w:t>Option 2: UMi-Street canyon in TR 38.901. ASD and ZSD statistics updated to be the same as ASA and ZSA.</w:t>
            </w:r>
          </w:p>
        </w:tc>
      </w:tr>
      <w:tr w:rsidR="00B75EE5" w:rsidRPr="00424F65" w14:paraId="6F9B95A7" w14:textId="77777777" w:rsidTr="00F96687">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48957D" w14:textId="77777777" w:rsidR="00B75EE5" w:rsidRPr="006E15F6" w:rsidRDefault="00B75EE5" w:rsidP="00F96687">
            <w:pPr>
              <w:rPr>
                <w:rFonts w:cs="Times"/>
                <w:szCs w:val="21"/>
              </w:rPr>
            </w:pPr>
            <w:r w:rsidRPr="006E15F6">
              <w:rPr>
                <w:rFonts w:cs="Times"/>
                <w:szCs w:val="21"/>
              </w:rPr>
              <w:t>(*):</w:t>
            </w:r>
            <w:r w:rsidRPr="006E15F6">
              <w:rPr>
                <w:rFonts w:cs="Times"/>
                <w:szCs w:val="21"/>
              </w:rPr>
              <w:tab/>
              <w:t>For outdoor to indoor case, and indoor to indoor case, use “Remaining Layout Options” in A.2.1.2 of TR36.843 for pathloss calculation, and “ITU-R IMT UMi” for LOS Probability derivation. For outdoor to indoor case, the penetration loss term “20.0+0.5* d</w:t>
            </w:r>
            <w:r w:rsidRPr="006E15F6">
              <w:rPr>
                <w:rFonts w:cs="Times"/>
                <w:szCs w:val="21"/>
                <w:vertAlign w:val="subscript"/>
              </w:rPr>
              <w:t>in</w:t>
            </w:r>
            <w:r w:rsidRPr="006E15F6">
              <w:rPr>
                <w:rFonts w:cs="Times"/>
                <w:szCs w:val="21"/>
              </w:rPr>
              <w:t xml:space="preserve">” is excluded in pathloss formula given in A.2.1.2 of TR36.843, and the penetration loss is derived according to Table </w:t>
            </w:r>
            <w:r w:rsidRPr="006E15F6">
              <w:rPr>
                <w:rFonts w:cs="Times"/>
                <w:strike/>
                <w:color w:val="FF0000"/>
                <w:szCs w:val="21"/>
              </w:rPr>
              <w:t>A.2.1-13</w:t>
            </w:r>
            <w:r w:rsidRPr="006E15F6">
              <w:rPr>
                <w:rFonts w:cs="Times"/>
                <w:color w:val="FF0000"/>
                <w:szCs w:val="21"/>
              </w:rPr>
              <w:t xml:space="preserve"> A.2.1-12</w:t>
            </w:r>
            <w:r w:rsidRPr="006E15F6">
              <w:rPr>
                <w:rFonts w:cs="Times"/>
                <w:szCs w:val="21"/>
              </w:rPr>
              <w:t xml:space="preserve"> in TR38.802.</w:t>
            </w:r>
          </w:p>
        </w:tc>
      </w:tr>
    </w:tbl>
    <w:p w14:paraId="47E14489" w14:textId="280F13F6" w:rsidR="00B75EE5" w:rsidRPr="00B75EE5" w:rsidRDefault="00B75EE5" w:rsidP="00EF6644">
      <w:pPr>
        <w:spacing w:beforeLines="50" w:before="120"/>
        <w:rPr>
          <w:rFonts w:eastAsia="宋体"/>
          <w:b/>
          <w:color w:val="000000"/>
        </w:rPr>
      </w:pPr>
    </w:p>
    <w:p w14:paraId="778F7709" w14:textId="77777777" w:rsidR="00B75EE5" w:rsidRPr="00851E69" w:rsidRDefault="00B75EE5" w:rsidP="00B75EE5">
      <w:pPr>
        <w:pStyle w:val="proposal"/>
      </w:pPr>
      <w:r>
        <w:rPr>
          <w:rFonts w:hint="eastAsia"/>
          <w:lang w:val="en-GB"/>
        </w:rPr>
        <w:t xml:space="preserve">The following </w:t>
      </w:r>
      <w:r w:rsidRPr="002F167F">
        <w:rPr>
          <w:lang w:val="en-GB"/>
        </w:rPr>
        <w:t>criterion</w:t>
      </w:r>
      <w:r>
        <w:rPr>
          <w:lang w:val="en-GB"/>
        </w:rPr>
        <w:t xml:space="preserve"> </w:t>
      </w:r>
      <w:r>
        <w:rPr>
          <w:rFonts w:hint="eastAsia"/>
          <w:lang w:val="en-GB"/>
        </w:rPr>
        <w:t xml:space="preserve">could be used to determine whether two indoor </w:t>
      </w:r>
      <w:r>
        <w:rPr>
          <w:lang w:val="en-GB"/>
        </w:rPr>
        <w:t>UE</w:t>
      </w:r>
      <w:r>
        <w:rPr>
          <w:rFonts w:hint="eastAsia"/>
          <w:lang w:val="en-GB"/>
        </w:rPr>
        <w:t>s are in the same building</w:t>
      </w:r>
      <w:r>
        <w:rPr>
          <w:lang w:val="en-GB"/>
        </w:rPr>
        <w:t xml:space="preserve"> </w:t>
      </w:r>
      <w:r>
        <w:rPr>
          <w:rFonts w:hint="eastAsia"/>
          <w:lang w:val="en-GB"/>
        </w:rPr>
        <w:t xml:space="preserve">or not for </w:t>
      </w:r>
      <w:r>
        <w:rPr>
          <w:lang w:val="en-GB"/>
        </w:rPr>
        <w:t xml:space="preserve">UE-UE </w:t>
      </w:r>
      <w:r>
        <w:rPr>
          <w:rFonts w:hint="eastAsia"/>
          <w:lang w:val="en-GB"/>
        </w:rPr>
        <w:t>penetration loss calculation</w:t>
      </w:r>
      <w:r>
        <w:rPr>
          <w:lang w:val="en-GB"/>
        </w:rPr>
        <w:t>:</w:t>
      </w:r>
    </w:p>
    <w:p w14:paraId="55D68CFA" w14:textId="77777777" w:rsidR="00B75EE5" w:rsidRPr="00851E69" w:rsidRDefault="00B75EE5" w:rsidP="00B75EE5">
      <w:pPr>
        <w:pStyle w:val="17"/>
        <w:numPr>
          <w:ilvl w:val="0"/>
          <w:numId w:val="64"/>
        </w:numPr>
        <w:rPr>
          <w:b/>
          <w:bCs/>
          <w:i/>
          <w:iCs/>
          <w:lang w:val="en-GB"/>
        </w:rPr>
      </w:pPr>
      <w:r w:rsidRPr="00851E69">
        <w:rPr>
          <w:rFonts w:hint="eastAsia"/>
          <w:b/>
          <w:bCs/>
          <w:i/>
          <w:iCs/>
          <w:lang w:val="en-GB"/>
        </w:rPr>
        <w:t xml:space="preserve">For </w:t>
      </w:r>
      <w:r w:rsidRPr="00851E69">
        <w:rPr>
          <w:b/>
          <w:bCs/>
          <w:i/>
          <w:iCs/>
        </w:rPr>
        <w:t>Urban Macro and Dense Urban Macro layer in FR1</w:t>
      </w:r>
      <w:r w:rsidRPr="00851E69">
        <w:rPr>
          <w:rFonts w:hint="eastAsia"/>
          <w:b/>
          <w:bCs/>
          <w:i/>
          <w:iCs/>
        </w:rPr>
        <w:t>,</w:t>
      </w:r>
    </w:p>
    <w:p w14:paraId="22EB44A3" w14:textId="77777777" w:rsidR="00B75EE5" w:rsidRPr="00851E69" w:rsidRDefault="00B75EE5" w:rsidP="00B75EE5">
      <w:pPr>
        <w:pStyle w:val="17"/>
        <w:numPr>
          <w:ilvl w:val="1"/>
          <w:numId w:val="64"/>
        </w:numPr>
        <w:rPr>
          <w:b/>
          <w:bCs/>
          <w:i/>
          <w:iCs/>
        </w:rPr>
      </w:pPr>
      <w:r w:rsidRPr="00851E69">
        <w:rPr>
          <w:rFonts w:hint="eastAsia"/>
          <w:b/>
          <w:bCs/>
          <w:i/>
          <w:iCs/>
        </w:rPr>
        <w:t xml:space="preserve">If </w:t>
      </w:r>
      <w:r w:rsidRPr="00851E69">
        <w:rPr>
          <w:b/>
          <w:bCs/>
          <w:i/>
          <w:iCs/>
        </w:rPr>
        <w:t xml:space="preserve">UE </w:t>
      </w:r>
      <w:r w:rsidRPr="00851E69">
        <w:rPr>
          <w:rFonts w:hint="eastAsia"/>
          <w:b/>
          <w:bCs/>
          <w:i/>
          <w:iCs/>
        </w:rPr>
        <w:t>clustering distribution is used</w:t>
      </w:r>
      <w:r w:rsidRPr="00851E69">
        <w:rPr>
          <w:b/>
          <w:bCs/>
          <w:i/>
          <w:iCs/>
        </w:rPr>
        <w:t xml:space="preserve">, </w:t>
      </w:r>
      <w:r w:rsidRPr="00851E69">
        <w:rPr>
          <w:rFonts w:hint="eastAsia"/>
          <w:b/>
          <w:bCs/>
          <w:i/>
          <w:iCs/>
        </w:rPr>
        <w:t>t</w:t>
      </w:r>
      <w:r w:rsidRPr="00851E69">
        <w:rPr>
          <w:b/>
          <w:bCs/>
          <w:i/>
          <w:iCs/>
        </w:rPr>
        <w:t xml:space="preserve">wo indoor UEs are in the same building when they are in the same cluster </w:t>
      </w:r>
      <w:r w:rsidRPr="00851E69">
        <w:rPr>
          <w:rFonts w:hint="eastAsia"/>
          <w:b/>
          <w:bCs/>
          <w:i/>
          <w:iCs/>
        </w:rPr>
        <w:t>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 they are in </w:t>
      </w:r>
      <w:r w:rsidRPr="00851E69">
        <w:rPr>
          <w:rFonts w:hint="eastAsia"/>
          <w:b/>
          <w:bCs/>
          <w:i/>
          <w:iCs/>
        </w:rPr>
        <w:t xml:space="preserve">different </w:t>
      </w:r>
      <w:r w:rsidRPr="00851E69">
        <w:rPr>
          <w:b/>
          <w:bCs/>
          <w:i/>
          <w:iCs/>
        </w:rPr>
        <w:t>cluster</w:t>
      </w:r>
      <w:r w:rsidRPr="00851E69">
        <w:rPr>
          <w:rFonts w:hint="eastAsia"/>
          <w:b/>
          <w:bCs/>
          <w:i/>
          <w:iCs/>
        </w:rPr>
        <w:t>s</w:t>
      </w:r>
      <w:r w:rsidRPr="00851E69">
        <w:rPr>
          <w:b/>
          <w:bCs/>
          <w:i/>
          <w:iCs/>
        </w:rPr>
        <w:t>.</w:t>
      </w:r>
    </w:p>
    <w:p w14:paraId="36B4F7AF" w14:textId="77777777" w:rsidR="00B75EE5" w:rsidRPr="00851E69" w:rsidRDefault="00B75EE5" w:rsidP="00B75EE5">
      <w:pPr>
        <w:pStyle w:val="17"/>
        <w:numPr>
          <w:ilvl w:val="1"/>
          <w:numId w:val="64"/>
        </w:numPr>
        <w:rPr>
          <w:b/>
          <w:bCs/>
          <w:i/>
          <w:iCs/>
          <w:lang w:val="en-GB"/>
        </w:rPr>
      </w:pPr>
      <w:r w:rsidRPr="00851E69">
        <w:rPr>
          <w:rFonts w:hint="eastAsia"/>
          <w:b/>
          <w:bCs/>
          <w:i/>
          <w:iCs/>
          <w:lang w:val="en-GB"/>
        </w:rPr>
        <w:t xml:space="preserve">If uniform </w:t>
      </w:r>
      <w:r w:rsidRPr="00851E69">
        <w:rPr>
          <w:b/>
          <w:bCs/>
          <w:i/>
          <w:iCs/>
          <w:lang w:val="en-GB"/>
        </w:rPr>
        <w:t xml:space="preserve">UE </w:t>
      </w:r>
      <w:r w:rsidRPr="00851E69">
        <w:rPr>
          <w:rFonts w:hint="eastAsia"/>
          <w:b/>
          <w:bCs/>
          <w:i/>
          <w:iCs/>
          <w:lang w:val="en-GB"/>
        </w:rPr>
        <w:t>distribution is used</w:t>
      </w:r>
      <w:r w:rsidRPr="00851E69">
        <w:rPr>
          <w:b/>
          <w:bCs/>
          <w:i/>
          <w:iCs/>
          <w:lang w:val="en-GB"/>
        </w:rPr>
        <w:t xml:space="preserve">,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578EBF94" w14:textId="77777777" w:rsidR="00B75EE5" w:rsidRPr="00851E69" w:rsidRDefault="00B75EE5" w:rsidP="00B75EE5">
      <w:pPr>
        <w:pStyle w:val="17"/>
        <w:numPr>
          <w:ilvl w:val="0"/>
          <w:numId w:val="64"/>
        </w:numPr>
        <w:rPr>
          <w:b/>
          <w:bCs/>
          <w:i/>
          <w:iCs/>
          <w:lang w:val="en-GB"/>
        </w:rPr>
      </w:pPr>
      <w:r w:rsidRPr="00851E69">
        <w:rPr>
          <w:rFonts w:hint="eastAsia"/>
          <w:b/>
          <w:bCs/>
          <w:i/>
          <w:iCs/>
          <w:lang w:val="en-GB"/>
        </w:rPr>
        <w:t xml:space="preserve">For </w:t>
      </w:r>
      <w:r w:rsidRPr="00851E69">
        <w:rPr>
          <w:b/>
          <w:bCs/>
          <w:i/>
          <w:iCs/>
        </w:rPr>
        <w:t>Dense Urban Macro layer in FR2-1</w:t>
      </w:r>
      <w:r w:rsidRPr="00851E69">
        <w:rPr>
          <w:rFonts w:hint="eastAsia"/>
          <w:b/>
          <w:bCs/>
          <w:i/>
          <w:iCs/>
        </w:rPr>
        <w:t>,</w:t>
      </w:r>
    </w:p>
    <w:p w14:paraId="1A5863CA" w14:textId="77777777" w:rsidR="00B75EE5" w:rsidRPr="00851E69" w:rsidRDefault="00B75EE5" w:rsidP="00B75EE5">
      <w:pPr>
        <w:pStyle w:val="17"/>
        <w:numPr>
          <w:ilvl w:val="1"/>
          <w:numId w:val="64"/>
        </w:numPr>
        <w:rPr>
          <w:b/>
          <w:bCs/>
          <w:i/>
          <w:iCs/>
        </w:rPr>
      </w:pPr>
      <w:r w:rsidRPr="00851E69">
        <w:rPr>
          <w:rFonts w:hint="eastAsia"/>
          <w:b/>
          <w:bCs/>
          <w:i/>
          <w:iCs/>
        </w:rPr>
        <w:t xml:space="preserve">If </w:t>
      </w:r>
      <w:r w:rsidRPr="00851E69">
        <w:rPr>
          <w:b/>
          <w:bCs/>
          <w:i/>
          <w:iCs/>
        </w:rPr>
        <w:t xml:space="preserve">UE </w:t>
      </w:r>
      <w:r w:rsidRPr="00851E69">
        <w:rPr>
          <w:rFonts w:hint="eastAsia"/>
          <w:b/>
          <w:bCs/>
          <w:i/>
          <w:iCs/>
        </w:rPr>
        <w:t>clustering distribution is used</w:t>
      </w:r>
      <w:r w:rsidRPr="00851E69">
        <w:rPr>
          <w:b/>
          <w:bCs/>
          <w:i/>
          <w:iCs/>
        </w:rPr>
        <w:t xml:space="preserve">, </w:t>
      </w:r>
      <w:r w:rsidRPr="00851E69">
        <w:rPr>
          <w:rFonts w:hint="eastAsia"/>
          <w:b/>
          <w:bCs/>
          <w:i/>
          <w:iCs/>
        </w:rPr>
        <w:t xml:space="preserve">all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 xml:space="preserve">are outdoor </w:t>
      </w:r>
      <w:r w:rsidRPr="00851E69">
        <w:rPr>
          <w:b/>
          <w:bCs/>
          <w:i/>
          <w:iCs/>
        </w:rPr>
        <w:t>UE.</w:t>
      </w:r>
    </w:p>
    <w:p w14:paraId="4BF8F9C0" w14:textId="77777777" w:rsidR="00B75EE5" w:rsidRPr="00851E69" w:rsidRDefault="00B75EE5" w:rsidP="00B75EE5">
      <w:pPr>
        <w:pStyle w:val="17"/>
        <w:numPr>
          <w:ilvl w:val="1"/>
          <w:numId w:val="64"/>
        </w:numPr>
        <w:rPr>
          <w:b/>
          <w:bCs/>
          <w:i/>
          <w:iCs/>
          <w:lang w:val="en-GB"/>
        </w:rPr>
      </w:pPr>
      <w:r w:rsidRPr="00851E69">
        <w:rPr>
          <w:rFonts w:hint="eastAsia"/>
          <w:b/>
          <w:bCs/>
          <w:i/>
          <w:iCs/>
          <w:lang w:val="en-GB"/>
        </w:rPr>
        <w:t xml:space="preserve">If uniform </w:t>
      </w:r>
      <w:r w:rsidRPr="00851E69">
        <w:rPr>
          <w:b/>
          <w:bCs/>
          <w:i/>
          <w:iCs/>
          <w:lang w:val="en-GB"/>
        </w:rPr>
        <w:t xml:space="preserve">UE </w:t>
      </w:r>
      <w:r w:rsidRPr="00851E69">
        <w:rPr>
          <w:rFonts w:hint="eastAsia"/>
          <w:b/>
          <w:bCs/>
          <w:i/>
          <w:iCs/>
          <w:lang w:val="en-GB"/>
        </w:rPr>
        <w:t>distribution is used</w:t>
      </w:r>
      <w:r w:rsidRPr="00851E69">
        <w:rPr>
          <w:b/>
          <w:bCs/>
          <w:i/>
          <w:iCs/>
          <w:lang w:val="en-GB"/>
        </w:rPr>
        <w:t xml:space="preserve">,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29920B86" w14:textId="77777777" w:rsidR="00B75EE5" w:rsidRPr="00851E69" w:rsidRDefault="00B75EE5" w:rsidP="00B75EE5">
      <w:pPr>
        <w:pStyle w:val="17"/>
        <w:numPr>
          <w:ilvl w:val="0"/>
          <w:numId w:val="64"/>
        </w:numPr>
        <w:rPr>
          <w:b/>
          <w:bCs/>
          <w:i/>
          <w:iCs/>
          <w:lang w:val="en-GB"/>
        </w:rPr>
      </w:pPr>
      <w:r w:rsidRPr="00851E69">
        <w:rPr>
          <w:rFonts w:hint="eastAsia"/>
          <w:b/>
          <w:bCs/>
          <w:i/>
          <w:iCs/>
          <w:lang w:val="en-GB"/>
        </w:rPr>
        <w:t>For InH</w:t>
      </w:r>
      <w:r w:rsidRPr="00851E69">
        <w:rPr>
          <w:b/>
          <w:bCs/>
          <w:i/>
          <w:iCs/>
          <w:lang w:val="en-GB"/>
        </w:rPr>
        <w:t xml:space="preserve"> </w:t>
      </w:r>
      <w:r w:rsidRPr="00851E69">
        <w:rPr>
          <w:rFonts w:hint="eastAsia"/>
          <w:b/>
          <w:bCs/>
          <w:i/>
          <w:iCs/>
          <w:lang w:val="en-GB"/>
        </w:rPr>
        <w:t xml:space="preserve">in </w:t>
      </w:r>
      <w:r w:rsidRPr="00851E69">
        <w:rPr>
          <w:b/>
          <w:bCs/>
          <w:i/>
          <w:iCs/>
          <w:lang w:val="en-GB"/>
        </w:rPr>
        <w:t xml:space="preserve">FR1/FR2-1, </w:t>
      </w:r>
      <w:r w:rsidRPr="00851E69">
        <w:rPr>
          <w:rFonts w:hint="eastAsia"/>
          <w:b/>
          <w:bCs/>
          <w:i/>
          <w:iCs/>
          <w:lang w:val="en-GB"/>
        </w:rPr>
        <w:t xml:space="preserve">all </w:t>
      </w:r>
      <w:r w:rsidRPr="00851E69">
        <w:rPr>
          <w:b/>
          <w:bCs/>
          <w:i/>
          <w:iCs/>
          <w:lang w:val="en-GB"/>
        </w:rPr>
        <w:t>UE</w:t>
      </w:r>
      <w:r w:rsidRPr="00851E69">
        <w:rPr>
          <w:rFonts w:hint="eastAsia"/>
          <w:b/>
          <w:bCs/>
          <w:i/>
          <w:iCs/>
          <w:lang w:val="en-GB"/>
        </w:rPr>
        <w:t>s are in the same building</w:t>
      </w:r>
      <w:r w:rsidRPr="00851E69">
        <w:rPr>
          <w:b/>
          <w:bCs/>
          <w:i/>
          <w:iCs/>
          <w:lang w:val="en-GB"/>
        </w:rPr>
        <w:t>.</w:t>
      </w:r>
    </w:p>
    <w:p w14:paraId="62D0E62D" w14:textId="77777777" w:rsidR="00B75EE5" w:rsidRPr="00851E69" w:rsidRDefault="00B75EE5" w:rsidP="00B75EE5">
      <w:pPr>
        <w:pStyle w:val="17"/>
        <w:numPr>
          <w:ilvl w:val="0"/>
          <w:numId w:val="64"/>
        </w:numPr>
        <w:rPr>
          <w:b/>
          <w:bCs/>
          <w:i/>
          <w:iCs/>
          <w:lang w:val="en-GB"/>
        </w:rPr>
      </w:pPr>
      <w:r w:rsidRPr="00851E69">
        <w:rPr>
          <w:b/>
          <w:bCs/>
          <w:i/>
          <w:iCs/>
          <w:lang w:val="en-GB"/>
        </w:rPr>
        <w:t>F</w:t>
      </w:r>
      <w:r w:rsidRPr="00851E69">
        <w:rPr>
          <w:rFonts w:hint="eastAsia"/>
          <w:b/>
          <w:bCs/>
          <w:i/>
          <w:iCs/>
          <w:lang w:val="en-GB"/>
        </w:rPr>
        <w:t xml:space="preserve">or </w:t>
      </w:r>
      <w:r w:rsidRPr="00851E69">
        <w:rPr>
          <w:b/>
          <w:bCs/>
          <w:i/>
          <w:iCs/>
          <w:lang w:val="en-GB"/>
        </w:rPr>
        <w:t>2-</w:t>
      </w:r>
      <w:r w:rsidRPr="00851E69">
        <w:rPr>
          <w:rFonts w:hint="eastAsia"/>
          <w:b/>
          <w:bCs/>
          <w:i/>
          <w:iCs/>
          <w:lang w:val="en-GB"/>
        </w:rPr>
        <w:t xml:space="preserve">layer scenario </w:t>
      </w:r>
      <w:r w:rsidRPr="00851E69">
        <w:rPr>
          <w:b/>
          <w:bCs/>
          <w:i/>
          <w:iCs/>
          <w:lang w:val="en-GB"/>
        </w:rPr>
        <w:t xml:space="preserve">B </w:t>
      </w:r>
      <w:r w:rsidRPr="00851E69">
        <w:rPr>
          <w:rFonts w:hint="eastAsia"/>
          <w:b/>
          <w:bCs/>
          <w:i/>
          <w:iCs/>
          <w:lang w:val="en-GB"/>
        </w:rPr>
        <w:t xml:space="preserve">in </w:t>
      </w:r>
      <w:r w:rsidRPr="00851E69">
        <w:rPr>
          <w:b/>
          <w:bCs/>
          <w:i/>
          <w:iCs/>
          <w:lang w:val="en-GB"/>
        </w:rPr>
        <w:t>FR1,</w:t>
      </w:r>
    </w:p>
    <w:p w14:paraId="031B25AB" w14:textId="77777777" w:rsidR="00B75EE5" w:rsidRPr="00851E69" w:rsidRDefault="00B75EE5" w:rsidP="00B75EE5">
      <w:pPr>
        <w:pStyle w:val="17"/>
        <w:numPr>
          <w:ilvl w:val="1"/>
          <w:numId w:val="64"/>
        </w:numPr>
        <w:rPr>
          <w:b/>
          <w:bCs/>
          <w:i/>
          <w:iCs/>
          <w:lang w:val="en-GB"/>
        </w:rPr>
      </w:pPr>
      <w:r w:rsidRPr="00851E69">
        <w:rPr>
          <w:b/>
          <w:bCs/>
          <w:i/>
          <w:iCs/>
          <w:lang w:val="en-GB"/>
        </w:rPr>
        <w:t>F</w:t>
      </w:r>
      <w:r w:rsidRPr="00851E69">
        <w:rPr>
          <w:rFonts w:hint="eastAsia"/>
          <w:b/>
          <w:bCs/>
          <w:i/>
          <w:iCs/>
          <w:lang w:val="en-GB"/>
        </w:rPr>
        <w:t xml:space="preserve">or baseline </w:t>
      </w:r>
      <w:r w:rsidRPr="00851E69">
        <w:rPr>
          <w:b/>
          <w:bCs/>
          <w:i/>
          <w:iCs/>
          <w:lang w:val="en-GB"/>
        </w:rPr>
        <w:t xml:space="preserve">UE </w:t>
      </w:r>
      <w:r w:rsidRPr="00851E69">
        <w:rPr>
          <w:rFonts w:hint="eastAsia"/>
          <w:b/>
          <w:bCs/>
          <w:i/>
          <w:iCs/>
          <w:lang w:val="en-GB"/>
        </w:rPr>
        <w:t>distribution</w:t>
      </w:r>
      <w:r w:rsidRPr="00851E69">
        <w:rPr>
          <w:b/>
          <w:bCs/>
          <w:i/>
          <w:iCs/>
          <w:lang w:val="en-GB"/>
        </w:rPr>
        <w:t xml:space="preserve">, </w:t>
      </w:r>
      <w:r w:rsidRPr="00851E69">
        <w:rPr>
          <w:rFonts w:ascii="Times" w:eastAsia="Batang" w:hAnsi="Times" w:cs="Calibri"/>
          <w:b/>
          <w:bCs/>
          <w:i/>
          <w:iCs/>
          <w:szCs w:val="24"/>
          <w:lang w:val="en-GB" w:eastAsia="en-US"/>
        </w:rPr>
        <w:t xml:space="preserve">all users are outdoor UEs without car penetration for Urban Macro Layer. </w:t>
      </w:r>
      <w:r w:rsidRPr="00851E69">
        <w:rPr>
          <w:rFonts w:ascii="Times" w:eastAsia="Batang" w:hAnsi="Times"/>
          <w:b/>
          <w:bCs/>
          <w:i/>
          <w:iCs/>
          <w:szCs w:val="24"/>
          <w:lang w:val="en-GB" w:eastAsia="en-US"/>
        </w:rPr>
        <w:t>All users are randomly and uniformly dropped within the building</w:t>
      </w:r>
      <w:r w:rsidRPr="00851E69">
        <w:rPr>
          <w:rFonts w:ascii="Times" w:eastAsia="Batang" w:hAnsi="Times" w:cs="Calibri"/>
          <w:b/>
          <w:bCs/>
          <w:i/>
          <w:iCs/>
          <w:szCs w:val="24"/>
          <w:lang w:val="en-GB" w:eastAsia="en-US"/>
        </w:rPr>
        <w:t xml:space="preserve"> for Indoor office layer. All indoor UEs are in the same building.</w:t>
      </w:r>
    </w:p>
    <w:p w14:paraId="4380B204" w14:textId="77777777" w:rsidR="00B75EE5" w:rsidRPr="00851E69" w:rsidRDefault="00B75EE5" w:rsidP="00B75EE5">
      <w:pPr>
        <w:pStyle w:val="17"/>
        <w:numPr>
          <w:ilvl w:val="1"/>
          <w:numId w:val="64"/>
        </w:numPr>
        <w:rPr>
          <w:b/>
          <w:bCs/>
          <w:i/>
          <w:iCs/>
          <w:lang w:val="en-GB"/>
        </w:rPr>
      </w:pPr>
      <w:r w:rsidRPr="00424F65">
        <w:rPr>
          <w:rFonts w:ascii="Times" w:eastAsia="等线" w:hAnsi="Times" w:cs="Calibri" w:hint="eastAsia"/>
          <w:b/>
          <w:bCs/>
          <w:i/>
          <w:iCs/>
          <w:szCs w:val="24"/>
          <w:lang w:val="en-GB"/>
        </w:rPr>
        <w:t>F</w:t>
      </w:r>
      <w:r w:rsidRPr="00424F65">
        <w:rPr>
          <w:rFonts w:ascii="Times" w:eastAsia="等线" w:hAnsi="Times" w:cs="Calibri"/>
          <w:b/>
          <w:bCs/>
          <w:i/>
          <w:iCs/>
          <w:szCs w:val="24"/>
          <w:lang w:val="en-GB"/>
        </w:rPr>
        <w:t xml:space="preserve">or optional UE </w:t>
      </w:r>
      <w:r w:rsidRPr="00424F65">
        <w:rPr>
          <w:rFonts w:ascii="Times" w:eastAsia="等线" w:hAnsi="Times" w:cs="Calibri" w:hint="eastAsia"/>
          <w:b/>
          <w:bCs/>
          <w:i/>
          <w:iCs/>
          <w:szCs w:val="24"/>
          <w:lang w:val="en-GB"/>
        </w:rPr>
        <w:t>distribution</w:t>
      </w:r>
      <w:r w:rsidRPr="00424F65">
        <w:rPr>
          <w:rFonts w:ascii="Times" w:eastAsia="等线" w:hAnsi="Times" w:cs="Calibri"/>
          <w:b/>
          <w:bCs/>
          <w:i/>
          <w:iCs/>
          <w:szCs w:val="24"/>
          <w:lang w:val="en-GB"/>
        </w:rPr>
        <w:t xml:space="preserve">, </w:t>
      </w:r>
      <w:r w:rsidRPr="00851E69">
        <w:rPr>
          <w:rFonts w:ascii="Times" w:eastAsia="Batang" w:hAnsi="Times"/>
          <w:b/>
          <w:bCs/>
          <w:i/>
          <w:iCs/>
          <w:szCs w:val="24"/>
          <w:lang w:val="en-GB" w:eastAsia="en-US"/>
        </w:rPr>
        <w:t>80% indoor in houses and 20% outdoor in cars are considered for Urban Macro Layer. All users are randomly and uniformly dropped within the building</w:t>
      </w:r>
      <w:r w:rsidRPr="00851E69">
        <w:rPr>
          <w:rFonts w:ascii="Times" w:eastAsia="Batang" w:hAnsi="Times" w:cs="Calibri"/>
          <w:b/>
          <w:bCs/>
          <w:i/>
          <w:iCs/>
          <w:szCs w:val="24"/>
          <w:lang w:val="en-GB" w:eastAsia="en-US"/>
        </w:rPr>
        <w:t xml:space="preserve"> for Indoor office layer.</w:t>
      </w:r>
    </w:p>
    <w:p w14:paraId="3B3A1354" w14:textId="77777777" w:rsidR="00B75EE5" w:rsidRPr="00851E69" w:rsidRDefault="00B75EE5" w:rsidP="00B75EE5">
      <w:pPr>
        <w:pStyle w:val="17"/>
        <w:numPr>
          <w:ilvl w:val="2"/>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are in the same building</w:t>
      </w:r>
      <w:r w:rsidRPr="00851E69">
        <w:rPr>
          <w:b/>
          <w:bCs/>
          <w:i/>
          <w:iCs/>
        </w:rPr>
        <w:t xml:space="preserve">: </w:t>
      </w:r>
    </w:p>
    <w:p w14:paraId="3E04601F" w14:textId="77777777" w:rsidR="00B75EE5" w:rsidRPr="00851E69" w:rsidRDefault="00B75EE5" w:rsidP="00B75EE5">
      <w:pPr>
        <w:pStyle w:val="17"/>
        <w:numPr>
          <w:ilvl w:val="3"/>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are both in the indoor office</w:t>
      </w:r>
      <w:r w:rsidRPr="00851E69">
        <w:rPr>
          <w:b/>
          <w:bCs/>
          <w:i/>
          <w:iCs/>
        </w:rPr>
        <w:t>/</w:t>
      </w:r>
      <w:r w:rsidRPr="00851E69">
        <w:rPr>
          <w:rFonts w:hint="eastAsia"/>
          <w:b/>
          <w:bCs/>
          <w:i/>
          <w:iCs/>
        </w:rPr>
        <w:t>factory</w:t>
      </w:r>
      <w:r w:rsidRPr="00851E69">
        <w:rPr>
          <w:b/>
          <w:bCs/>
          <w:i/>
          <w:iCs/>
        </w:rPr>
        <w:t>.</w:t>
      </w:r>
    </w:p>
    <w:p w14:paraId="48E86099" w14:textId="77777777" w:rsidR="00B75EE5" w:rsidRPr="00851E69" w:rsidRDefault="00B75EE5" w:rsidP="00B75EE5">
      <w:pPr>
        <w:pStyle w:val="17"/>
        <w:numPr>
          <w:ilvl w:val="3"/>
          <w:numId w:val="64"/>
        </w:numPr>
        <w:rPr>
          <w:b/>
          <w:bCs/>
          <w:i/>
          <w:iCs/>
        </w:rPr>
      </w:pPr>
      <w:r w:rsidRPr="00851E69">
        <w:rPr>
          <w:rFonts w:hint="eastAsia"/>
          <w:b/>
          <w:bCs/>
          <w:i/>
          <w:iCs/>
        </w:rPr>
        <w:t>Two</w:t>
      </w:r>
      <w:r w:rsidRPr="00851E69">
        <w:rPr>
          <w:b/>
          <w:bCs/>
          <w:i/>
          <w:iCs/>
        </w:rPr>
        <w:t xml:space="preserve"> </w:t>
      </w:r>
      <w:r w:rsidRPr="00851E69">
        <w:rPr>
          <w:rFonts w:hint="eastAsia"/>
          <w:b/>
          <w:bCs/>
          <w:i/>
          <w:iCs/>
        </w:rPr>
        <w:t>indoor</w:t>
      </w:r>
      <w:r w:rsidRPr="00851E69">
        <w:rPr>
          <w:b/>
          <w:bCs/>
          <w:i/>
          <w:iCs/>
        </w:rPr>
        <w:t xml:space="preserve"> UE</w:t>
      </w:r>
      <w:r w:rsidRPr="00851E69">
        <w:rPr>
          <w:rFonts w:hint="eastAsia"/>
          <w:b/>
          <w:bCs/>
          <w:i/>
          <w:iCs/>
        </w:rPr>
        <w:t>s</w:t>
      </w:r>
      <w:r w:rsidRPr="00851E69">
        <w:rPr>
          <w:b/>
          <w:bCs/>
          <w:i/>
          <w:iCs/>
        </w:rPr>
        <w:t xml:space="preserve"> </w:t>
      </w:r>
      <w:r w:rsidRPr="00851E69">
        <w:rPr>
          <w:rFonts w:hint="eastAsia"/>
          <w:b/>
          <w:bCs/>
          <w:i/>
          <w:iCs/>
        </w:rPr>
        <w:t>are both in the houses</w:t>
      </w:r>
      <w:r w:rsidRPr="00851E69">
        <w:rPr>
          <w:b/>
          <w:bCs/>
          <w:i/>
          <w:iCs/>
        </w:rPr>
        <w:t xml:space="preserve"> (</w:t>
      </w:r>
      <w:r w:rsidRPr="00851E69">
        <w:rPr>
          <w:rFonts w:hint="eastAsia"/>
          <w:b/>
          <w:bCs/>
          <w:i/>
          <w:iCs/>
        </w:rPr>
        <w:t>not in the indoor office</w:t>
      </w:r>
      <w:r w:rsidRPr="00851E69">
        <w:rPr>
          <w:b/>
          <w:bCs/>
          <w:i/>
          <w:iCs/>
        </w:rPr>
        <w:t xml:space="preserve">) </w:t>
      </w:r>
      <w:r w:rsidRPr="00851E69">
        <w:rPr>
          <w:rFonts w:hint="eastAsia"/>
          <w:b/>
          <w:bCs/>
          <w:i/>
          <w:iCs/>
        </w:rPr>
        <w:t>and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w:t>
      </w:r>
    </w:p>
    <w:p w14:paraId="15CEB789" w14:textId="77777777" w:rsidR="00B75EE5" w:rsidRPr="00851E69" w:rsidRDefault="00B75EE5" w:rsidP="00B75EE5">
      <w:pPr>
        <w:pStyle w:val="17"/>
        <w:numPr>
          <w:ilvl w:val="2"/>
          <w:numId w:val="64"/>
        </w:numPr>
        <w:rPr>
          <w:b/>
          <w:bCs/>
          <w:i/>
          <w:iCs/>
        </w:rPr>
      </w:pPr>
      <w:r w:rsidRPr="00851E69">
        <w:rPr>
          <w:rFonts w:hint="eastAsia"/>
          <w:b/>
          <w:bCs/>
          <w:i/>
          <w:iCs/>
        </w:rPr>
        <w:t xml:space="preserve">Two indoor </w:t>
      </w:r>
      <w:r w:rsidRPr="00851E69">
        <w:rPr>
          <w:b/>
          <w:bCs/>
          <w:i/>
          <w:iCs/>
        </w:rPr>
        <w:t>UE</w:t>
      </w:r>
      <w:r w:rsidRPr="00851E69">
        <w:rPr>
          <w:rFonts w:hint="eastAsia"/>
          <w:b/>
          <w:bCs/>
          <w:i/>
          <w:iCs/>
        </w:rPr>
        <w:t>s</w:t>
      </w:r>
      <w:r w:rsidRPr="00851E69">
        <w:rPr>
          <w:b/>
          <w:bCs/>
          <w:i/>
          <w:iCs/>
        </w:rPr>
        <w:t xml:space="preserve"> </w:t>
      </w:r>
      <w:r w:rsidRPr="00851E69">
        <w:rPr>
          <w:rFonts w:hint="eastAsia"/>
          <w:b/>
          <w:bCs/>
          <w:i/>
          <w:iCs/>
        </w:rPr>
        <w:t xml:space="preserve">are </w:t>
      </w:r>
      <w:r>
        <w:rPr>
          <w:rFonts w:hint="eastAsia"/>
          <w:b/>
          <w:bCs/>
          <w:i/>
          <w:iCs/>
        </w:rPr>
        <w:t>in different building</w:t>
      </w:r>
      <w:r w:rsidRPr="00851E69">
        <w:rPr>
          <w:rFonts w:hint="eastAsia"/>
          <w:b/>
          <w:bCs/>
          <w:i/>
          <w:iCs/>
        </w:rPr>
        <w:t>s</w:t>
      </w:r>
      <w:r w:rsidRPr="00851E69">
        <w:rPr>
          <w:b/>
          <w:bCs/>
          <w:i/>
          <w:iCs/>
        </w:rPr>
        <w:t>:</w:t>
      </w:r>
    </w:p>
    <w:p w14:paraId="3663B01A" w14:textId="77777777" w:rsidR="00B75EE5" w:rsidRPr="00851E69" w:rsidRDefault="00B75EE5" w:rsidP="00B75EE5">
      <w:pPr>
        <w:pStyle w:val="17"/>
        <w:numPr>
          <w:ilvl w:val="3"/>
          <w:numId w:val="64"/>
        </w:numPr>
        <w:rPr>
          <w:b/>
          <w:bCs/>
          <w:i/>
          <w:iCs/>
        </w:rPr>
      </w:pPr>
      <w:r w:rsidRPr="00851E69">
        <w:rPr>
          <w:rFonts w:hint="eastAsia"/>
          <w:b/>
          <w:bCs/>
          <w:i/>
          <w:iCs/>
        </w:rPr>
        <w:t>One indoor</w:t>
      </w:r>
      <w:r w:rsidRPr="00851E69">
        <w:rPr>
          <w:b/>
          <w:bCs/>
          <w:i/>
          <w:iCs/>
        </w:rPr>
        <w:t xml:space="preserve"> UE </w:t>
      </w:r>
      <w:r w:rsidRPr="00851E69">
        <w:rPr>
          <w:rFonts w:hint="eastAsia"/>
          <w:b/>
          <w:bCs/>
          <w:i/>
          <w:iCs/>
        </w:rPr>
        <w:t>is in the indoor office</w:t>
      </w:r>
      <w:r w:rsidRPr="00851E69">
        <w:rPr>
          <w:b/>
          <w:bCs/>
          <w:i/>
          <w:iCs/>
        </w:rPr>
        <w:t>/</w:t>
      </w:r>
      <w:r w:rsidRPr="00851E69">
        <w:rPr>
          <w:rFonts w:hint="eastAsia"/>
          <w:b/>
          <w:bCs/>
          <w:i/>
          <w:iCs/>
        </w:rPr>
        <w:t>factory</w:t>
      </w:r>
      <w:r w:rsidRPr="00851E69">
        <w:rPr>
          <w:b/>
          <w:bCs/>
          <w:i/>
          <w:iCs/>
        </w:rPr>
        <w:t xml:space="preserve">, </w:t>
      </w:r>
      <w:r w:rsidRPr="00851E69">
        <w:rPr>
          <w:rFonts w:hint="eastAsia"/>
          <w:b/>
          <w:bCs/>
          <w:i/>
          <w:iCs/>
        </w:rPr>
        <w:t>another indoor</w:t>
      </w:r>
      <w:r w:rsidRPr="00851E69">
        <w:rPr>
          <w:b/>
          <w:bCs/>
          <w:i/>
          <w:iCs/>
        </w:rPr>
        <w:t xml:space="preserve"> UE </w:t>
      </w:r>
      <w:r w:rsidRPr="00851E69">
        <w:rPr>
          <w:rFonts w:hint="eastAsia"/>
          <w:b/>
          <w:bCs/>
          <w:i/>
          <w:iCs/>
        </w:rPr>
        <w:t>is in the house</w:t>
      </w:r>
      <w:r w:rsidRPr="00851E69">
        <w:rPr>
          <w:b/>
          <w:bCs/>
          <w:i/>
          <w:iCs/>
        </w:rPr>
        <w:t xml:space="preserve"> (</w:t>
      </w:r>
      <w:r w:rsidRPr="00851E69">
        <w:rPr>
          <w:rFonts w:hint="eastAsia"/>
          <w:b/>
          <w:bCs/>
          <w:i/>
          <w:iCs/>
        </w:rPr>
        <w:t>not in the indoor office</w:t>
      </w:r>
      <w:r w:rsidRPr="00851E69">
        <w:rPr>
          <w:b/>
          <w:bCs/>
          <w:i/>
          <w:iCs/>
        </w:rPr>
        <w:t>).</w:t>
      </w:r>
    </w:p>
    <w:p w14:paraId="2967AB2A" w14:textId="77777777" w:rsidR="00B75EE5" w:rsidRPr="00851E69" w:rsidRDefault="00B75EE5" w:rsidP="00B75EE5">
      <w:pPr>
        <w:pStyle w:val="17"/>
        <w:numPr>
          <w:ilvl w:val="3"/>
          <w:numId w:val="64"/>
        </w:numPr>
        <w:rPr>
          <w:b/>
          <w:bCs/>
          <w:i/>
          <w:iCs/>
        </w:rPr>
      </w:pPr>
      <w:r w:rsidRPr="00851E69">
        <w:rPr>
          <w:rFonts w:hint="eastAsia"/>
          <w:b/>
          <w:bCs/>
          <w:i/>
          <w:iCs/>
        </w:rPr>
        <w:t>Two</w:t>
      </w:r>
      <w:r w:rsidRPr="00851E69">
        <w:rPr>
          <w:b/>
          <w:bCs/>
          <w:i/>
          <w:iCs/>
        </w:rPr>
        <w:t xml:space="preserve"> </w:t>
      </w:r>
      <w:r w:rsidRPr="00851E69">
        <w:rPr>
          <w:rFonts w:hint="eastAsia"/>
          <w:b/>
          <w:bCs/>
          <w:i/>
          <w:iCs/>
        </w:rPr>
        <w:t>indoor</w:t>
      </w:r>
      <w:r w:rsidRPr="00851E69">
        <w:rPr>
          <w:b/>
          <w:bCs/>
          <w:i/>
          <w:iCs/>
        </w:rPr>
        <w:t xml:space="preserve"> UE</w:t>
      </w:r>
      <w:r w:rsidRPr="00851E69">
        <w:rPr>
          <w:rFonts w:hint="eastAsia"/>
          <w:b/>
          <w:bCs/>
          <w:i/>
          <w:iCs/>
        </w:rPr>
        <w:t>s</w:t>
      </w:r>
      <w:r w:rsidRPr="00851E69">
        <w:rPr>
          <w:b/>
          <w:bCs/>
          <w:i/>
          <w:iCs/>
        </w:rPr>
        <w:t xml:space="preserve"> </w:t>
      </w:r>
      <w:r w:rsidRPr="00851E69">
        <w:rPr>
          <w:rFonts w:hint="eastAsia"/>
          <w:b/>
          <w:bCs/>
          <w:i/>
          <w:iCs/>
        </w:rPr>
        <w:t>are both in the houses</w:t>
      </w:r>
      <w:r w:rsidRPr="00851E69">
        <w:rPr>
          <w:b/>
          <w:bCs/>
          <w:i/>
          <w:iCs/>
        </w:rPr>
        <w:t xml:space="preserve"> (</w:t>
      </w:r>
      <w:r w:rsidRPr="00851E69">
        <w:rPr>
          <w:rFonts w:hint="eastAsia"/>
          <w:b/>
          <w:bCs/>
          <w:i/>
          <w:iCs/>
        </w:rPr>
        <w:t>not in the indoor office</w:t>
      </w:r>
      <w:r w:rsidRPr="00851E69">
        <w:rPr>
          <w:b/>
          <w:bCs/>
          <w:i/>
          <w:iCs/>
        </w:rPr>
        <w:t xml:space="preserve">) </w:t>
      </w:r>
      <w:r w:rsidRPr="00851E69">
        <w:rPr>
          <w:rFonts w:hint="eastAsia"/>
          <w:b/>
          <w:bCs/>
          <w:i/>
          <w:iCs/>
        </w:rPr>
        <w:t>and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b/>
          <w:bCs/>
          <w:i/>
          <w:iCs/>
        </w:rPr>
        <w:t>.</w:t>
      </w:r>
    </w:p>
    <w:p w14:paraId="091E3C4F" w14:textId="77777777" w:rsidR="00B75EE5" w:rsidRPr="00851E69" w:rsidRDefault="00B75EE5" w:rsidP="00B75EE5">
      <w:pPr>
        <w:pStyle w:val="17"/>
        <w:numPr>
          <w:ilvl w:val="0"/>
          <w:numId w:val="64"/>
        </w:numPr>
        <w:rPr>
          <w:b/>
          <w:bCs/>
          <w:i/>
          <w:iCs/>
        </w:rPr>
      </w:pPr>
      <w:r w:rsidRPr="00851E69">
        <w:rPr>
          <w:rFonts w:hint="eastAsia"/>
          <w:b/>
          <w:bCs/>
          <w:i/>
          <w:iCs/>
        </w:rPr>
        <w:t>F</w:t>
      </w:r>
      <w:r w:rsidRPr="00851E69">
        <w:rPr>
          <w:b/>
          <w:bCs/>
          <w:i/>
          <w:iCs/>
        </w:rPr>
        <w:t xml:space="preserve">or </w:t>
      </w:r>
      <w:r w:rsidRPr="00851E69">
        <w:rPr>
          <w:rFonts w:cs="Times"/>
          <w:b/>
          <w:bCs/>
          <w:i/>
          <w:iCs/>
          <w:szCs w:val="20"/>
        </w:rPr>
        <w:t xml:space="preserve">Dense Urban with 2-layer </w:t>
      </w:r>
      <w:r w:rsidRPr="00851E69">
        <w:rPr>
          <w:rFonts w:cs="Times" w:hint="eastAsia"/>
          <w:b/>
          <w:bCs/>
          <w:i/>
          <w:iCs/>
          <w:szCs w:val="20"/>
        </w:rPr>
        <w:t xml:space="preserve">in </w:t>
      </w:r>
      <w:r w:rsidRPr="00851E69">
        <w:rPr>
          <w:rFonts w:cs="Times"/>
          <w:b/>
          <w:bCs/>
          <w:i/>
          <w:iCs/>
          <w:szCs w:val="20"/>
        </w:rPr>
        <w:t xml:space="preserve">FR1, </w:t>
      </w:r>
      <w:r w:rsidRPr="00851E69">
        <w:rPr>
          <w:rFonts w:hint="eastAsia"/>
          <w:b/>
          <w:bCs/>
          <w:i/>
          <w:iCs/>
        </w:rPr>
        <w:t>t</w:t>
      </w:r>
      <w:r w:rsidRPr="00851E69">
        <w:rPr>
          <w:b/>
          <w:bCs/>
          <w:i/>
          <w:iCs/>
        </w:rPr>
        <w:t xml:space="preserve">wo indoor UEs are in the same building when </w:t>
      </w:r>
      <w:r w:rsidRPr="00851E69">
        <w:rPr>
          <w:rFonts w:hint="eastAsia"/>
          <w:b/>
          <w:bCs/>
          <w:i/>
          <w:iCs/>
        </w:rPr>
        <w:t>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≤50</m:t>
        </m:r>
        <m:r>
          <m:rPr>
            <m:sty m:val="bi"/>
          </m:rPr>
          <w:rPr>
            <w:rFonts w:ascii="Cambria Math" w:hAnsi="Cambria Math" w:hint="eastAsia"/>
          </w:rPr>
          <m:t>m</m:t>
        </m:r>
      </m:oMath>
      <w:r w:rsidRPr="00851E69">
        <w:rPr>
          <w:rFonts w:hint="eastAsia"/>
          <w:b/>
          <w:bCs/>
          <w:i/>
          <w:iCs/>
        </w:rPr>
        <w:t xml:space="preserve"> and t</w:t>
      </w:r>
      <w:r w:rsidRPr="00851E69">
        <w:rPr>
          <w:b/>
          <w:bCs/>
          <w:i/>
          <w:iCs/>
        </w:rPr>
        <w:t xml:space="preserve">wo indoor UEs are in </w:t>
      </w:r>
      <w:r w:rsidRPr="00851E69">
        <w:rPr>
          <w:rFonts w:hint="eastAsia"/>
          <w:b/>
          <w:bCs/>
          <w:i/>
          <w:iCs/>
        </w:rPr>
        <w:t xml:space="preserve">different </w:t>
      </w:r>
      <w:r w:rsidRPr="00851E69">
        <w:rPr>
          <w:b/>
          <w:bCs/>
          <w:i/>
          <w:iCs/>
        </w:rPr>
        <w:t>building</w:t>
      </w:r>
      <w:r w:rsidRPr="00851E69">
        <w:rPr>
          <w:rFonts w:hint="eastAsia"/>
          <w:b/>
          <w:bCs/>
          <w:i/>
          <w:iCs/>
        </w:rPr>
        <w:t>s</w:t>
      </w:r>
      <w:r w:rsidRPr="00851E69">
        <w:rPr>
          <w:b/>
          <w:bCs/>
          <w:i/>
          <w:iCs/>
        </w:rPr>
        <w:t xml:space="preserve"> when</w:t>
      </w:r>
      <w:r w:rsidRPr="00851E69">
        <w:rPr>
          <w:rFonts w:hint="eastAsia"/>
          <w:b/>
          <w:bCs/>
          <w:i/>
          <w:iCs/>
        </w:rPr>
        <w:t xml:space="preserve"> inter</w:t>
      </w:r>
      <w:r w:rsidRPr="00851E69">
        <w:rPr>
          <w:b/>
          <w:bCs/>
          <w:i/>
          <w:iCs/>
        </w:rPr>
        <w:t xml:space="preserve">-UE </w:t>
      </w:r>
      <m:oMath>
        <m:sSub>
          <m:sSubPr>
            <m:ctrlPr>
              <w:rPr>
                <w:rFonts w:ascii="Cambria Math" w:hAnsi="Cambria Math"/>
                <w:b/>
                <w:bCs/>
                <w:i/>
                <w:iCs/>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r>
          <m:rPr>
            <m:sty m:val="bi"/>
          </m:rPr>
          <w:rPr>
            <w:rFonts w:ascii="Cambria Math" w:hAnsi="Cambria Math"/>
            <w:lang w:val="it-IT"/>
          </w:rPr>
          <m:t>&gt;50</m:t>
        </m:r>
        <m:r>
          <m:rPr>
            <m:sty m:val="bi"/>
          </m:rPr>
          <w:rPr>
            <w:rFonts w:ascii="Cambria Math" w:hAnsi="Cambria Math" w:hint="eastAsia"/>
          </w:rPr>
          <m:t>m</m:t>
        </m:r>
      </m:oMath>
      <w:r w:rsidRPr="00851E69">
        <w:rPr>
          <w:rFonts w:hint="eastAsia"/>
          <w:b/>
          <w:bCs/>
          <w:i/>
          <w:iCs/>
        </w:rPr>
        <w:t>.</w:t>
      </w:r>
    </w:p>
    <w:p w14:paraId="657D9630" w14:textId="1DF796C4" w:rsidR="00B75EE5" w:rsidRPr="00B75EE5" w:rsidRDefault="00B75EE5" w:rsidP="00EF6644">
      <w:pPr>
        <w:spacing w:beforeLines="50" w:before="120"/>
        <w:rPr>
          <w:rFonts w:eastAsia="宋体"/>
          <w:b/>
          <w:color w:val="000000"/>
        </w:rPr>
      </w:pPr>
    </w:p>
    <w:p w14:paraId="11A9742F" w14:textId="77777777" w:rsidR="00B75EE5" w:rsidRPr="003058DF" w:rsidRDefault="00B75EE5" w:rsidP="00B75EE5">
      <w:pPr>
        <w:pStyle w:val="proposal"/>
        <w:rPr>
          <w:rFonts w:eastAsia="Malgun Gothic"/>
        </w:rPr>
      </w:pPr>
      <w:r>
        <w:rPr>
          <w:rFonts w:hint="eastAsia"/>
        </w:rPr>
        <w:t xml:space="preserve">For </w:t>
      </w:r>
      <w:r w:rsidRPr="00AF52B8">
        <w:t>O2I building penetration loss</w:t>
      </w:r>
      <w:r>
        <w:t xml:space="preserve"> </w:t>
      </w:r>
      <w:r>
        <w:rPr>
          <w:rFonts w:hint="eastAsia"/>
        </w:rPr>
        <w:t xml:space="preserve">of </w:t>
      </w:r>
      <w:r>
        <w:t>UE-UE channel model</w:t>
      </w:r>
      <w:r>
        <w:rPr>
          <w:rFonts w:hint="eastAsia"/>
        </w:rPr>
        <w:t>,</w:t>
      </w:r>
      <w:r w:rsidRPr="00B436FC">
        <w:rPr>
          <w:rFonts w:ascii="Cambria Math"/>
          <w:iCs/>
        </w:rPr>
        <w:t xml:space="preserve"> </w:t>
      </w:r>
      <m:oMath>
        <m:r>
          <m:rPr>
            <m:nor/>
          </m:rPr>
          <w:rPr>
            <w:rFonts w:ascii="Cambria Math"/>
            <w:iCs/>
          </w:rPr>
          <m:t>P</m:t>
        </m:r>
        <m:sSub>
          <m:sSubPr>
            <m:ctrlPr>
              <w:rPr>
                <w:rFonts w:ascii="Cambria Math" w:hAnsi="Cambria Math"/>
                <w:iCs/>
              </w:rPr>
            </m:ctrlPr>
          </m:sSubPr>
          <m:e>
            <m:r>
              <m:rPr>
                <m:nor/>
              </m:rPr>
              <w:rPr>
                <w:rFonts w:ascii="Cambria Math"/>
                <w:iCs/>
              </w:rPr>
              <m:t>L</m:t>
            </m:r>
          </m:e>
          <m:sub>
            <m:r>
              <m:rPr>
                <m:nor/>
              </m:rPr>
              <w:rPr>
                <w:rFonts w:ascii="Cambria Math"/>
                <w:iCs/>
              </w:rPr>
              <m:t>in</m:t>
            </m:r>
          </m:sub>
        </m:sSub>
        <m:r>
          <m:rPr>
            <m:sty m:val="bi"/>
          </m:rPr>
          <w:rPr>
            <w:rFonts w:ascii="Cambria Math"/>
          </w:rPr>
          <m:t>=</m:t>
        </m:r>
        <m:sSub>
          <m:sSubPr>
            <m:ctrlPr>
              <w:rPr>
                <w:rFonts w:ascii="Cambria Math" w:hAnsi="Cambria Math"/>
                <w:iCs/>
              </w:rPr>
            </m:ctrlPr>
          </m:sSubPr>
          <m:e>
            <m:r>
              <m:rPr>
                <m:sty m:val="bi"/>
              </m:rPr>
              <w:rPr>
                <w:rFonts w:ascii="Cambria Math" w:hAnsi="Cambria Math"/>
              </w:rPr>
              <m:t>0.5</m:t>
            </m:r>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r>
              <m:rPr>
                <m:sty m:val="bi"/>
              </m:rPr>
              <w:rPr>
                <w:rFonts w:ascii="Cambria Math" w:hAnsi="Cambria Math" w:hint="eastAsia"/>
              </w:rPr>
              <m:t>in</m:t>
            </m:r>
          </m:sub>
        </m:sSub>
      </m:oMath>
      <w:r w:rsidRPr="00851E69">
        <w:rPr>
          <w:rFonts w:ascii="Cambria Math" w:hint="eastAsia"/>
          <w:iCs/>
        </w:rPr>
        <w:t>,</w:t>
      </w:r>
      <w:r w:rsidRPr="00851E69">
        <w:rPr>
          <w:rFonts w:ascii="Cambria Math"/>
          <w:iCs/>
        </w:rPr>
        <w:t xml:space="preserve"> </w:t>
      </w:r>
      <w:r w:rsidRPr="00851E69">
        <w:rPr>
          <w:rFonts w:ascii="Cambria Math" w:hint="eastAsia"/>
          <w:iCs/>
        </w:rPr>
        <w:t xml:space="preserve">where </w:t>
      </w:r>
      <w:r>
        <w:rPr>
          <w:rFonts w:ascii="Cambria Math" w:hint="eastAsia"/>
          <w:iCs/>
        </w:rPr>
        <w:t>d</w:t>
      </w:r>
      <w:r>
        <w:rPr>
          <w:rFonts w:ascii="Cambria Math"/>
          <w:iCs/>
          <w:vertAlign w:val="subscript"/>
        </w:rPr>
        <w:t>2D-in</w:t>
      </w:r>
      <w:r>
        <w:rPr>
          <w:rFonts w:ascii="Cambria Math"/>
          <w:iCs/>
        </w:rPr>
        <w:t xml:space="preserve"> is updated as below:</w:t>
      </w:r>
    </w:p>
    <w:p w14:paraId="2CDAFB81" w14:textId="77777777" w:rsidR="00B75EE5" w:rsidRPr="00851E69" w:rsidRDefault="00E35B7D" w:rsidP="00B75EE5">
      <w:pPr>
        <w:pStyle w:val="proposal"/>
        <w:numPr>
          <w:ilvl w:val="0"/>
          <w:numId w:val="72"/>
        </w:numPr>
        <w:rPr>
          <w:rFonts w:eastAsia="Malgun Gothic"/>
        </w:rPr>
      </w:pPr>
      <m:oMath>
        <m:sSub>
          <m:sSubPr>
            <m:ctrlPr>
              <w:rPr>
                <w:rFonts w:ascii="Cambria Math" w:hAnsi="Cambria Math"/>
              </w:rPr>
            </m:ctrlPr>
          </m:sSubPr>
          <m:e>
            <m:r>
              <m:rPr>
                <m:sty m:val="bi"/>
              </m:rPr>
              <w:rPr>
                <w:rFonts w:ascii="Cambria Math"/>
              </w:rPr>
              <m:t>d</m:t>
            </m:r>
          </m:e>
          <m:sub>
            <m:r>
              <m:rPr>
                <m:sty m:val="bi"/>
              </m:rPr>
              <w:rPr>
                <w:rFonts w:ascii="Cambria Math"/>
              </w:rPr>
              <m:t>2</m:t>
            </m:r>
            <m:r>
              <m:rPr>
                <m:sty m:val="bi"/>
              </m:rPr>
              <w:rPr>
                <w:rFonts w:ascii="Cambria Math"/>
              </w:rPr>
              <m:t>D</m:t>
            </m:r>
            <m:r>
              <m:rPr>
                <m:sty m:val="bi"/>
              </m:rPr>
              <w:rPr>
                <w:rFonts w:ascii="Cambria Math"/>
              </w:rPr>
              <m:t>-</m:t>
            </m:r>
            <m:r>
              <m:rPr>
                <m:sty m:val="bi"/>
              </m:rPr>
              <w:rPr>
                <w:rFonts w:ascii="Cambria Math"/>
              </w:rPr>
              <m:t>in</m:t>
            </m:r>
          </m:sub>
        </m:sSub>
      </m:oMath>
      <w:r w:rsidR="00B75EE5" w:rsidRPr="00424F65">
        <w:rPr>
          <w:rFonts w:eastAsia="等线"/>
        </w:rPr>
        <w:t>=min{U</w:t>
      </w:r>
      <w:r w:rsidR="00B75EE5" w:rsidRPr="00424F65">
        <w:rPr>
          <w:rFonts w:eastAsia="等线"/>
          <w:vertAlign w:val="subscript"/>
        </w:rPr>
        <w:t>1</w:t>
      </w:r>
      <w:r w:rsidR="00B75EE5" w:rsidRPr="00424F65">
        <w:rPr>
          <w:rFonts w:eastAsia="等线"/>
        </w:rPr>
        <w:t xml:space="preserve">(0, </w:t>
      </w:r>
      <w:r w:rsidR="00B75EE5" w:rsidRPr="00424F65">
        <w:rPr>
          <w:rFonts w:eastAsia="等线" w:hint="eastAsia"/>
        </w:rPr>
        <w:t>min</w:t>
      </w:r>
      <w:r w:rsidR="00B75EE5" w:rsidRPr="00424F65">
        <w:rPr>
          <w:rFonts w:eastAsia="等线"/>
        </w:rPr>
        <w:t>(</w:t>
      </w:r>
      <m:oMath>
        <m:f>
          <m:fPr>
            <m:ctrlPr>
              <w:rPr>
                <w:rFonts w:ascii="Cambria Math" w:hAnsi="Cambria Math"/>
              </w:rPr>
            </m:ctrlPr>
          </m:fPr>
          <m:num>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num>
          <m:den>
            <m:r>
              <m:rPr>
                <m:sty m:val="bi"/>
              </m:rPr>
              <w:rPr>
                <w:rFonts w:ascii="Cambria Math" w:hAnsi="Cambria Math"/>
              </w:rPr>
              <m:t>2</m:t>
            </m:r>
          </m:den>
        </m:f>
        <m:r>
          <m:rPr>
            <m:sty m:val="bi"/>
          </m:rPr>
          <w:rPr>
            <w:rFonts w:ascii="Cambria Math" w:hAnsi="Cambria Math" w:hint="eastAsia"/>
          </w:rPr>
          <m:t>,</m:t>
        </m:r>
      </m:oMath>
      <w:r w:rsidR="00B75EE5" w:rsidRPr="00424F65">
        <w:rPr>
          <w:rFonts w:eastAsia="等线"/>
        </w:rPr>
        <w:t>25m)), U</w:t>
      </w:r>
      <w:r w:rsidR="00B75EE5" w:rsidRPr="00424F65">
        <w:rPr>
          <w:rFonts w:eastAsia="等线"/>
          <w:vertAlign w:val="subscript"/>
        </w:rPr>
        <w:t>2</w:t>
      </w:r>
      <w:r w:rsidR="00B75EE5" w:rsidRPr="00424F65">
        <w:rPr>
          <w:rFonts w:eastAsia="等线"/>
        </w:rPr>
        <w:t>(0,</w:t>
      </w:r>
      <w:r w:rsidR="00B75EE5" w:rsidRPr="00424F65">
        <w:rPr>
          <w:rFonts w:eastAsia="等线" w:hint="eastAsia"/>
        </w:rPr>
        <w:t xml:space="preserve"> min</w:t>
      </w:r>
      <w:r w:rsidR="00B75EE5" w:rsidRPr="00424F65">
        <w:rPr>
          <w:rFonts w:eastAsia="等线"/>
        </w:rPr>
        <w:t>(</w:t>
      </w:r>
      <m:oMath>
        <m:f>
          <m:fPr>
            <m:ctrlPr>
              <w:rPr>
                <w:rFonts w:ascii="Cambria Math" w:hAnsi="Cambria Math"/>
              </w:rPr>
            </m:ctrlPr>
          </m:fPr>
          <m:num>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num>
          <m:den>
            <m:r>
              <m:rPr>
                <m:sty m:val="bi"/>
              </m:rPr>
              <w:rPr>
                <w:rFonts w:ascii="Cambria Math" w:hAnsi="Cambria Math"/>
              </w:rPr>
              <m:t>2</m:t>
            </m:r>
          </m:den>
        </m:f>
        <m:r>
          <m:rPr>
            <m:sty m:val="bi"/>
          </m:rPr>
          <w:rPr>
            <w:rFonts w:ascii="Cambria Math" w:hAnsi="Cambria Math" w:hint="eastAsia"/>
          </w:rPr>
          <m:t>,</m:t>
        </m:r>
      </m:oMath>
      <w:r w:rsidR="00B75EE5" w:rsidRPr="00424F65">
        <w:rPr>
          <w:rFonts w:eastAsia="等线"/>
        </w:rPr>
        <w:t xml:space="preserve">25m))} </w:t>
      </w:r>
      <w:r w:rsidR="00B75EE5" w:rsidRPr="00424F65">
        <w:rPr>
          <w:rFonts w:eastAsia="等线" w:hint="eastAsia"/>
        </w:rPr>
        <w:t xml:space="preserve">and </w:t>
      </w:r>
      <m:oMath>
        <m:sSub>
          <m:sSubPr>
            <m:ctrlPr>
              <w:rPr>
                <w:rFonts w:ascii="Cambria Math" w:hAnsi="Cambria Math"/>
              </w:rPr>
            </m:ctrlPr>
          </m:sSubPr>
          <m:e>
            <m:r>
              <m:rPr>
                <m:sty m:val="bi"/>
              </m:rPr>
              <w:rPr>
                <w:rFonts w:ascii="Cambria Math" w:hAnsi="Cambria Math" w:hint="eastAsia"/>
              </w:rPr>
              <m:t>d</m:t>
            </m:r>
          </m:e>
          <m:sub>
            <m:r>
              <m:rPr>
                <m:sty m:val="bi"/>
              </m:rPr>
              <w:rPr>
                <w:rFonts w:ascii="Cambria Math" w:hAnsi="Cambria Math"/>
                <w:lang w:val="it-IT"/>
              </w:rPr>
              <m:t>2</m:t>
            </m:r>
            <m:r>
              <m:rPr>
                <m:sty m:val="bi"/>
              </m:rPr>
              <w:rPr>
                <w:rFonts w:ascii="Cambria Math" w:hAnsi="Cambria Math"/>
              </w:rPr>
              <m:t>D</m:t>
            </m:r>
          </m:sub>
        </m:sSub>
      </m:oMath>
      <w:r w:rsidR="00B75EE5" w:rsidRPr="00424F65">
        <w:rPr>
          <w:rFonts w:eastAsia="等线" w:hint="eastAsia"/>
        </w:rPr>
        <w:t xml:space="preserve"> is inter</w:t>
      </w:r>
      <w:r w:rsidR="00B75EE5" w:rsidRPr="00424F65">
        <w:rPr>
          <w:rFonts w:eastAsia="等线"/>
        </w:rPr>
        <w:t xml:space="preserve">-UE 2D </w:t>
      </w:r>
      <w:r w:rsidR="00B75EE5" w:rsidRPr="00424F65">
        <w:rPr>
          <w:rFonts w:eastAsia="等线" w:hint="eastAsia"/>
        </w:rPr>
        <w:t>distance</w:t>
      </w:r>
      <w:r w:rsidR="00B75EE5" w:rsidRPr="00424F65">
        <w:rPr>
          <w:rFonts w:eastAsia="等线"/>
        </w:rPr>
        <w:t>.</w:t>
      </w:r>
    </w:p>
    <w:p w14:paraId="3E5FA330" w14:textId="67FC5234" w:rsidR="00B75EE5" w:rsidRPr="00B75EE5" w:rsidRDefault="00B75EE5" w:rsidP="00EF6644">
      <w:pPr>
        <w:spacing w:beforeLines="50" w:before="120"/>
        <w:rPr>
          <w:rFonts w:eastAsia="宋体"/>
          <w:b/>
          <w:color w:val="000000"/>
        </w:rPr>
      </w:pPr>
    </w:p>
    <w:p w14:paraId="0D3E90B6" w14:textId="77777777" w:rsidR="00B75EE5" w:rsidRPr="00515A5D" w:rsidRDefault="00B75EE5" w:rsidP="00B75EE5">
      <w:pPr>
        <w:pStyle w:val="proposal"/>
        <w:rPr>
          <w:szCs w:val="21"/>
        </w:rPr>
      </w:pPr>
      <w:r w:rsidRPr="00515A5D">
        <w:rPr>
          <w:rFonts w:hint="eastAsia"/>
          <w:szCs w:val="21"/>
        </w:rPr>
        <w:t xml:space="preserve">When channel model of </w:t>
      </w:r>
      <w:r w:rsidRPr="00515A5D">
        <w:rPr>
          <w:szCs w:val="21"/>
        </w:rPr>
        <w:t xml:space="preserve">UMi-Street canyon </w:t>
      </w:r>
      <w:r w:rsidRPr="00515A5D">
        <w:rPr>
          <w:szCs w:val="21"/>
          <w:lang w:val="it-IT"/>
        </w:rPr>
        <w:t xml:space="preserve">in TR 38.901 </w:t>
      </w:r>
      <w:r w:rsidRPr="00515A5D">
        <w:rPr>
          <w:rFonts w:hint="eastAsia"/>
          <w:szCs w:val="21"/>
          <w:lang w:val="it-IT"/>
        </w:rPr>
        <w:t>is used</w:t>
      </w:r>
      <w:r w:rsidRPr="00515A5D">
        <w:rPr>
          <w:szCs w:val="21"/>
          <w:lang w:val="it-IT"/>
        </w:rPr>
        <w:t xml:space="preserve"> </w:t>
      </w:r>
      <w:r w:rsidRPr="00515A5D">
        <w:rPr>
          <w:rFonts w:hint="eastAsia"/>
          <w:szCs w:val="21"/>
          <w:lang w:val="it-IT"/>
        </w:rPr>
        <w:t xml:space="preserve">for </w:t>
      </w:r>
      <w:r w:rsidRPr="00515A5D">
        <w:rPr>
          <w:szCs w:val="21"/>
        </w:rPr>
        <w:t xml:space="preserve">UE-to-UE </w:t>
      </w:r>
      <w:r w:rsidRPr="00515A5D">
        <w:rPr>
          <w:rFonts w:hint="eastAsia"/>
          <w:szCs w:val="21"/>
        </w:rPr>
        <w:t>link,</w:t>
      </w:r>
      <w:r w:rsidRPr="00515A5D">
        <w:rPr>
          <w:rFonts w:ascii="Cambria Math" w:hAnsi="Cambria Math"/>
          <w:szCs w:val="21"/>
        </w:rPr>
        <w:t xml:space="preserve"> </w:t>
      </w:r>
      <m:oMath>
        <m:sSub>
          <m:sSubPr>
            <m:ctrlPr>
              <w:rPr>
                <w:rFonts w:ascii="Cambria Math" w:hAnsi="Cambria Math"/>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oMath>
      <w:r w:rsidRPr="00515A5D">
        <w:rPr>
          <w:rFonts w:hint="eastAsia"/>
          <w:szCs w:val="21"/>
        </w:rPr>
        <w:t xml:space="preserve"> can be interpreted as follow</w:t>
      </w:r>
      <w:r w:rsidRPr="00515A5D">
        <w:rPr>
          <w:szCs w:val="21"/>
        </w:rPr>
        <w:t xml:space="preserve"> </w:t>
      </w:r>
      <w:r w:rsidRPr="00515A5D">
        <w:rPr>
          <w:rFonts w:hint="eastAsia"/>
          <w:szCs w:val="21"/>
        </w:rPr>
        <w:t xml:space="preserve">in the </w:t>
      </w:r>
      <w:r w:rsidRPr="00515A5D">
        <w:rPr>
          <w:szCs w:val="21"/>
        </w:rPr>
        <w:t xml:space="preserve">LOS </w:t>
      </w:r>
      <w:r w:rsidRPr="00515A5D">
        <w:rPr>
          <w:rFonts w:hint="eastAsia"/>
          <w:szCs w:val="21"/>
        </w:rPr>
        <w:t>probability calculation:</w:t>
      </w:r>
    </w:p>
    <w:p w14:paraId="34425B47" w14:textId="77777777" w:rsidR="00B75EE5" w:rsidRPr="00515A5D" w:rsidRDefault="00B75EE5" w:rsidP="00B75EE5">
      <w:pPr>
        <w:pStyle w:val="17"/>
        <w:numPr>
          <w:ilvl w:val="0"/>
          <w:numId w:val="65"/>
        </w:numPr>
        <w:rPr>
          <w:b/>
          <w:bCs/>
          <w:i/>
          <w:iCs/>
          <w:szCs w:val="21"/>
        </w:rPr>
      </w:pPr>
      <w:r w:rsidRPr="00515A5D">
        <w:rPr>
          <w:rFonts w:hint="eastAsia"/>
          <w:b/>
          <w:bCs/>
          <w:i/>
          <w:iCs/>
          <w:szCs w:val="21"/>
        </w:rPr>
        <w:t xml:space="preserve">For outdoor </w:t>
      </w:r>
      <w:r w:rsidRPr="00515A5D">
        <w:rPr>
          <w:b/>
          <w:bCs/>
          <w:i/>
          <w:iCs/>
          <w:szCs w:val="21"/>
        </w:rPr>
        <w:t xml:space="preserve">UE </w:t>
      </w:r>
      <w:r w:rsidRPr="00515A5D">
        <w:rPr>
          <w:rFonts w:hint="eastAsia"/>
          <w:b/>
          <w:bCs/>
          <w:i/>
          <w:iCs/>
          <w:szCs w:val="21"/>
        </w:rPr>
        <w:t xml:space="preserve">to outdoor </w:t>
      </w:r>
      <w:r w:rsidRPr="00515A5D">
        <w:rPr>
          <w:b/>
          <w:bCs/>
          <w:i/>
          <w:iCs/>
          <w:szCs w:val="21"/>
        </w:rPr>
        <w:t xml:space="preserve">UE </w:t>
      </w:r>
      <w:r w:rsidRPr="00515A5D">
        <w:rPr>
          <w:rFonts w:hint="eastAsia"/>
          <w:b/>
          <w:bCs/>
          <w:i/>
          <w:iCs/>
          <w:szCs w:val="21"/>
        </w:rPr>
        <w:t xml:space="preserve">and indoor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w:r w:rsidRPr="00515A5D">
        <w:rPr>
          <w:rFonts w:hint="eastAsia"/>
          <w:b/>
          <w:bCs/>
          <w:i/>
          <w:iCs/>
          <w:szCs w:val="21"/>
        </w:rPr>
        <w:t>in the same building</w:t>
      </w:r>
      <w:r w:rsidRPr="00515A5D">
        <w:rPr>
          <w:b/>
          <w:bCs/>
          <w:i/>
          <w:iCs/>
          <w:szCs w:val="21"/>
        </w:rPr>
        <w:t xml:space="preserv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oMath>
      <w:r w:rsidRPr="00515A5D">
        <w:rPr>
          <w:rFonts w:hint="eastAsia"/>
          <w:b/>
          <w:bCs/>
          <w:i/>
          <w:iCs/>
          <w:szCs w:val="21"/>
        </w:rPr>
        <w:t>.</w:t>
      </w:r>
    </w:p>
    <w:p w14:paraId="70B47F5E" w14:textId="77777777" w:rsidR="00B75EE5" w:rsidRPr="00515A5D" w:rsidRDefault="00B75EE5" w:rsidP="00B75EE5">
      <w:pPr>
        <w:pStyle w:val="17"/>
        <w:numPr>
          <w:ilvl w:val="0"/>
          <w:numId w:val="65"/>
        </w:numPr>
        <w:rPr>
          <w:b/>
          <w:bCs/>
          <w:i/>
          <w:iCs/>
          <w:szCs w:val="21"/>
        </w:rPr>
      </w:pPr>
      <w:r w:rsidRPr="00515A5D">
        <w:rPr>
          <w:rFonts w:hint="eastAsia"/>
          <w:b/>
          <w:bCs/>
          <w:i/>
          <w:iCs/>
          <w:szCs w:val="21"/>
        </w:rPr>
        <w:t>F</w:t>
      </w:r>
      <w:r w:rsidRPr="00515A5D">
        <w:rPr>
          <w:b/>
          <w:bCs/>
          <w:i/>
          <w:iCs/>
          <w:szCs w:val="21"/>
        </w:rPr>
        <w:t>o</w:t>
      </w:r>
      <w:r w:rsidRPr="00515A5D">
        <w:rPr>
          <w:rFonts w:hint="eastAsia"/>
          <w:b/>
          <w:bCs/>
          <w:i/>
          <w:iCs/>
          <w:szCs w:val="21"/>
        </w:rPr>
        <w:t xml:space="preserve">r indoor </w:t>
      </w:r>
      <w:r w:rsidRPr="00515A5D">
        <w:rPr>
          <w:b/>
          <w:bCs/>
          <w:i/>
          <w:iCs/>
          <w:szCs w:val="21"/>
        </w:rPr>
        <w:t xml:space="preserve">UE </w:t>
      </w:r>
      <w:r w:rsidRPr="00515A5D">
        <w:rPr>
          <w:rFonts w:hint="eastAsia"/>
          <w:b/>
          <w:bCs/>
          <w:i/>
          <w:iCs/>
          <w:szCs w:val="21"/>
        </w:rPr>
        <w:t xml:space="preserve">to outdoor </w:t>
      </w:r>
      <w:r w:rsidRPr="00515A5D">
        <w:rPr>
          <w:b/>
          <w:bCs/>
          <w:i/>
          <w:iCs/>
          <w:szCs w:val="21"/>
        </w:rPr>
        <w:t xml:space="preserve">UE </w:t>
      </w:r>
      <w:r w:rsidRPr="00515A5D">
        <w:rPr>
          <w:rFonts w:hint="eastAsia"/>
          <w:b/>
          <w:bCs/>
          <w:i/>
          <w:iCs/>
          <w:szCs w:val="21"/>
        </w:rPr>
        <w:t xml:space="preserve">and outdoor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sub>
        </m:sSub>
      </m:oMath>
      <w:r w:rsidRPr="00515A5D">
        <w:rPr>
          <w:rFonts w:hint="eastAsia"/>
          <w:b/>
          <w:bCs/>
          <w:i/>
          <w:iCs/>
          <w:szCs w:val="21"/>
        </w:rPr>
        <w:t>.</w:t>
      </w:r>
    </w:p>
    <w:p w14:paraId="57872B6A" w14:textId="77777777" w:rsidR="00B75EE5" w:rsidRPr="00515A5D" w:rsidRDefault="00B75EE5" w:rsidP="00B75EE5">
      <w:pPr>
        <w:pStyle w:val="17"/>
        <w:numPr>
          <w:ilvl w:val="0"/>
          <w:numId w:val="65"/>
        </w:numPr>
        <w:rPr>
          <w:b/>
          <w:bCs/>
          <w:i/>
          <w:iCs/>
          <w:szCs w:val="21"/>
        </w:rPr>
      </w:pPr>
      <w:r w:rsidRPr="00515A5D">
        <w:rPr>
          <w:b/>
          <w:bCs/>
          <w:i/>
          <w:iCs/>
          <w:szCs w:val="21"/>
        </w:rPr>
        <w:t>F</w:t>
      </w:r>
      <w:r w:rsidRPr="00515A5D">
        <w:rPr>
          <w:rFonts w:hint="eastAsia"/>
          <w:b/>
          <w:bCs/>
          <w:i/>
          <w:iCs/>
          <w:szCs w:val="21"/>
        </w:rPr>
        <w:t xml:space="preserve">or indoor </w:t>
      </w:r>
      <w:r w:rsidRPr="00515A5D">
        <w:rPr>
          <w:b/>
          <w:bCs/>
          <w:i/>
          <w:iCs/>
          <w:szCs w:val="21"/>
        </w:rPr>
        <w:t xml:space="preserve">UE </w:t>
      </w:r>
      <w:r w:rsidRPr="00515A5D">
        <w:rPr>
          <w:rFonts w:hint="eastAsia"/>
          <w:b/>
          <w:bCs/>
          <w:i/>
          <w:iCs/>
          <w:szCs w:val="21"/>
        </w:rPr>
        <w:t xml:space="preserve">to indoor </w:t>
      </w:r>
      <w:r w:rsidRPr="00515A5D">
        <w:rPr>
          <w:b/>
          <w:bCs/>
          <w:i/>
          <w:iCs/>
          <w:szCs w:val="21"/>
        </w:rPr>
        <w:t xml:space="preserve">UE </w:t>
      </w:r>
      <w:r w:rsidRPr="00515A5D">
        <w:rPr>
          <w:rFonts w:hint="eastAsia"/>
          <w:b/>
          <w:bCs/>
          <w:i/>
          <w:iCs/>
          <w:szCs w:val="21"/>
        </w:rPr>
        <w:t>in different building</w:t>
      </w:r>
      <w:r w:rsidRPr="00515A5D">
        <w:rPr>
          <w:b/>
          <w:bCs/>
          <w:i/>
          <w:iCs/>
          <w:szCs w:val="21"/>
        </w:rPr>
        <w:t xml:space="preserve">, </w:t>
      </w:r>
      <m:oMath>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out</m:t>
            </m:r>
          </m:sub>
        </m:sSub>
        <m:r>
          <m:rPr>
            <m:sty m:val="bi"/>
          </m:rPr>
          <w:rPr>
            <w:rFonts w:ascii="Cambria Math" w:hAnsi="Cambria Math"/>
            <w:szCs w:val="21"/>
          </w:rPr>
          <m:t xml:space="preserve">= </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#1</m:t>
            </m:r>
          </m:sub>
        </m:sSub>
        <m:r>
          <m:rPr>
            <m:sty m:val="bi"/>
          </m:rPr>
          <w:rPr>
            <w:rFonts w:ascii="Cambria Math" w:hAnsi="Cambria Math"/>
            <w:szCs w:val="21"/>
          </w:rPr>
          <m:t>-</m:t>
        </m:r>
        <m:sSub>
          <m:sSubPr>
            <m:ctrlPr>
              <w:rPr>
                <w:rFonts w:ascii="Cambria Math" w:hAnsi="Cambria Math"/>
                <w:b/>
                <w:bCs/>
                <w:i/>
                <w:iCs/>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#2</m:t>
            </m:r>
          </m:sub>
        </m:sSub>
      </m:oMath>
      <w:r w:rsidRPr="00515A5D">
        <w:rPr>
          <w:rFonts w:hint="eastAsia"/>
          <w:b/>
          <w:bCs/>
          <w:i/>
          <w:iCs/>
          <w:szCs w:val="21"/>
        </w:rPr>
        <w:t>,</w:t>
      </w:r>
      <w:r w:rsidRPr="00515A5D">
        <w:rPr>
          <w:b/>
          <w:bCs/>
          <w:i/>
          <w:iCs/>
          <w:szCs w:val="21"/>
        </w:rPr>
        <w:t xml:space="preserve"> </w:t>
      </w:r>
      <w:r w:rsidRPr="00515A5D">
        <w:rPr>
          <w:rFonts w:hint="eastAsia"/>
          <w:b/>
          <w:bCs/>
          <w:i/>
          <w:iCs/>
          <w:szCs w:val="21"/>
        </w:rPr>
        <w:t>where</w:t>
      </w:r>
      <w:r>
        <w:rPr>
          <w:b/>
          <w:bCs/>
          <w:i/>
          <w:iCs/>
          <w:szCs w:val="21"/>
        </w:rPr>
        <w:t xml:space="preserve"> </w:t>
      </w:r>
      <w:r w:rsidRPr="00515A5D">
        <w:rPr>
          <w:rFonts w:hint="eastAsia"/>
          <w:szCs w:val="21"/>
        </w:rPr>
        <w:t xml:space="preserve">where </w:t>
      </w:r>
      <m:oMath>
        <m:sSub>
          <m:sSubPr>
            <m:ctrlPr>
              <w:rPr>
                <w:rFonts w:ascii="Cambria Math" w:hAnsi="Cambria Math"/>
                <w:b/>
                <w:bCs/>
                <w:i/>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#1</m:t>
            </m:r>
          </m:sub>
        </m:sSub>
      </m:oMath>
      <w:r w:rsidRPr="003058DF">
        <w:rPr>
          <w:b/>
          <w:bCs/>
          <w:i/>
          <w:szCs w:val="21"/>
        </w:rPr>
        <w:t xml:space="preserve"> is </w:t>
      </w:r>
      <w:r w:rsidRPr="003058DF">
        <w:rPr>
          <w:b/>
          <w:bCs/>
          <w:i/>
        </w:rPr>
        <w:t>distance between indoor UE#A and</w:t>
      </w:r>
      <w:r w:rsidRPr="0004355D">
        <w:t xml:space="preserve"> </w:t>
      </w:r>
      <w:r w:rsidRPr="0004355D">
        <w:rPr>
          <w:b/>
          <w:bCs/>
          <w:i/>
        </w:rPr>
        <w:t>the wall of building#1</w:t>
      </w:r>
      <w:r w:rsidRPr="003058DF">
        <w:rPr>
          <w:b/>
          <w:bCs/>
          <w:i/>
        </w:rPr>
        <w:t xml:space="preserve"> </w:t>
      </w:r>
      <w:r w:rsidRPr="003058DF">
        <w:rPr>
          <w:b/>
          <w:bCs/>
          <w:i/>
          <w:szCs w:val="21"/>
        </w:rPr>
        <w:t xml:space="preserve">and </w:t>
      </w:r>
      <m:oMath>
        <m:sSub>
          <m:sSubPr>
            <m:ctrlPr>
              <w:rPr>
                <w:rFonts w:ascii="Cambria Math" w:hAnsi="Cambria Math"/>
                <w:b/>
                <w:bCs/>
                <w:i/>
                <w:szCs w:val="21"/>
              </w:rPr>
            </m:ctrlPr>
          </m:sSubPr>
          <m:e>
            <m:r>
              <m:rPr>
                <m:sty m:val="bi"/>
              </m:rPr>
              <w:rPr>
                <w:rFonts w:ascii="Cambria Math" w:hAnsi="Cambria Math" w:hint="eastAsia"/>
                <w:szCs w:val="21"/>
              </w:rPr>
              <m:t>d</m:t>
            </m:r>
          </m:e>
          <m:sub>
            <m:r>
              <m:rPr>
                <m:sty m:val="bi"/>
              </m:rPr>
              <w:rPr>
                <w:rFonts w:ascii="Cambria Math" w:hAnsi="Cambria Math"/>
                <w:szCs w:val="21"/>
                <w:lang w:val="it-IT"/>
              </w:rPr>
              <m:t>2</m:t>
            </m:r>
            <m:r>
              <m:rPr>
                <m:sty m:val="bi"/>
              </m:rPr>
              <w:rPr>
                <w:rFonts w:ascii="Cambria Math" w:hAnsi="Cambria Math"/>
                <w:szCs w:val="21"/>
              </w:rPr>
              <m:t>D</m:t>
            </m:r>
            <m:r>
              <m:rPr>
                <m:sty m:val="bi"/>
              </m:rPr>
              <w:rPr>
                <w:rFonts w:ascii="Cambria Math" w:hAnsi="Cambria Math"/>
                <w:szCs w:val="21"/>
                <w:lang w:val="it-IT"/>
              </w:rPr>
              <m:t>-</m:t>
            </m:r>
            <m:r>
              <m:rPr>
                <m:sty m:val="bi"/>
              </m:rPr>
              <w:rPr>
                <w:rFonts w:ascii="Cambria Math" w:hAnsi="Cambria Math" w:hint="eastAsia"/>
                <w:szCs w:val="21"/>
              </w:rPr>
              <m:t>in</m:t>
            </m:r>
            <m:r>
              <m:rPr>
                <m:sty m:val="bi"/>
              </m:rPr>
              <w:rPr>
                <w:rFonts w:ascii="Cambria Math" w:hAnsi="Cambria Math"/>
                <w:szCs w:val="21"/>
              </w:rPr>
              <m:t>#2</m:t>
            </m:r>
          </m:sub>
        </m:sSub>
      </m:oMath>
      <w:r w:rsidRPr="003058DF">
        <w:rPr>
          <w:b/>
          <w:bCs/>
          <w:i/>
          <w:szCs w:val="21"/>
        </w:rPr>
        <w:t xml:space="preserve"> is </w:t>
      </w:r>
      <w:r w:rsidRPr="003058DF">
        <w:rPr>
          <w:b/>
          <w:bCs/>
          <w:i/>
        </w:rPr>
        <w:t xml:space="preserve">distance between indoor UE#B and </w:t>
      </w:r>
      <w:r w:rsidRPr="0004355D">
        <w:rPr>
          <w:b/>
          <w:bCs/>
          <w:i/>
        </w:rPr>
        <w:t>the wall of building#</w:t>
      </w:r>
      <w:r>
        <w:rPr>
          <w:b/>
          <w:bCs/>
          <w:i/>
        </w:rPr>
        <w:t>2</w:t>
      </w:r>
      <w:r w:rsidRPr="00515A5D">
        <w:rPr>
          <w:b/>
          <w:bCs/>
          <w:i/>
          <w:iCs/>
          <w:szCs w:val="21"/>
        </w:rPr>
        <w:t>.</w:t>
      </w:r>
    </w:p>
    <w:p w14:paraId="55EA74DF" w14:textId="1E928301" w:rsidR="00B75EE5" w:rsidRPr="00B75EE5" w:rsidRDefault="00B75EE5" w:rsidP="00EF6644">
      <w:pPr>
        <w:spacing w:beforeLines="50" w:before="120"/>
        <w:rPr>
          <w:rFonts w:eastAsia="宋体"/>
          <w:b/>
          <w:color w:val="000000"/>
        </w:rPr>
      </w:pPr>
    </w:p>
    <w:p w14:paraId="375EDAE3" w14:textId="77777777" w:rsidR="00B75EE5" w:rsidRDefault="00B75EE5" w:rsidP="00B75EE5">
      <w:pPr>
        <w:pStyle w:val="proposal"/>
        <w:rPr>
          <w:szCs w:val="21"/>
        </w:rPr>
      </w:pPr>
      <w:r w:rsidRPr="00515A5D">
        <w:rPr>
          <w:rFonts w:hint="eastAsia"/>
          <w:szCs w:val="21"/>
        </w:rPr>
        <w:t xml:space="preserve">When channel model of </w:t>
      </w:r>
      <w:r w:rsidRPr="00515A5D">
        <w:rPr>
          <w:szCs w:val="21"/>
        </w:rPr>
        <w:t xml:space="preserve">InH-Office </w:t>
      </w:r>
      <w:r w:rsidRPr="00515A5D">
        <w:rPr>
          <w:szCs w:val="21"/>
          <w:lang w:val="it-IT"/>
        </w:rPr>
        <w:t xml:space="preserve">in TR 38.901 </w:t>
      </w:r>
      <w:r w:rsidRPr="00515A5D">
        <w:rPr>
          <w:rFonts w:hint="eastAsia"/>
          <w:szCs w:val="21"/>
          <w:lang w:val="it-IT"/>
        </w:rPr>
        <w:t>is used</w:t>
      </w:r>
      <w:r w:rsidRPr="00515A5D">
        <w:rPr>
          <w:szCs w:val="21"/>
          <w:lang w:val="it-IT"/>
        </w:rPr>
        <w:t xml:space="preserve"> </w:t>
      </w:r>
      <w:r w:rsidRPr="00515A5D">
        <w:rPr>
          <w:rFonts w:hint="eastAsia"/>
          <w:szCs w:val="21"/>
          <w:lang w:val="it-IT"/>
        </w:rPr>
        <w:t xml:space="preserve">for </w:t>
      </w:r>
      <w:r w:rsidRPr="00515A5D">
        <w:rPr>
          <w:szCs w:val="21"/>
        </w:rPr>
        <w:t xml:space="preserve">UE-to-UE </w:t>
      </w:r>
      <w:r w:rsidRPr="00515A5D">
        <w:rPr>
          <w:rFonts w:hint="eastAsia"/>
          <w:szCs w:val="21"/>
        </w:rPr>
        <w:t>link,</w:t>
      </w:r>
      <w:r w:rsidRPr="009F7DD1">
        <w:rPr>
          <w:rFonts w:hint="eastAsia"/>
          <w:szCs w:val="21"/>
          <w:lang w:val="it-IT"/>
        </w:rPr>
        <w:t xml:space="preserve"> </w:t>
      </w:r>
      <w:r w:rsidRPr="00515A5D">
        <w:rPr>
          <w:rFonts w:hint="eastAsia"/>
          <w:szCs w:val="21"/>
          <w:lang w:val="it-IT"/>
        </w:rPr>
        <w:t>the LOS probability is calculated as follows</w:t>
      </w:r>
      <w:r w:rsidRPr="00515A5D">
        <w:rPr>
          <w:rFonts w:hint="eastAsia"/>
          <w:szCs w:val="21"/>
        </w:rPr>
        <w:t>.</w:t>
      </w:r>
    </w:p>
    <w:p w14:paraId="4D001459" w14:textId="77777777" w:rsidR="00B75EE5" w:rsidRPr="00A96976" w:rsidRDefault="00B75EE5" w:rsidP="00B75EE5">
      <w:pPr>
        <w:pStyle w:val="affff1"/>
        <w:rPr>
          <w:iCs/>
        </w:rPr>
      </w:pPr>
      <w:r w:rsidRPr="003058DF">
        <w:rPr>
          <w:b/>
          <w:i/>
          <w:iCs/>
          <w:sz w:val="20"/>
        </w:rPr>
        <w:t>Indoor-Mixed office:</w:t>
      </w:r>
      <w:r w:rsidRPr="003058DF">
        <w:rPr>
          <w:i/>
          <w:iCs/>
          <w:sz w:val="20"/>
        </w:rPr>
        <w:t xml:space="preserve"> </w:t>
      </w:r>
      <m:oMath>
        <m:sSub>
          <m:sSubPr>
            <m:ctrlPr>
              <w:rPr>
                <w:rFonts w:ascii="Cambria Math" w:hAnsi="Cambria Math"/>
                <w:i/>
                <w:iCs/>
              </w:rPr>
            </m:ctrlPr>
          </m:sSubPr>
          <m:e>
            <m:r>
              <w:rPr>
                <w:rFonts w:ascii="Cambria Math" w:hAnsi="Cambria Math"/>
                <w:sz w:val="20"/>
              </w:rPr>
              <m:t>Pr</m:t>
            </m:r>
          </m:e>
          <m:sub>
            <m:r>
              <w:rPr>
                <w:rFonts w:ascii="Cambria Math" w:hAnsi="Cambria Math"/>
                <w:sz w:val="20"/>
              </w:rPr>
              <m:t>LOS</m:t>
            </m:r>
          </m:sub>
        </m:sSub>
        <m:r>
          <w:rPr>
            <w:rFonts w:ascii="Cambria Math" w:hAnsi="Cambria Math"/>
            <w:sz w:val="20"/>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sz w:val="20"/>
                    </w:rPr>
                    <m:t>1</m:t>
                  </m:r>
                </m:e>
                <m:e>
                  <m:r>
                    <w:rPr>
                      <w:rFonts w:ascii="Cambria Math" w:hAnsi="Cambria Math"/>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hint="eastAsia"/>
                      <w:sz w:val="20"/>
                    </w:rPr>
                    <m:t>≤</m:t>
                  </m:r>
                  <m:r>
                    <w:rPr>
                      <w:rFonts w:ascii="Cambria Math" w:hAnsi="Cambria Math"/>
                      <w:sz w:val="20"/>
                    </w:rPr>
                    <m:t>1.2m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-1.2</m:t>
                          </m:r>
                        </m:num>
                        <m:den>
                          <m:r>
                            <w:rPr>
                              <w:rFonts w:ascii="Cambria Math" w:hAnsi="Cambria Math"/>
                              <w:sz w:val="20"/>
                            </w:rPr>
                            <m:t>4.7</m:t>
                          </m:r>
                        </m:den>
                      </m:f>
                    </m:e>
                  </m:d>
                </m:e>
                <m:e>
                  <m:r>
                    <w:rPr>
                      <w:rFonts w:ascii="Cambria Math" w:hAnsi="Cambria Math"/>
                      <w:sz w:val="20"/>
                    </w:rPr>
                    <m:t>1.2m&lt;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&lt;6.5m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-6.5</m:t>
                          </m:r>
                        </m:num>
                        <m:den>
                          <m:r>
                            <w:rPr>
                              <w:rFonts w:ascii="Cambria Math" w:hAnsi="Cambria Math"/>
                              <w:sz w:val="20"/>
                            </w:rPr>
                            <m:t>32.6</m:t>
                          </m:r>
                        </m:den>
                      </m:f>
                    </m:e>
                  </m:d>
                  <m:r>
                    <w:rPr>
                      <w:rFonts w:ascii="Cambria Math" w:hAnsi="Cambria Math"/>
                      <w:sz w:val="20"/>
                    </w:rPr>
                    <m:t>∙0.32</m:t>
                  </m:r>
                </m:e>
                <m:e>
                  <m:r>
                    <w:rPr>
                      <w:rFonts w:ascii="Cambria Math" w:hAnsi="Cambria Math"/>
                      <w:sz w:val="20"/>
                    </w:rPr>
                    <m:t>6.5m</m:t>
                  </m:r>
                  <m:r>
                    <w:rPr>
                      <w:rFonts w:ascii="Cambria Math" w:hAnsi="Cambria Math" w:hint="eastAsia"/>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e>
              </m:mr>
            </m:m>
          </m:e>
        </m:d>
      </m:oMath>
      <w:r w:rsidRPr="003058DF">
        <w:rPr>
          <w:i/>
          <w:iCs/>
          <w:sz w:val="20"/>
        </w:rPr>
        <w:t>.</w:t>
      </w:r>
    </w:p>
    <w:p w14:paraId="17198B07" w14:textId="77777777" w:rsidR="00B75EE5" w:rsidRPr="00A96976" w:rsidRDefault="00B75EE5" w:rsidP="00B75EE5">
      <w:pPr>
        <w:pStyle w:val="affff1"/>
        <w:rPr>
          <w:iCs/>
        </w:rPr>
      </w:pPr>
      <w:r w:rsidRPr="003058DF">
        <w:rPr>
          <w:b/>
          <w:i/>
          <w:iCs/>
          <w:sz w:val="20"/>
        </w:rPr>
        <w:t xml:space="preserve">Indoor-Open office: </w:t>
      </w:r>
      <m:oMath>
        <m:sSub>
          <m:sSubPr>
            <m:ctrlPr>
              <w:rPr>
                <w:rFonts w:ascii="Cambria Math" w:hAnsi="Cambria Math"/>
                <w:i/>
                <w:iCs/>
              </w:rPr>
            </m:ctrlPr>
          </m:sSubPr>
          <m:e>
            <m:r>
              <w:rPr>
                <w:rFonts w:ascii="Cambria Math" w:hAnsi="Cambria Math"/>
                <w:sz w:val="20"/>
              </w:rPr>
              <m:t xml:space="preserve"> Pr</m:t>
            </m:r>
          </m:e>
          <m:sub>
            <m:r>
              <w:rPr>
                <w:rFonts w:ascii="Cambria Math" w:hAnsi="Cambria Math"/>
                <w:sz w:val="20"/>
              </w:rPr>
              <m:t>LOS</m:t>
            </m:r>
          </m:sub>
        </m:sSub>
        <m:r>
          <w:rPr>
            <w:rFonts w:ascii="Cambria Math" w:hAnsi="Cambria Math"/>
            <w:sz w:val="20"/>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sz w:val="20"/>
                    </w:rPr>
                    <m:t>1</m:t>
                  </m:r>
                </m:e>
                <m:e>
                  <m:r>
                    <w:rPr>
                      <w:rFonts w:ascii="Cambria Math" w:hAnsi="Cambria Math"/>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hint="eastAsia"/>
                      <w:sz w:val="20"/>
                    </w:rPr>
                    <m:t>≤</m:t>
                  </m:r>
                  <m:r>
                    <w:rPr>
                      <w:rFonts w:ascii="Cambria Math" w:hAnsi="Cambria Math"/>
                      <w:sz w:val="20"/>
                    </w:rPr>
                    <m:t>5m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-5</m:t>
                          </m:r>
                        </m:num>
                        <m:den>
                          <m:r>
                            <w:rPr>
                              <w:rFonts w:ascii="Cambria Math" w:hAnsi="Cambria Math"/>
                              <w:sz w:val="20"/>
                            </w:rPr>
                            <m:t>70.8</m:t>
                          </m:r>
                        </m:den>
                      </m:f>
                    </m:e>
                  </m:d>
                </m:e>
                <m:e>
                  <m:r>
                    <w:rPr>
                      <w:rFonts w:ascii="Cambria Math" w:hAnsi="Cambria Math"/>
                      <w:sz w:val="20"/>
                    </w:rPr>
                    <m:t>5m&lt;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&lt;49m</m:t>
                  </m:r>
                </m:e>
              </m:mr>
              <m:mr>
                <m:e>
                  <m:r>
                    <w:rPr>
                      <w:rFonts w:ascii="Cambria Math" w:hAnsi="Cambria Math"/>
                      <w:sz w:val="20"/>
                    </w:rPr>
                    <m:t>exp</m:t>
                  </m:r>
                  <m:d>
                    <m:dPr>
                      <m:ctrlPr>
                        <w:rPr>
                          <w:rFonts w:ascii="Cambria Math" w:hAnsi="Cambria Math"/>
                          <w:i/>
                          <w:iCs/>
                        </w:rPr>
                      </m:ctrlPr>
                    </m:dPr>
                    <m:e>
                      <m:r>
                        <w:rPr>
                          <w:rFonts w:ascii="Cambria Math" w:hAnsi="Cambria Math"/>
                          <w:sz w:val="20"/>
                        </w:rPr>
                        <m:t>-</m:t>
                      </m:r>
                      <m:f>
                        <m:fPr>
                          <m:ctrlPr>
                            <w:rPr>
                              <w:rFonts w:ascii="Cambria Math" w:hAnsi="Cambria Math"/>
                              <w:i/>
                              <w:iCs/>
                            </w:rPr>
                          </m:ctrlPr>
                        </m:fPr>
                        <m:num>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r>
                            <w:rPr>
                              <w:rFonts w:ascii="Cambria Math" w:hAnsi="Cambria Math"/>
                              <w:sz w:val="20"/>
                            </w:rPr>
                            <m:t>-49</m:t>
                          </m:r>
                        </m:num>
                        <m:den>
                          <m:r>
                            <w:rPr>
                              <w:rFonts w:ascii="Cambria Math" w:hAnsi="Cambria Math"/>
                              <w:sz w:val="20"/>
                            </w:rPr>
                            <m:t>211.7</m:t>
                          </m:r>
                        </m:den>
                      </m:f>
                    </m:e>
                  </m:d>
                  <m:r>
                    <w:rPr>
                      <w:rFonts w:ascii="Cambria Math" w:hAnsi="Cambria Math"/>
                      <w:sz w:val="20"/>
                    </w:rPr>
                    <m:t>∙0.54</m:t>
                  </m:r>
                </m:e>
                <m:e>
                  <m:r>
                    <w:rPr>
                      <w:rFonts w:ascii="Cambria Math" w:hAnsi="Cambria Math"/>
                      <w:sz w:val="20"/>
                    </w:rPr>
                    <m:t>49m</m:t>
                  </m:r>
                  <m:r>
                    <w:rPr>
                      <w:rFonts w:ascii="Cambria Math" w:hAnsi="Cambria Math" w:hint="eastAsia"/>
                      <w:sz w:val="20"/>
                    </w:rPr>
                    <m:t>≤</m:t>
                  </m:r>
                  <m:sSub>
                    <m:sSubPr>
                      <m:ctrlPr>
                        <w:rPr>
                          <w:rFonts w:ascii="Cambria Math" w:hAnsi="Cambria Math"/>
                          <w:i/>
                          <w:iCs/>
                        </w:rPr>
                      </m:ctrlPr>
                    </m:sSubPr>
                    <m:e>
                      <m:r>
                        <w:rPr>
                          <w:rFonts w:ascii="Cambria Math" w:hAnsi="Cambria Math"/>
                          <w:sz w:val="20"/>
                        </w:rPr>
                        <m:t>d</m:t>
                      </m:r>
                    </m:e>
                    <m:sub>
                      <m:r>
                        <w:rPr>
                          <w:rFonts w:ascii="Cambria Math" w:hAnsi="Cambria Math"/>
                          <w:sz w:val="20"/>
                        </w:rPr>
                        <m:t>2D</m:t>
                      </m:r>
                    </m:sub>
                  </m:sSub>
                </m:e>
              </m:mr>
            </m:m>
          </m:e>
        </m:d>
      </m:oMath>
    </w:p>
    <w:p w14:paraId="75B877BB" w14:textId="40D62DE1" w:rsidR="00B75EE5" w:rsidRPr="00B75EE5" w:rsidRDefault="00B75EE5" w:rsidP="00EF6644">
      <w:pPr>
        <w:spacing w:beforeLines="50" w:before="120"/>
        <w:rPr>
          <w:rFonts w:eastAsia="宋体"/>
          <w:b/>
          <w:color w:val="000000"/>
        </w:rPr>
      </w:pPr>
    </w:p>
    <w:p w14:paraId="5AFA7229" w14:textId="77777777" w:rsidR="00B75EE5" w:rsidRPr="00515A5D" w:rsidRDefault="00B75EE5" w:rsidP="00B75EE5">
      <w:pPr>
        <w:pStyle w:val="proposal"/>
        <w:rPr>
          <w:szCs w:val="21"/>
          <w:lang w:val="en-GB"/>
        </w:rPr>
      </w:pPr>
      <w:r w:rsidRPr="00515A5D">
        <w:rPr>
          <w:rFonts w:hint="eastAsia"/>
          <w:bCs/>
          <w:iCs/>
          <w:szCs w:val="21"/>
          <w:lang w:val="en-GB"/>
        </w:rPr>
        <w:t>Car p</w:t>
      </w:r>
      <w:r w:rsidRPr="00515A5D">
        <w:rPr>
          <w:rFonts w:hint="eastAsia"/>
          <w:szCs w:val="21"/>
          <w:lang w:val="en-GB"/>
        </w:rPr>
        <w:t xml:space="preserve">enetration related to outdoor </w:t>
      </w:r>
      <w:r w:rsidRPr="00515A5D">
        <w:rPr>
          <w:szCs w:val="21"/>
          <w:lang w:val="en-GB"/>
        </w:rPr>
        <w:t xml:space="preserve">UE </w:t>
      </w:r>
      <w:r w:rsidRPr="00515A5D">
        <w:rPr>
          <w:rFonts w:hint="eastAsia"/>
          <w:szCs w:val="21"/>
          <w:lang w:val="en-GB"/>
        </w:rPr>
        <w:t xml:space="preserve">should not be </w:t>
      </w:r>
      <w:r w:rsidRPr="00515A5D">
        <w:rPr>
          <w:szCs w:val="21"/>
          <w:lang w:val="en-GB"/>
        </w:rPr>
        <w:t xml:space="preserve">modelled </w:t>
      </w:r>
      <w:r w:rsidRPr="00515A5D">
        <w:rPr>
          <w:rFonts w:hint="eastAsia"/>
          <w:szCs w:val="21"/>
          <w:lang w:val="en-GB"/>
        </w:rPr>
        <w:t xml:space="preserve">when </w:t>
      </w:r>
      <w:r w:rsidRPr="00515A5D">
        <w:rPr>
          <w:szCs w:val="21"/>
          <w:lang w:val="en-GB"/>
        </w:rPr>
        <w:t xml:space="preserve">UE </w:t>
      </w:r>
      <w:r w:rsidRPr="00515A5D">
        <w:rPr>
          <w:rFonts w:hint="eastAsia"/>
          <w:szCs w:val="21"/>
          <w:lang w:val="en-GB"/>
        </w:rPr>
        <w:t xml:space="preserve">distribution of </w:t>
      </w:r>
      <w:r w:rsidRPr="00515A5D">
        <w:rPr>
          <w:szCs w:val="21"/>
          <w:lang w:val="en-GB"/>
        </w:rPr>
        <w:t xml:space="preserve">100% </w:t>
      </w:r>
      <w:r w:rsidRPr="00515A5D">
        <w:rPr>
          <w:rFonts w:hint="eastAsia"/>
          <w:szCs w:val="21"/>
          <w:lang w:val="en-GB"/>
        </w:rPr>
        <w:t xml:space="preserve">outdoor </w:t>
      </w:r>
      <w:r w:rsidRPr="00515A5D">
        <w:rPr>
          <w:szCs w:val="21"/>
          <w:lang w:val="en-GB"/>
        </w:rPr>
        <w:t xml:space="preserve">UE </w:t>
      </w:r>
      <w:r w:rsidRPr="00515A5D">
        <w:rPr>
          <w:rFonts w:hint="eastAsia"/>
          <w:szCs w:val="21"/>
          <w:lang w:val="en-GB"/>
        </w:rPr>
        <w:t>without car penetration loss</w:t>
      </w:r>
      <w:r w:rsidRPr="00515A5D">
        <w:rPr>
          <w:szCs w:val="21"/>
          <w:lang w:val="en-GB"/>
        </w:rPr>
        <w:t xml:space="preserve"> </w:t>
      </w:r>
      <w:r w:rsidRPr="00515A5D">
        <w:rPr>
          <w:rFonts w:hint="eastAsia"/>
          <w:szCs w:val="21"/>
          <w:lang w:val="en-GB"/>
        </w:rPr>
        <w:t>is</w:t>
      </w:r>
      <w:r w:rsidRPr="00515A5D">
        <w:rPr>
          <w:szCs w:val="21"/>
          <w:lang w:val="en-GB"/>
        </w:rPr>
        <w:t xml:space="preserve"> </w:t>
      </w:r>
      <w:r>
        <w:rPr>
          <w:szCs w:val="21"/>
          <w:lang w:val="en-GB"/>
        </w:rPr>
        <w:t>assumed</w:t>
      </w:r>
      <w:r w:rsidRPr="00515A5D">
        <w:rPr>
          <w:szCs w:val="21"/>
          <w:lang w:val="en-GB"/>
        </w:rPr>
        <w:t>.</w:t>
      </w:r>
    </w:p>
    <w:p w14:paraId="54FA8834" w14:textId="77777777" w:rsidR="00B75EE5" w:rsidRPr="00515A5D" w:rsidRDefault="00B75EE5" w:rsidP="00B75EE5">
      <w:pPr>
        <w:pStyle w:val="proposal"/>
        <w:numPr>
          <w:ilvl w:val="0"/>
          <w:numId w:val="44"/>
        </w:numPr>
        <w:rPr>
          <w:szCs w:val="21"/>
          <w:lang w:val="en-GB"/>
        </w:rPr>
      </w:pPr>
      <w:r w:rsidRPr="00515A5D">
        <w:rPr>
          <w:rFonts w:hint="eastAsia"/>
          <w:bCs/>
          <w:iCs/>
          <w:szCs w:val="21"/>
          <w:lang w:val="en-GB"/>
        </w:rPr>
        <w:t>T</w:t>
      </w:r>
      <w:r w:rsidRPr="00515A5D">
        <w:rPr>
          <w:rFonts w:cs="Calibri"/>
          <w:szCs w:val="21"/>
        </w:rPr>
        <w:t xml:space="preserve">he penetration losses between UEs </w:t>
      </w:r>
      <w:r w:rsidRPr="00515A5D">
        <w:rPr>
          <w:rFonts w:cs="Calibri" w:hint="eastAsia"/>
          <w:szCs w:val="21"/>
        </w:rPr>
        <w:t xml:space="preserve">in </w:t>
      </w:r>
      <w:r w:rsidRPr="00515A5D">
        <w:rPr>
          <w:szCs w:val="21"/>
          <w:lang w:val="en-GB" w:eastAsia="en-US"/>
        </w:rPr>
        <w:t xml:space="preserve">Dense Urban Macro layer for FR2-1 </w:t>
      </w:r>
      <w:r w:rsidRPr="00515A5D">
        <w:rPr>
          <w:rFonts w:hint="eastAsia"/>
          <w:szCs w:val="21"/>
          <w:lang w:val="en-GB"/>
        </w:rPr>
        <w:t xml:space="preserve">and penetration losses between outdoor </w:t>
      </w:r>
      <w:r w:rsidRPr="00515A5D">
        <w:rPr>
          <w:szCs w:val="21"/>
          <w:lang w:val="en-GB"/>
        </w:rPr>
        <w:t xml:space="preserve">UE </w:t>
      </w:r>
      <w:r w:rsidRPr="00515A5D">
        <w:rPr>
          <w:rFonts w:hint="eastAsia"/>
          <w:szCs w:val="21"/>
          <w:lang w:val="en-GB"/>
        </w:rPr>
        <w:t xml:space="preserve">to outdoor </w:t>
      </w:r>
      <w:r w:rsidRPr="00515A5D">
        <w:rPr>
          <w:szCs w:val="21"/>
          <w:lang w:val="en-GB"/>
        </w:rPr>
        <w:t xml:space="preserve">UE, </w:t>
      </w:r>
      <w:r w:rsidRPr="00515A5D">
        <w:rPr>
          <w:rFonts w:hint="eastAsia"/>
          <w:szCs w:val="21"/>
          <w:lang w:val="en-GB"/>
        </w:rPr>
        <w:t xml:space="preserve">outdoor </w:t>
      </w:r>
      <w:r w:rsidRPr="00515A5D">
        <w:rPr>
          <w:szCs w:val="21"/>
          <w:lang w:val="en-GB"/>
        </w:rPr>
        <w:t xml:space="preserve">UE </w:t>
      </w:r>
      <w:r w:rsidRPr="00515A5D">
        <w:rPr>
          <w:rFonts w:hint="eastAsia"/>
          <w:szCs w:val="21"/>
          <w:lang w:val="en-GB"/>
        </w:rPr>
        <w:t>to indoor UE</w:t>
      </w:r>
      <w:r w:rsidRPr="00515A5D">
        <w:rPr>
          <w:szCs w:val="21"/>
          <w:lang w:val="en-GB"/>
        </w:rPr>
        <w:t xml:space="preserve"> </w:t>
      </w:r>
      <w:r w:rsidRPr="00515A5D">
        <w:rPr>
          <w:rFonts w:hint="eastAsia"/>
          <w:szCs w:val="21"/>
          <w:lang w:val="en-GB"/>
        </w:rPr>
        <w:t xml:space="preserve">in </w:t>
      </w:r>
      <w:r w:rsidRPr="00515A5D">
        <w:rPr>
          <w:bCs/>
          <w:iCs/>
          <w:szCs w:val="21"/>
          <w:lang w:val="en-GB" w:eastAsia="en-US"/>
        </w:rPr>
        <w:t>2-layer Scenario B</w:t>
      </w:r>
      <w:r w:rsidRPr="00515A5D">
        <w:rPr>
          <w:rFonts w:cs="Calibri"/>
          <w:szCs w:val="21"/>
        </w:rPr>
        <w:t xml:space="preserve"> follow Table A.2.1-12 in TR38.802 </w:t>
      </w:r>
      <w:r w:rsidRPr="00515A5D">
        <w:rPr>
          <w:rFonts w:cs="Calibri" w:hint="eastAsia"/>
          <w:szCs w:val="21"/>
        </w:rPr>
        <w:t>with modification</w:t>
      </w:r>
      <w:r w:rsidRPr="00515A5D">
        <w:rPr>
          <w:rFonts w:cs="Calibri"/>
          <w:szCs w:val="21"/>
        </w:rPr>
        <w:t xml:space="preserve">, </w:t>
      </w:r>
      <w:r w:rsidRPr="00515A5D">
        <w:rPr>
          <w:rFonts w:cs="Calibri" w:hint="eastAsia"/>
          <w:szCs w:val="21"/>
        </w:rPr>
        <w:t xml:space="preserve">where car penetration loss should not be modeled for outdoor </w:t>
      </w:r>
      <w:r w:rsidRPr="00515A5D">
        <w:rPr>
          <w:rFonts w:cs="Calibri"/>
          <w:szCs w:val="21"/>
        </w:rPr>
        <w:t>UE.</w:t>
      </w:r>
    </w:p>
    <w:p w14:paraId="2A480FA7" w14:textId="77777777" w:rsidR="00B75EE5" w:rsidRPr="00515A5D" w:rsidRDefault="00B75EE5" w:rsidP="00B75EE5">
      <w:pPr>
        <w:pStyle w:val="proposal"/>
        <w:numPr>
          <w:ilvl w:val="0"/>
          <w:numId w:val="44"/>
        </w:numPr>
        <w:rPr>
          <w:szCs w:val="21"/>
          <w:lang w:val="en-GB"/>
        </w:rPr>
      </w:pPr>
      <w:r w:rsidRPr="00515A5D">
        <w:rPr>
          <w:rFonts w:hint="eastAsia"/>
          <w:szCs w:val="21"/>
          <w:lang w:val="en-GB"/>
        </w:rPr>
        <w:t xml:space="preserve">For </w:t>
      </w:r>
      <w:r w:rsidRPr="00515A5D">
        <w:rPr>
          <w:rFonts w:cs="Calibri" w:hint="eastAsia"/>
          <w:szCs w:val="21"/>
        </w:rPr>
        <w:t xml:space="preserve">Macro to outdoor </w:t>
      </w:r>
      <w:r w:rsidRPr="00515A5D">
        <w:rPr>
          <w:rFonts w:cs="Calibri"/>
          <w:szCs w:val="21"/>
        </w:rPr>
        <w:t xml:space="preserve">UE </w:t>
      </w:r>
      <w:r w:rsidRPr="00515A5D">
        <w:rPr>
          <w:rFonts w:cs="Calibri" w:hint="eastAsia"/>
          <w:szCs w:val="21"/>
        </w:rPr>
        <w:t xml:space="preserve">and Indoor </w:t>
      </w:r>
      <w:r w:rsidRPr="00515A5D">
        <w:rPr>
          <w:rFonts w:cs="Calibri"/>
          <w:szCs w:val="21"/>
        </w:rPr>
        <w:t xml:space="preserve">TRP </w:t>
      </w:r>
      <w:r w:rsidRPr="00515A5D">
        <w:rPr>
          <w:rFonts w:cs="Calibri" w:hint="eastAsia"/>
          <w:szCs w:val="21"/>
        </w:rPr>
        <w:t xml:space="preserve">to outdoor </w:t>
      </w:r>
      <w:r w:rsidRPr="00515A5D">
        <w:rPr>
          <w:rFonts w:cs="Calibri"/>
          <w:szCs w:val="21"/>
        </w:rPr>
        <w:t xml:space="preserve">UE </w:t>
      </w:r>
      <w:r w:rsidRPr="00515A5D">
        <w:rPr>
          <w:rFonts w:cs="Calibri" w:hint="eastAsia"/>
          <w:szCs w:val="21"/>
        </w:rPr>
        <w:t xml:space="preserve">in </w:t>
      </w:r>
      <w:r w:rsidRPr="00515A5D">
        <w:rPr>
          <w:bCs/>
          <w:iCs/>
          <w:szCs w:val="21"/>
          <w:lang w:val="en-GB" w:eastAsia="en-US"/>
        </w:rPr>
        <w:t xml:space="preserve">2-layer Scenario B, </w:t>
      </w:r>
      <w:r w:rsidRPr="00515A5D">
        <w:rPr>
          <w:rFonts w:hint="eastAsia"/>
          <w:bCs/>
          <w:iCs/>
          <w:szCs w:val="21"/>
          <w:lang w:val="en-GB"/>
        </w:rPr>
        <w:t xml:space="preserve">car penetration loss </w:t>
      </w:r>
      <w:r w:rsidRPr="00515A5D">
        <w:rPr>
          <w:rFonts w:cs="Calibri" w:hint="eastAsia"/>
          <w:szCs w:val="21"/>
        </w:rPr>
        <w:t xml:space="preserve">should not be modeled for outdoor </w:t>
      </w:r>
      <w:r w:rsidRPr="00515A5D">
        <w:rPr>
          <w:rFonts w:cs="Calibri"/>
          <w:szCs w:val="21"/>
        </w:rPr>
        <w:t>UE</w:t>
      </w:r>
      <w:r>
        <w:rPr>
          <w:rFonts w:cs="Calibri"/>
          <w:szCs w:val="21"/>
        </w:rPr>
        <w:t xml:space="preserve"> if </w:t>
      </w:r>
      <w:r w:rsidRPr="00424F65">
        <w:rPr>
          <w:rFonts w:ascii="Times" w:eastAsia="Batang" w:hAnsi="Times" w:cs="Calibri"/>
          <w:szCs w:val="21"/>
          <w:lang w:val="en-GB" w:eastAsia="x-none"/>
        </w:rPr>
        <w:t>Indoor/outdoor proportion</w:t>
      </w:r>
      <w:r>
        <w:rPr>
          <w:rFonts w:ascii="Times" w:eastAsia="Batang" w:hAnsi="Times" w:cs="Calibri"/>
          <w:szCs w:val="21"/>
          <w:lang w:val="en-GB" w:eastAsia="x-none"/>
        </w:rPr>
        <w:t xml:space="preserve"> option 1 is assumed</w:t>
      </w:r>
      <w:r w:rsidRPr="00515A5D">
        <w:rPr>
          <w:rFonts w:cs="Calibri"/>
          <w:szCs w:val="21"/>
        </w:rPr>
        <w:t>.</w:t>
      </w:r>
    </w:p>
    <w:p w14:paraId="73AAEEC5" w14:textId="7F96FA31" w:rsidR="00B75EE5" w:rsidRPr="00B75EE5" w:rsidRDefault="00B75EE5" w:rsidP="00EF6644">
      <w:pPr>
        <w:spacing w:beforeLines="50" w:before="120"/>
        <w:rPr>
          <w:rFonts w:eastAsia="宋体"/>
          <w:b/>
          <w:color w:val="000000"/>
          <w:lang w:val="en-GB"/>
        </w:rPr>
      </w:pPr>
    </w:p>
    <w:p w14:paraId="1E30B3DB" w14:textId="77777777" w:rsidR="00B75EE5" w:rsidRPr="00515A5D" w:rsidRDefault="00B75EE5" w:rsidP="00B75EE5">
      <w:pPr>
        <w:pStyle w:val="proposal"/>
        <w:rPr>
          <w:szCs w:val="21"/>
        </w:rPr>
      </w:pPr>
      <w:r w:rsidRPr="00515A5D">
        <w:rPr>
          <w:szCs w:val="21"/>
        </w:rPr>
        <w:t xml:space="preserve">Regarding layout of 2-layer Scenario B (HetNet with Urban Macro and Indoor </w:t>
      </w:r>
      <w:r w:rsidRPr="00515A5D">
        <w:rPr>
          <w:rFonts w:hint="eastAsia"/>
          <w:szCs w:val="21"/>
        </w:rPr>
        <w:t>factory</w:t>
      </w:r>
      <w:r w:rsidRPr="00515A5D">
        <w:rPr>
          <w:szCs w:val="21"/>
        </w:rPr>
        <w:t xml:space="preserve">), </w:t>
      </w:r>
      <w:r w:rsidRPr="00515A5D">
        <w:rPr>
          <w:rFonts w:hint="eastAsia"/>
          <w:szCs w:val="21"/>
        </w:rPr>
        <w:t xml:space="preserve">small hall size </w:t>
      </w:r>
      <w:r w:rsidRPr="00515A5D">
        <w:rPr>
          <w:szCs w:val="21"/>
        </w:rPr>
        <w:t>120m</w:t>
      </w:r>
      <w:r w:rsidRPr="00515A5D">
        <w:rPr>
          <w:szCs w:val="21"/>
          <w:lang w:val="en-GB"/>
        </w:rPr>
        <w:t xml:space="preserve"> x60 m</w:t>
      </w:r>
      <w:r w:rsidRPr="00515A5D">
        <w:rPr>
          <w:szCs w:val="21"/>
        </w:rPr>
        <w:t xml:space="preserve"> (</w:t>
      </w:r>
      <w:r w:rsidRPr="00515A5D">
        <w:rPr>
          <w:rFonts w:hint="eastAsia"/>
          <w:szCs w:val="21"/>
        </w:rPr>
        <w:t xml:space="preserve">sub-cases </w:t>
      </w:r>
      <w:r w:rsidRPr="00515A5D">
        <w:rPr>
          <w:szCs w:val="21"/>
          <w:lang w:val="en-GB"/>
        </w:rPr>
        <w:t>InF-SL and InF-DH</w:t>
      </w:r>
      <w:r w:rsidRPr="00515A5D">
        <w:rPr>
          <w:szCs w:val="21"/>
        </w:rPr>
        <w:t xml:space="preserve">) </w:t>
      </w:r>
      <w:r w:rsidRPr="00515A5D">
        <w:rPr>
          <w:rFonts w:hint="eastAsia"/>
          <w:szCs w:val="21"/>
        </w:rPr>
        <w:t>should be considered</w:t>
      </w:r>
      <w:r w:rsidRPr="00515A5D">
        <w:rPr>
          <w:szCs w:val="21"/>
        </w:rPr>
        <w:t xml:space="preserve">. </w:t>
      </w:r>
      <w:r w:rsidRPr="00515A5D">
        <w:rPr>
          <w:rFonts w:hint="eastAsia"/>
          <w:szCs w:val="21"/>
        </w:rPr>
        <w:t>Besides</w:t>
      </w:r>
      <w:r w:rsidRPr="00515A5D">
        <w:rPr>
          <w:szCs w:val="21"/>
        </w:rPr>
        <w:t>,</w:t>
      </w:r>
      <w:r w:rsidRPr="00515A5D">
        <w:rPr>
          <w:rFonts w:hint="eastAsia"/>
          <w:szCs w:val="21"/>
        </w:rPr>
        <w:t xml:space="preserve"> the</w:t>
      </w:r>
      <w:r>
        <w:rPr>
          <w:szCs w:val="21"/>
        </w:rPr>
        <w:t xml:space="preserve"> simulation</w:t>
      </w:r>
      <w:r w:rsidRPr="00515A5D">
        <w:rPr>
          <w:rFonts w:hint="eastAsia"/>
          <w:szCs w:val="21"/>
        </w:rPr>
        <w:t xml:space="preserve"> assumptions</w:t>
      </w:r>
      <w:r>
        <w:rPr>
          <w:szCs w:val="21"/>
        </w:rPr>
        <w:t xml:space="preserve">, e.g. </w:t>
      </w:r>
      <w:r w:rsidRPr="00515A5D">
        <w:rPr>
          <w:szCs w:val="21"/>
        </w:rPr>
        <w:t xml:space="preserve">BS </w:t>
      </w:r>
      <w:r w:rsidRPr="00515A5D">
        <w:rPr>
          <w:rFonts w:hint="eastAsia"/>
          <w:szCs w:val="21"/>
        </w:rPr>
        <w:t>deployment</w:t>
      </w:r>
      <w:r w:rsidRPr="00515A5D">
        <w:rPr>
          <w:szCs w:val="21"/>
        </w:rPr>
        <w:t xml:space="preserve">, BS </w:t>
      </w:r>
      <w:r w:rsidRPr="00515A5D">
        <w:rPr>
          <w:rFonts w:hint="eastAsia"/>
          <w:szCs w:val="21"/>
        </w:rPr>
        <w:t>height</w:t>
      </w:r>
      <w:r w:rsidRPr="00515A5D">
        <w:rPr>
          <w:szCs w:val="21"/>
        </w:rPr>
        <w:t xml:space="preserve">, Clutter density, </w:t>
      </w:r>
      <w:r w:rsidRPr="00515A5D">
        <w:rPr>
          <w:rFonts w:hint="eastAsia"/>
          <w:szCs w:val="21"/>
        </w:rPr>
        <w:t>c</w:t>
      </w:r>
      <w:r w:rsidRPr="00515A5D">
        <w:rPr>
          <w:szCs w:val="21"/>
        </w:rPr>
        <w:t xml:space="preserve">lutter height </w:t>
      </w:r>
      <w:r w:rsidRPr="00515A5D">
        <w:rPr>
          <w:rFonts w:hint="eastAsia"/>
          <w:szCs w:val="21"/>
        </w:rPr>
        <w:t>and</w:t>
      </w:r>
      <w:r w:rsidRPr="00515A5D">
        <w:rPr>
          <w:szCs w:val="21"/>
        </w:rPr>
        <w:t xml:space="preserve"> clutter </w:t>
      </w:r>
      <w:r w:rsidRPr="00515A5D">
        <w:rPr>
          <w:rFonts w:hint="eastAsia"/>
          <w:szCs w:val="21"/>
        </w:rPr>
        <w:t>size</w:t>
      </w:r>
      <w:r>
        <w:rPr>
          <w:szCs w:val="21"/>
        </w:rPr>
        <w:t>,</w:t>
      </w:r>
      <w:r w:rsidRPr="00515A5D">
        <w:rPr>
          <w:szCs w:val="21"/>
        </w:rPr>
        <w:t xml:space="preserve"> </w:t>
      </w:r>
      <w:r w:rsidRPr="00515A5D">
        <w:rPr>
          <w:rFonts w:hint="eastAsia"/>
          <w:szCs w:val="21"/>
        </w:rPr>
        <w:t xml:space="preserve">in </w:t>
      </w:r>
      <w:r w:rsidRPr="00515A5D">
        <w:rPr>
          <w:szCs w:val="21"/>
        </w:rPr>
        <w:t>TR 38.901</w:t>
      </w:r>
      <w:r>
        <w:rPr>
          <w:szCs w:val="21"/>
        </w:rPr>
        <w:t xml:space="preserve"> should be reused</w:t>
      </w:r>
      <w:r w:rsidRPr="00515A5D">
        <w:rPr>
          <w:szCs w:val="21"/>
        </w:rPr>
        <w:t>.</w:t>
      </w:r>
    </w:p>
    <w:p w14:paraId="4D709ADF" w14:textId="77777777" w:rsidR="00B75EE5" w:rsidRPr="00515A5D" w:rsidRDefault="00B75EE5" w:rsidP="00B75EE5">
      <w:pPr>
        <w:numPr>
          <w:ilvl w:val="0"/>
          <w:numId w:val="18"/>
        </w:numPr>
        <w:rPr>
          <w:rFonts w:eastAsia="Batang"/>
          <w:b/>
          <w:i/>
          <w:szCs w:val="21"/>
          <w:lang w:val="en-GB" w:eastAsia="x-none"/>
        </w:rPr>
      </w:pPr>
      <w:r w:rsidRPr="00515A5D">
        <w:rPr>
          <w:rFonts w:eastAsia="Batang"/>
          <w:b/>
          <w:i/>
          <w:szCs w:val="21"/>
          <w:lang w:val="en-GB" w:eastAsia="x-none"/>
        </w:rPr>
        <w:t>Layer 1: Urban Macro</w:t>
      </w:r>
    </w:p>
    <w:p w14:paraId="73F22D55" w14:textId="77777777" w:rsidR="00B75EE5" w:rsidRPr="00515A5D" w:rsidRDefault="00B75EE5" w:rsidP="00B75EE5">
      <w:pPr>
        <w:numPr>
          <w:ilvl w:val="1"/>
          <w:numId w:val="18"/>
        </w:numPr>
        <w:rPr>
          <w:rFonts w:eastAsia="Batang"/>
          <w:b/>
          <w:i/>
          <w:szCs w:val="21"/>
          <w:lang w:val="en-GB" w:eastAsia="x-none"/>
        </w:rPr>
      </w:pPr>
      <w:r w:rsidRPr="00515A5D">
        <w:rPr>
          <w:rFonts w:eastAsia="Batang"/>
          <w:b/>
          <w:i/>
          <w:szCs w:val="21"/>
          <w:lang w:val="en-GB" w:eastAsia="x-none"/>
        </w:rPr>
        <w:t>Hexagonal grid with 7 macro sites and 3 sectors per site with wrap around, ISD=500m</w:t>
      </w:r>
    </w:p>
    <w:p w14:paraId="2CC20B4B" w14:textId="77777777" w:rsidR="00B75EE5" w:rsidRPr="00515A5D" w:rsidRDefault="00B75EE5" w:rsidP="00B75EE5">
      <w:pPr>
        <w:numPr>
          <w:ilvl w:val="0"/>
          <w:numId w:val="18"/>
        </w:numPr>
        <w:rPr>
          <w:rFonts w:eastAsia="Batang"/>
          <w:b/>
          <w:i/>
          <w:szCs w:val="21"/>
          <w:lang w:val="en-GB" w:eastAsia="x-none"/>
        </w:rPr>
      </w:pPr>
      <w:r w:rsidRPr="00515A5D">
        <w:rPr>
          <w:rFonts w:eastAsia="Batang"/>
          <w:b/>
          <w:i/>
          <w:szCs w:val="21"/>
          <w:lang w:val="en-GB" w:eastAsia="x-none"/>
        </w:rPr>
        <w:t xml:space="preserve">Layer 2: Indoor </w:t>
      </w:r>
      <w:r w:rsidRPr="00515A5D">
        <w:rPr>
          <w:rFonts w:eastAsia="Batang" w:hint="eastAsia"/>
          <w:b/>
          <w:i/>
          <w:szCs w:val="21"/>
          <w:lang w:val="en-GB" w:eastAsia="x-none"/>
        </w:rPr>
        <w:t>factory</w:t>
      </w:r>
      <w:r w:rsidRPr="00515A5D">
        <w:rPr>
          <w:rFonts w:eastAsia="Batang"/>
          <w:b/>
          <w:i/>
          <w:szCs w:val="21"/>
          <w:lang w:val="en-GB" w:eastAsia="x-none"/>
        </w:rPr>
        <w:t xml:space="preserve"> (optional)</w:t>
      </w:r>
    </w:p>
    <w:p w14:paraId="2B380800" w14:textId="77777777" w:rsidR="00B75EE5" w:rsidRPr="00515A5D" w:rsidRDefault="00B75EE5" w:rsidP="00B75EE5">
      <w:pPr>
        <w:numPr>
          <w:ilvl w:val="1"/>
          <w:numId w:val="18"/>
        </w:numPr>
        <w:rPr>
          <w:rFonts w:eastAsia="Batang"/>
          <w:b/>
          <w:i/>
          <w:szCs w:val="21"/>
          <w:lang w:val="en-GB" w:eastAsia="en-US"/>
        </w:rPr>
      </w:pPr>
      <w:r w:rsidRPr="00515A5D">
        <w:rPr>
          <w:rFonts w:eastAsia="Batang"/>
          <w:b/>
          <w:i/>
          <w:szCs w:val="21"/>
          <w:lang w:val="en-GB" w:eastAsia="en-US"/>
        </w:rPr>
        <w:t>Only one building randomly dropped in the whole network as in the figure below. The building has to be confined within one macro cell area.</w:t>
      </w:r>
    </w:p>
    <w:p w14:paraId="1F97B3FB" w14:textId="77777777" w:rsidR="00B75EE5" w:rsidRPr="00515A5D" w:rsidRDefault="00B75EE5" w:rsidP="00B75EE5">
      <w:pPr>
        <w:numPr>
          <w:ilvl w:val="2"/>
          <w:numId w:val="18"/>
        </w:numPr>
        <w:rPr>
          <w:rFonts w:eastAsia="Batang"/>
          <w:b/>
          <w:i/>
          <w:szCs w:val="21"/>
          <w:lang w:val="en-GB" w:eastAsia="x-none"/>
        </w:rPr>
      </w:pPr>
      <w:r w:rsidRPr="00515A5D">
        <w:rPr>
          <w:rFonts w:eastAsia="Batang"/>
          <w:b/>
          <w:i/>
          <w:szCs w:val="21"/>
          <w:lang w:val="en-GB" w:eastAsia="x-none"/>
        </w:rPr>
        <w:t>18 (baseline) or 3 (optional) TRPs are considered.</w:t>
      </w:r>
    </w:p>
    <w:p w14:paraId="19E05EB5" w14:textId="77777777" w:rsidR="00B75EE5" w:rsidRPr="00515A5D" w:rsidRDefault="00B75EE5" w:rsidP="00B75EE5">
      <w:pPr>
        <w:numPr>
          <w:ilvl w:val="2"/>
          <w:numId w:val="18"/>
        </w:numPr>
        <w:rPr>
          <w:rFonts w:eastAsia="Batang"/>
          <w:b/>
          <w:i/>
          <w:szCs w:val="21"/>
          <w:lang w:val="en-GB" w:eastAsia="x-none"/>
        </w:rPr>
      </w:pPr>
      <w:r w:rsidRPr="00515A5D">
        <w:rPr>
          <w:rFonts w:eastAsia="Batang"/>
          <w:b/>
          <w:i/>
          <w:szCs w:val="21"/>
          <w:lang w:val="en-GB" w:eastAsia="x-none"/>
        </w:rPr>
        <w:t>The hall size is 120m x 60m</w:t>
      </w:r>
      <w:r w:rsidRPr="00515A5D">
        <w:rPr>
          <w:b/>
          <w:i/>
          <w:szCs w:val="21"/>
          <w:lang w:val="en-GB"/>
        </w:rPr>
        <w:t xml:space="preserve"> for InF-SL and InF-DH.</w:t>
      </w:r>
    </w:p>
    <w:p w14:paraId="4F9DF3E9" w14:textId="77777777" w:rsidR="00B75EE5" w:rsidRPr="00515A5D" w:rsidRDefault="00B75EE5" w:rsidP="00B75EE5">
      <w:pPr>
        <w:numPr>
          <w:ilvl w:val="2"/>
          <w:numId w:val="18"/>
        </w:numPr>
        <w:rPr>
          <w:rFonts w:eastAsia="Batang"/>
          <w:b/>
          <w:i/>
          <w:szCs w:val="21"/>
          <w:lang w:val="en-GB" w:eastAsia="x-none"/>
        </w:rPr>
      </w:pPr>
      <w:r w:rsidRPr="00424F65">
        <w:rPr>
          <w:rFonts w:eastAsia="等线"/>
          <w:b/>
          <w:i/>
          <w:szCs w:val="21"/>
          <w:lang w:val="en-GB"/>
        </w:rPr>
        <w:t>T</w:t>
      </w:r>
      <w:r w:rsidRPr="00515A5D">
        <w:rPr>
          <w:rFonts w:eastAsia="Batang"/>
          <w:b/>
          <w:i/>
          <w:szCs w:val="21"/>
          <w:lang w:val="en-GB" w:eastAsia="x-none"/>
        </w:rPr>
        <w:t>he distance between two indoor TRPs: 20m for 18 TRPs, 40m for 3 TRPs</w:t>
      </w:r>
    </w:p>
    <w:p w14:paraId="79A30749" w14:textId="77777777" w:rsidR="00B75EE5" w:rsidRPr="00515A5D" w:rsidRDefault="00B75EE5" w:rsidP="00B75EE5">
      <w:pPr>
        <w:numPr>
          <w:ilvl w:val="2"/>
          <w:numId w:val="18"/>
        </w:numPr>
        <w:rPr>
          <w:rFonts w:eastAsia="Batang"/>
          <w:b/>
          <w:i/>
          <w:szCs w:val="21"/>
          <w:lang w:val="en-GB" w:eastAsia="x-none"/>
        </w:rPr>
      </w:pPr>
      <w:r w:rsidRPr="00424F65">
        <w:rPr>
          <w:rFonts w:eastAsia="等线"/>
          <w:b/>
          <w:i/>
          <w:szCs w:val="21"/>
          <w:lang w:val="en-GB"/>
        </w:rPr>
        <w:t xml:space="preserve">The height of indoor TRP is 1.5m for </w:t>
      </w:r>
      <w:r w:rsidRPr="00515A5D">
        <w:rPr>
          <w:b/>
          <w:i/>
          <w:szCs w:val="21"/>
          <w:lang w:val="en-GB"/>
        </w:rPr>
        <w:t>InF-SL and 8m for InF-DH.</w:t>
      </w:r>
    </w:p>
    <w:p w14:paraId="7E5B6CF5" w14:textId="77777777" w:rsidR="00B75EE5" w:rsidRPr="00515A5D" w:rsidRDefault="00B75EE5" w:rsidP="00B75EE5">
      <w:pPr>
        <w:numPr>
          <w:ilvl w:val="1"/>
          <w:numId w:val="18"/>
        </w:numPr>
        <w:rPr>
          <w:rFonts w:eastAsia="Batang"/>
          <w:b/>
          <w:i/>
          <w:szCs w:val="21"/>
          <w:lang w:val="en-GB" w:eastAsia="x-none"/>
        </w:rPr>
      </w:pPr>
      <w:r w:rsidRPr="00515A5D">
        <w:rPr>
          <w:rFonts w:eastAsia="Batang"/>
          <w:b/>
          <w:i/>
          <w:szCs w:val="21"/>
          <w:lang w:val="en-GB" w:eastAsia="x-none"/>
        </w:rPr>
        <w:t>The orientation of the building is fixed as in the figure below (i.e., the long side of the rectangular is along the x-axis).</w:t>
      </w:r>
    </w:p>
    <w:p w14:paraId="146FF382" w14:textId="77777777" w:rsidR="00B75EE5" w:rsidRPr="00515A5D" w:rsidRDefault="00B75EE5" w:rsidP="00B75EE5">
      <w:pPr>
        <w:numPr>
          <w:ilvl w:val="1"/>
          <w:numId w:val="18"/>
        </w:numPr>
        <w:rPr>
          <w:rFonts w:eastAsia="Batang"/>
          <w:b/>
          <w:i/>
          <w:szCs w:val="21"/>
          <w:lang w:val="en-GB" w:eastAsia="x-none"/>
        </w:rPr>
      </w:pPr>
      <w:r w:rsidRPr="00515A5D">
        <w:rPr>
          <w:rFonts w:eastAsia="Batang"/>
          <w:b/>
          <w:i/>
          <w:szCs w:val="21"/>
          <w:lang w:val="en-GB" w:eastAsia="x-none"/>
        </w:rPr>
        <w:t xml:space="preserve">Clutter density, clutter </w:t>
      </w:r>
      <w:r w:rsidRPr="00515A5D">
        <w:rPr>
          <w:b/>
          <w:i/>
          <w:szCs w:val="21"/>
        </w:rPr>
        <w:t xml:space="preserve">height </w:t>
      </w:r>
      <w:r w:rsidRPr="00515A5D">
        <w:rPr>
          <w:rFonts w:hint="eastAsia"/>
          <w:b/>
          <w:i/>
          <w:szCs w:val="21"/>
        </w:rPr>
        <w:t>and</w:t>
      </w:r>
      <w:r w:rsidRPr="00515A5D">
        <w:rPr>
          <w:b/>
          <w:i/>
          <w:szCs w:val="21"/>
        </w:rPr>
        <w:t xml:space="preserve"> clutter </w:t>
      </w:r>
      <w:r w:rsidRPr="00515A5D">
        <w:rPr>
          <w:rFonts w:hint="eastAsia"/>
          <w:b/>
          <w:i/>
          <w:szCs w:val="21"/>
        </w:rPr>
        <w:t>size</w:t>
      </w:r>
      <w:r w:rsidRPr="00515A5D">
        <w:rPr>
          <w:b/>
          <w:i/>
          <w:szCs w:val="21"/>
        </w:rPr>
        <w:t xml:space="preserve"> follow Table 7.8-8 in TR 38.901.</w:t>
      </w:r>
    </w:p>
    <w:p w14:paraId="25DD897C" w14:textId="77777777" w:rsidR="00B75EE5" w:rsidRPr="00515A5D" w:rsidRDefault="00B75EE5" w:rsidP="00B75EE5">
      <w:pPr>
        <w:numPr>
          <w:ilvl w:val="0"/>
          <w:numId w:val="18"/>
        </w:numPr>
        <w:rPr>
          <w:rFonts w:eastAsia="Batang"/>
          <w:b/>
          <w:i/>
          <w:szCs w:val="21"/>
          <w:lang w:val="en-GB" w:eastAsia="x-none"/>
        </w:rPr>
      </w:pPr>
      <w:r w:rsidRPr="00515A5D">
        <w:rPr>
          <w:rFonts w:eastAsia="Batang"/>
          <w:b/>
          <w:i/>
          <w:szCs w:val="21"/>
          <w:lang w:val="en-GB" w:eastAsia="x-none"/>
        </w:rPr>
        <w:t xml:space="preserve">The minimum 2D distance between macro TRP and indoor factory center is 100m </w:t>
      </w:r>
    </w:p>
    <w:p w14:paraId="3EF029EC" w14:textId="77777777" w:rsidR="00B75EE5" w:rsidRPr="00515A5D" w:rsidRDefault="00B75EE5" w:rsidP="00B75EE5">
      <w:pPr>
        <w:numPr>
          <w:ilvl w:val="0"/>
          <w:numId w:val="18"/>
        </w:numPr>
        <w:rPr>
          <w:rFonts w:eastAsia="Batang"/>
          <w:b/>
          <w:i/>
          <w:szCs w:val="21"/>
          <w:lang w:val="en-GB" w:eastAsia="x-none"/>
        </w:rPr>
      </w:pPr>
      <w:r w:rsidRPr="00515A5D">
        <w:rPr>
          <w:rFonts w:eastAsia="Batang"/>
          <w:b/>
          <w:i/>
          <w:szCs w:val="21"/>
          <w:lang w:val="en-GB" w:eastAsia="x-none"/>
        </w:rPr>
        <w:t>The minimum 2D distance between macro TRP and indoor/outdoor UE is 35m</w:t>
      </w:r>
    </w:p>
    <w:p w14:paraId="5E09291A" w14:textId="207ABBAA" w:rsidR="00B75EE5" w:rsidRPr="00B75EE5" w:rsidRDefault="00B75EE5" w:rsidP="00EF6644">
      <w:pPr>
        <w:spacing w:beforeLines="50" w:before="120"/>
        <w:rPr>
          <w:rFonts w:eastAsia="宋体"/>
          <w:b/>
          <w:color w:val="000000"/>
          <w:lang w:val="en-GB"/>
        </w:rPr>
      </w:pPr>
    </w:p>
    <w:p w14:paraId="6B9F1C05" w14:textId="77777777" w:rsidR="00B75EE5" w:rsidRPr="00CA616F" w:rsidRDefault="00B75EE5" w:rsidP="00B75EE5">
      <w:pPr>
        <w:pStyle w:val="proposal"/>
      </w:pPr>
      <w:r w:rsidRPr="00D7649F">
        <w:rPr>
          <w:rFonts w:cs="Calibri" w:hint="eastAsia"/>
        </w:rPr>
        <w:t xml:space="preserve">For </w:t>
      </w:r>
      <w:r w:rsidRPr="00D7649F">
        <w:rPr>
          <w:rFonts w:cs="Calibri"/>
        </w:rPr>
        <w:t>UE clustering distribution</w:t>
      </w:r>
      <w:r w:rsidRPr="00D7649F">
        <w:rPr>
          <w:rFonts w:cs="Times"/>
        </w:rPr>
        <w:t xml:space="preserve"> </w:t>
      </w:r>
      <w:r w:rsidRPr="00D7649F">
        <w:rPr>
          <w:rFonts w:cs="Calibri" w:hint="eastAsia"/>
        </w:rPr>
        <w:t>in</w:t>
      </w:r>
      <w:r w:rsidRPr="00D7649F">
        <w:rPr>
          <w:rFonts w:cs="Calibri"/>
        </w:rPr>
        <w:t xml:space="preserve"> SBFD Deployment Case 4, </w:t>
      </w:r>
      <w:r w:rsidRPr="00D7649F">
        <w:rPr>
          <w:rFonts w:cs="Calibri" w:hint="eastAsia"/>
        </w:rPr>
        <w:t xml:space="preserve">option </w:t>
      </w:r>
      <w:r w:rsidRPr="00D7649F">
        <w:rPr>
          <w:rFonts w:cs="Calibri"/>
        </w:rPr>
        <w:t xml:space="preserve">2 </w:t>
      </w:r>
      <w:r w:rsidRPr="00D7649F">
        <w:rPr>
          <w:rFonts w:cs="Calibri" w:hint="eastAsia"/>
        </w:rPr>
        <w:t xml:space="preserve">is </w:t>
      </w:r>
      <w:r w:rsidRPr="00D7649F">
        <w:rPr>
          <w:rFonts w:cs="Calibri"/>
        </w:rPr>
        <w:t xml:space="preserve">preferred. </w:t>
      </w:r>
    </w:p>
    <w:p w14:paraId="5202CF8C" w14:textId="77777777" w:rsidR="00B75EE5" w:rsidRPr="00CA616F" w:rsidRDefault="00B75EE5" w:rsidP="00B75EE5">
      <w:pPr>
        <w:pStyle w:val="17"/>
        <w:numPr>
          <w:ilvl w:val="0"/>
          <w:numId w:val="45"/>
        </w:numPr>
        <w:rPr>
          <w:b/>
          <w:bCs/>
          <w:i/>
          <w:iCs/>
          <w:szCs w:val="21"/>
        </w:rPr>
      </w:pPr>
      <w:r w:rsidRPr="003058DF">
        <w:rPr>
          <w:b/>
          <w:bCs/>
          <w:i/>
          <w:iCs/>
          <w:szCs w:val="21"/>
        </w:rPr>
        <w:t>Grid shift of two operator can be 0% and 100%</w:t>
      </w:r>
      <w:r>
        <w:rPr>
          <w:b/>
          <w:bCs/>
          <w:i/>
          <w:iCs/>
          <w:szCs w:val="21"/>
        </w:rPr>
        <w:t>.</w:t>
      </w:r>
    </w:p>
    <w:p w14:paraId="50E0FEB5" w14:textId="77777777" w:rsidR="00B75EE5" w:rsidRPr="00D7649F" w:rsidRDefault="00B75EE5" w:rsidP="00B75EE5">
      <w:pPr>
        <w:pStyle w:val="17"/>
        <w:numPr>
          <w:ilvl w:val="0"/>
          <w:numId w:val="45"/>
        </w:numPr>
        <w:rPr>
          <w:szCs w:val="21"/>
        </w:rPr>
      </w:pPr>
      <w:r w:rsidRPr="00D7649F">
        <w:rPr>
          <w:b/>
          <w:bCs/>
          <w:i/>
          <w:iCs/>
          <w:szCs w:val="21"/>
        </w:rPr>
        <w:t>F</w:t>
      </w:r>
      <w:r w:rsidRPr="00D7649F">
        <w:rPr>
          <w:rFonts w:hint="eastAsia"/>
          <w:b/>
          <w:bCs/>
          <w:i/>
          <w:iCs/>
          <w:szCs w:val="21"/>
        </w:rPr>
        <w:t xml:space="preserve">or </w:t>
      </w:r>
      <w:r w:rsidRPr="00D7649F">
        <w:rPr>
          <w:b/>
          <w:bCs/>
          <w:i/>
          <w:iCs/>
          <w:szCs w:val="21"/>
        </w:rPr>
        <w:t>100% grid shift cas</w:t>
      </w:r>
      <w:r w:rsidRPr="009F7DD1">
        <w:rPr>
          <w:b/>
          <w:bCs/>
          <w:i/>
          <w:iCs/>
          <w:szCs w:val="21"/>
        </w:rPr>
        <w:t xml:space="preserve">e, </w:t>
      </w:r>
      <w:r w:rsidRPr="003058DF">
        <w:rPr>
          <w:b/>
          <w:bCs/>
          <w:i/>
          <w:iCs/>
          <w:szCs w:val="21"/>
        </w:rPr>
        <w:t>cluster should locate within the common area between operator A and operator B</w:t>
      </w:r>
      <w:r w:rsidRPr="00D7649F">
        <w:rPr>
          <w:b/>
          <w:bCs/>
          <w:i/>
          <w:iCs/>
          <w:szCs w:val="21"/>
        </w:rPr>
        <w:t>.</w:t>
      </w:r>
    </w:p>
    <w:p w14:paraId="1F7E2DD8" w14:textId="1634486D" w:rsidR="00B75EE5" w:rsidRPr="00B75EE5" w:rsidRDefault="00B75EE5" w:rsidP="00EF6644">
      <w:pPr>
        <w:spacing w:beforeLines="50" w:before="120"/>
        <w:rPr>
          <w:rFonts w:eastAsia="宋体"/>
          <w:b/>
          <w:color w:val="000000"/>
        </w:rPr>
      </w:pPr>
    </w:p>
    <w:p w14:paraId="2DD4AA43" w14:textId="77777777" w:rsidR="00B75EE5" w:rsidRPr="007D6B58" w:rsidRDefault="00B75EE5" w:rsidP="00B75EE5">
      <w:pPr>
        <w:pStyle w:val="proposal"/>
        <w:rPr>
          <w:szCs w:val="21"/>
        </w:rPr>
      </w:pPr>
      <w:r w:rsidRPr="007D6B58">
        <w:rPr>
          <w:rFonts w:hint="eastAsia"/>
          <w:szCs w:val="21"/>
        </w:rPr>
        <w:t>In the inter-site</w:t>
      </w:r>
      <w:r w:rsidRPr="007D6B58">
        <w:rPr>
          <w:szCs w:val="21"/>
        </w:rPr>
        <w:t xml:space="preserve"> gNB-gNB co-channel inter-subband CLI modelling </w:t>
      </w:r>
      <w:r w:rsidRPr="007D6B58">
        <w:rPr>
          <w:rFonts w:hint="eastAsia"/>
          <w:szCs w:val="21"/>
        </w:rPr>
        <w:t>when both large fading and small fading are considered</w:t>
      </w:r>
      <w:r w:rsidRPr="007D6B58">
        <w:rPr>
          <w:szCs w:val="21"/>
        </w:rPr>
        <w:t xml:space="preserve">, </w:t>
      </w:r>
      <w:r w:rsidRPr="007D6B58">
        <w:rPr>
          <w:rFonts w:hint="eastAsia"/>
          <w:szCs w:val="21"/>
        </w:rPr>
        <w:t xml:space="preserve">the </w:t>
      </w:r>
      <w:r>
        <w:rPr>
          <w:rFonts w:hint="eastAsia"/>
          <w:szCs w:val="21"/>
        </w:rPr>
        <w:t>following</w:t>
      </w:r>
      <w:r>
        <w:rPr>
          <w:szCs w:val="21"/>
        </w:rPr>
        <w:t xml:space="preserve"> </w:t>
      </w:r>
      <w:r w:rsidRPr="007D6B58">
        <w:rPr>
          <w:rFonts w:hint="eastAsia"/>
          <w:szCs w:val="21"/>
        </w:rPr>
        <w:t>value</w:t>
      </w:r>
      <w:r>
        <w:rPr>
          <w:rFonts w:hint="eastAsia"/>
          <w:szCs w:val="21"/>
        </w:rPr>
        <w:t>s</w:t>
      </w:r>
      <w:r w:rsidRPr="007D6B58">
        <w:rPr>
          <w:rFonts w:hint="eastAsia"/>
          <w:szCs w:val="21"/>
        </w:rPr>
        <w:t xml:space="preserve"> of </w:t>
      </w:r>
      <m:oMath>
        <m:sSubSup>
          <m:sSubSupPr>
            <m:ctrlPr>
              <w:rPr>
                <w:rFonts w:ascii="Cambria Math" w:hAnsi="Cambria Math"/>
                <w:bCs/>
                <w:iCs/>
                <w:szCs w:val="21"/>
              </w:rPr>
            </m:ctrlPr>
          </m:sSubSupPr>
          <m:e>
            <m:r>
              <m:rPr>
                <m:sty m:val="bi"/>
              </m:rPr>
              <w:rPr>
                <w:rFonts w:ascii="Cambria Math" w:hAnsi="Cambria Math"/>
                <w:szCs w:val="21"/>
              </w:rPr>
              <m:t>ACLR</m:t>
            </m:r>
          </m:e>
          <m:sub>
            <m:r>
              <m:rPr>
                <m:sty m:val="bi"/>
              </m:rPr>
              <w:rPr>
                <w:rFonts w:ascii="Cambria Math" w:hAnsi="Cambria Math"/>
                <w:szCs w:val="21"/>
              </w:rPr>
              <m:t>BS</m:t>
            </m:r>
          </m:sub>
          <m:sup/>
        </m:sSubSup>
      </m:oMath>
      <w:r w:rsidRPr="007D6B58">
        <w:rPr>
          <w:rFonts w:hint="eastAsia"/>
          <w:bCs/>
          <w:iCs/>
          <w:szCs w:val="21"/>
        </w:rPr>
        <w:t xml:space="preserve"> </w:t>
      </w:r>
      <w:r w:rsidRPr="007D6B58">
        <w:rPr>
          <w:bCs/>
          <w:iCs/>
          <w:szCs w:val="21"/>
        </w:rPr>
        <w:t xml:space="preserve">and </w:t>
      </w:r>
      <m:oMath>
        <m:sSubSup>
          <m:sSubSupPr>
            <m:ctrlPr>
              <w:rPr>
                <w:rFonts w:ascii="Cambria Math" w:hAnsi="Cambria Math"/>
                <w:bCs/>
                <w:iCs/>
                <w:szCs w:val="21"/>
              </w:rPr>
            </m:ctrlPr>
          </m:sSubSupPr>
          <m:e>
            <m:r>
              <m:rPr>
                <m:sty m:val="bi"/>
              </m:rPr>
              <w:rPr>
                <w:rFonts w:ascii="Cambria Math" w:hAnsi="Cambria Math"/>
                <w:szCs w:val="21"/>
              </w:rPr>
              <m:t>ACS</m:t>
            </m:r>
          </m:e>
          <m:sub>
            <m:r>
              <m:rPr>
                <m:sty m:val="bi"/>
              </m:rPr>
              <w:rPr>
                <w:rFonts w:ascii="Cambria Math" w:hAnsi="Cambria Math"/>
                <w:szCs w:val="21"/>
              </w:rPr>
              <m:t>BS</m:t>
            </m:r>
          </m:sub>
          <m:sup/>
        </m:sSubSup>
      </m:oMath>
      <w:r w:rsidRPr="007D6B58">
        <w:rPr>
          <w:szCs w:val="21"/>
        </w:rPr>
        <w:t xml:space="preserve"> </w:t>
      </w:r>
      <w:r>
        <w:rPr>
          <w:szCs w:val="21"/>
        </w:rPr>
        <w:t>can be assumed for simulation purpose</w:t>
      </w:r>
      <w:r w:rsidRPr="007D6B58">
        <w:rPr>
          <w:bCs/>
          <w:iCs/>
          <w:szCs w:val="21"/>
        </w:rPr>
        <w:t>.</w:t>
      </w:r>
    </w:p>
    <w:p w14:paraId="52948BCE" w14:textId="77777777" w:rsidR="00B75EE5" w:rsidRPr="007D6B58" w:rsidRDefault="00B75EE5" w:rsidP="00B75EE5">
      <w:pPr>
        <w:pStyle w:val="17"/>
        <w:numPr>
          <w:ilvl w:val="0"/>
          <w:numId w:val="55"/>
        </w:numPr>
        <w:rPr>
          <w:b/>
          <w:bCs/>
          <w:i/>
          <w:iCs/>
          <w:szCs w:val="21"/>
        </w:rPr>
      </w:pPr>
      <w:r w:rsidRPr="007D6B58">
        <w:rPr>
          <w:rFonts w:hint="eastAsia"/>
          <w:b/>
          <w:bCs/>
          <w:i/>
          <w:iCs/>
          <w:szCs w:val="21"/>
        </w:rPr>
        <w:t>In</w:t>
      </w:r>
      <w:r w:rsidRPr="007D6B58">
        <w:rPr>
          <w:b/>
          <w:bCs/>
          <w:i/>
          <w:iCs/>
          <w:szCs w:val="21"/>
        </w:rPr>
        <w:t xml:space="preserve"> FR1, ACLR </w:t>
      </w:r>
      <w:r w:rsidRPr="007D6B58">
        <w:rPr>
          <w:rFonts w:hint="eastAsia"/>
          <w:b/>
          <w:bCs/>
          <w:i/>
          <w:iCs/>
          <w:szCs w:val="21"/>
        </w:rPr>
        <w:t xml:space="preserve">and </w:t>
      </w:r>
      <w:r w:rsidRPr="007D6B58">
        <w:rPr>
          <w:b/>
          <w:bCs/>
          <w:i/>
          <w:iCs/>
          <w:szCs w:val="21"/>
        </w:rPr>
        <w:t xml:space="preserve">ACS </w:t>
      </w:r>
      <w:r w:rsidRPr="007D6B58">
        <w:rPr>
          <w:rFonts w:hint="eastAsia"/>
          <w:b/>
          <w:bCs/>
          <w:i/>
          <w:iCs/>
          <w:szCs w:val="21"/>
        </w:rPr>
        <w:t>of gNB</w:t>
      </w:r>
      <w:r w:rsidRPr="007D6B58">
        <w:rPr>
          <w:b/>
          <w:bCs/>
          <w:i/>
          <w:iCs/>
          <w:szCs w:val="21"/>
        </w:rPr>
        <w:t xml:space="preserve"> </w:t>
      </w:r>
      <w:r w:rsidRPr="007D6B58">
        <w:rPr>
          <w:rFonts w:hint="eastAsia"/>
          <w:b/>
          <w:bCs/>
          <w:i/>
          <w:iCs/>
          <w:szCs w:val="21"/>
        </w:rPr>
        <w:t xml:space="preserve">are </w:t>
      </w:r>
      <w:r w:rsidRPr="007D6B58">
        <w:rPr>
          <w:b/>
          <w:bCs/>
          <w:i/>
          <w:iCs/>
          <w:szCs w:val="21"/>
          <w:lang w:val="en-GB"/>
        </w:rPr>
        <w:t>45</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and</w:t>
      </w:r>
      <w:r>
        <w:rPr>
          <w:b/>
          <w:bCs/>
          <w:i/>
          <w:iCs/>
          <w:szCs w:val="21"/>
          <w:lang w:val="en-GB"/>
        </w:rPr>
        <w:t>46</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respectively</w:t>
      </w:r>
      <w:r w:rsidRPr="007D6B58">
        <w:rPr>
          <w:b/>
          <w:bCs/>
          <w:i/>
          <w:iCs/>
          <w:szCs w:val="21"/>
          <w:lang w:val="en-GB"/>
        </w:rPr>
        <w:t>.</w:t>
      </w:r>
    </w:p>
    <w:p w14:paraId="27C431E8" w14:textId="77777777" w:rsidR="00B75EE5" w:rsidRPr="00424F65" w:rsidRDefault="00B75EE5" w:rsidP="00B75EE5">
      <w:pPr>
        <w:pStyle w:val="17"/>
        <w:numPr>
          <w:ilvl w:val="0"/>
          <w:numId w:val="55"/>
        </w:numPr>
        <w:rPr>
          <w:rFonts w:eastAsia="等线"/>
          <w:b/>
          <w:bCs/>
          <w:i/>
          <w:iCs/>
          <w:szCs w:val="21"/>
        </w:rPr>
      </w:pPr>
      <w:r w:rsidRPr="007D6B58">
        <w:rPr>
          <w:rFonts w:hint="eastAsia"/>
          <w:b/>
          <w:bCs/>
          <w:i/>
          <w:iCs/>
          <w:szCs w:val="21"/>
        </w:rPr>
        <w:t>In</w:t>
      </w:r>
      <w:r w:rsidRPr="007D6B58">
        <w:rPr>
          <w:b/>
          <w:bCs/>
          <w:i/>
          <w:iCs/>
          <w:szCs w:val="21"/>
        </w:rPr>
        <w:t xml:space="preserve"> FR2-1, ACLR </w:t>
      </w:r>
      <w:r w:rsidRPr="007D6B58">
        <w:rPr>
          <w:rFonts w:hint="eastAsia"/>
          <w:b/>
          <w:bCs/>
          <w:i/>
          <w:iCs/>
          <w:szCs w:val="21"/>
        </w:rPr>
        <w:t xml:space="preserve">and </w:t>
      </w:r>
      <w:r w:rsidRPr="007D6B58">
        <w:rPr>
          <w:b/>
          <w:bCs/>
          <w:i/>
          <w:iCs/>
          <w:szCs w:val="21"/>
        </w:rPr>
        <w:t xml:space="preserve">ACS </w:t>
      </w:r>
      <w:r w:rsidRPr="007D6B58">
        <w:rPr>
          <w:rFonts w:hint="eastAsia"/>
          <w:b/>
          <w:bCs/>
          <w:i/>
          <w:iCs/>
          <w:szCs w:val="21"/>
        </w:rPr>
        <w:t>of gNB</w:t>
      </w:r>
      <w:r w:rsidRPr="007D6B58">
        <w:rPr>
          <w:b/>
          <w:bCs/>
          <w:i/>
          <w:iCs/>
          <w:szCs w:val="21"/>
        </w:rPr>
        <w:t xml:space="preserve"> </w:t>
      </w:r>
      <w:r w:rsidRPr="007D6B58">
        <w:rPr>
          <w:rFonts w:hint="eastAsia"/>
          <w:b/>
          <w:bCs/>
          <w:i/>
          <w:iCs/>
          <w:szCs w:val="21"/>
        </w:rPr>
        <w:t xml:space="preserve">are </w:t>
      </w:r>
      <w:r w:rsidRPr="007D6B58">
        <w:rPr>
          <w:b/>
          <w:bCs/>
          <w:i/>
          <w:iCs/>
          <w:szCs w:val="21"/>
          <w:lang w:val="en-GB"/>
        </w:rPr>
        <w:t>28</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 xml:space="preserve">and </w:t>
      </w:r>
      <w:r w:rsidRPr="007D6B58">
        <w:rPr>
          <w:b/>
          <w:bCs/>
          <w:i/>
          <w:iCs/>
          <w:szCs w:val="21"/>
          <w:lang w:val="en-GB"/>
        </w:rPr>
        <w:t>23.5</w:t>
      </w:r>
      <w:r w:rsidRPr="007D6B58">
        <w:rPr>
          <w:rFonts w:hint="eastAsia"/>
          <w:b/>
          <w:bCs/>
          <w:i/>
          <w:iCs/>
          <w:szCs w:val="21"/>
          <w:lang w:val="en-GB"/>
        </w:rPr>
        <w:t>dB,</w:t>
      </w:r>
      <w:r w:rsidRPr="007D6B58">
        <w:rPr>
          <w:b/>
          <w:bCs/>
          <w:i/>
          <w:iCs/>
          <w:szCs w:val="21"/>
          <w:lang w:val="en-GB"/>
        </w:rPr>
        <w:t xml:space="preserve"> </w:t>
      </w:r>
      <w:r w:rsidRPr="007D6B58">
        <w:rPr>
          <w:rFonts w:hint="eastAsia"/>
          <w:b/>
          <w:bCs/>
          <w:i/>
          <w:iCs/>
          <w:szCs w:val="21"/>
          <w:lang w:val="en-GB"/>
        </w:rPr>
        <w:t>respectively</w:t>
      </w:r>
      <w:r w:rsidRPr="007D6B58">
        <w:rPr>
          <w:b/>
          <w:bCs/>
          <w:i/>
          <w:iCs/>
          <w:szCs w:val="21"/>
          <w:lang w:val="en-GB"/>
        </w:rPr>
        <w:t>.</w:t>
      </w:r>
    </w:p>
    <w:p w14:paraId="6ECB3365" w14:textId="047F9392" w:rsidR="00B75EE5" w:rsidRPr="00B75EE5" w:rsidRDefault="00B75EE5" w:rsidP="00EF6644">
      <w:pPr>
        <w:spacing w:beforeLines="50" w:before="120"/>
        <w:rPr>
          <w:rFonts w:eastAsia="宋体"/>
          <w:b/>
          <w:color w:val="000000"/>
        </w:rPr>
      </w:pPr>
    </w:p>
    <w:p w14:paraId="4AD6BD7B" w14:textId="77777777" w:rsidR="002257BA" w:rsidRPr="007D6B58" w:rsidRDefault="002257BA" w:rsidP="002257BA">
      <w:pPr>
        <w:pStyle w:val="proposal"/>
      </w:pPr>
      <w:r w:rsidRPr="00424F65">
        <w:rPr>
          <w:rFonts w:cs="Calibri"/>
          <w:bCs/>
          <w:szCs w:val="21"/>
        </w:rPr>
        <w:t xml:space="preserve">For SLS in RAN1, regarding Tx </w:t>
      </w:r>
      <w:r w:rsidRPr="00424F65">
        <w:rPr>
          <w:rFonts w:cs="Calibri"/>
          <w:szCs w:val="21"/>
        </w:rPr>
        <w:t>leakage</w:t>
      </w:r>
      <w:r w:rsidRPr="00424F65">
        <w:rPr>
          <w:rFonts w:cs="Calibri"/>
          <w:bCs/>
          <w:szCs w:val="21"/>
        </w:rPr>
        <w:t xml:space="preserve"> model of UE-UE co-channel inter-subband CLI modelling</w:t>
      </w:r>
      <w:r>
        <w:rPr>
          <w:rFonts w:cs="Calibri" w:hint="eastAsia"/>
          <w:bCs/>
          <w:szCs w:val="21"/>
        </w:rPr>
        <w:t>,</w:t>
      </w:r>
      <w:r>
        <w:rPr>
          <w:rFonts w:cs="Calibri"/>
          <w:bCs/>
          <w:szCs w:val="21"/>
        </w:rPr>
        <w:t xml:space="preserve"> </w:t>
      </w:r>
      <w:r>
        <w:rPr>
          <w:rFonts w:cs="Calibri" w:hint="eastAsia"/>
          <w:bCs/>
          <w:szCs w:val="21"/>
        </w:rPr>
        <w:t xml:space="preserve">Option </w:t>
      </w:r>
      <w:r>
        <w:rPr>
          <w:rFonts w:cs="Calibri"/>
          <w:bCs/>
          <w:szCs w:val="21"/>
        </w:rPr>
        <w:t xml:space="preserve">1 </w:t>
      </w:r>
      <w:r>
        <w:rPr>
          <w:rFonts w:cs="Calibri" w:hint="eastAsia"/>
          <w:bCs/>
          <w:szCs w:val="21"/>
        </w:rPr>
        <w:t>can be used to</w:t>
      </w:r>
      <w:r>
        <w:rPr>
          <w:rFonts w:cs="Calibri"/>
          <w:bCs/>
          <w:szCs w:val="21"/>
        </w:rPr>
        <w:t xml:space="preserve"> </w:t>
      </w:r>
      <w:r>
        <w:rPr>
          <w:rFonts w:hint="eastAsia"/>
          <w:bCs/>
          <w:szCs w:val="21"/>
        </w:rPr>
        <w:t>Tx leakage when only large</w:t>
      </w:r>
      <w:r>
        <w:rPr>
          <w:bCs/>
          <w:szCs w:val="21"/>
        </w:rPr>
        <w:t>-</w:t>
      </w:r>
      <w:r>
        <w:rPr>
          <w:rFonts w:hint="eastAsia"/>
          <w:bCs/>
          <w:szCs w:val="21"/>
        </w:rPr>
        <w:t>scale fading is modelled</w:t>
      </w:r>
      <w:r>
        <w:rPr>
          <w:bCs/>
          <w:szCs w:val="21"/>
        </w:rPr>
        <w:t xml:space="preserve"> </w:t>
      </w:r>
      <w:r>
        <w:rPr>
          <w:rFonts w:hint="eastAsia"/>
          <w:bCs/>
          <w:szCs w:val="21"/>
        </w:rPr>
        <w:t xml:space="preserve">for </w:t>
      </w:r>
      <w:r w:rsidRPr="00424F65">
        <w:rPr>
          <w:rFonts w:cs="Calibri"/>
          <w:bCs/>
          <w:szCs w:val="21"/>
        </w:rPr>
        <w:t>UE-UE co-channel inter-subband CLI</w:t>
      </w:r>
      <w:r>
        <w:rPr>
          <w:rFonts w:cs="Calibri" w:hint="eastAsia"/>
          <w:bCs/>
          <w:szCs w:val="21"/>
        </w:rPr>
        <w:t>.</w:t>
      </w:r>
    </w:p>
    <w:p w14:paraId="2D4CEE7B" w14:textId="2B300109" w:rsidR="00B75EE5" w:rsidRDefault="00B75EE5" w:rsidP="00EF6644">
      <w:pPr>
        <w:spacing w:beforeLines="50" w:before="120"/>
        <w:rPr>
          <w:rFonts w:eastAsia="宋体"/>
          <w:b/>
          <w:color w:val="000000"/>
        </w:rPr>
      </w:pPr>
    </w:p>
    <w:p w14:paraId="4D0CA5CE" w14:textId="77777777" w:rsidR="00BD07EC" w:rsidRPr="007D6B58" w:rsidRDefault="00BD07EC" w:rsidP="00BD07EC">
      <w:pPr>
        <w:pStyle w:val="proposal"/>
        <w:rPr>
          <w:szCs w:val="21"/>
        </w:rPr>
      </w:pPr>
      <w:r w:rsidRPr="007D6B58">
        <w:rPr>
          <w:bCs/>
          <w:szCs w:val="21"/>
        </w:rPr>
        <w:t xml:space="preserve">For SLS in RAN1, if only large scale fading is modelled and small scale fading is not modelled for </w:t>
      </w:r>
      <w:r w:rsidRPr="007D6B58">
        <w:rPr>
          <w:bCs/>
          <w:szCs w:val="21"/>
          <w:lang w:val="it-IT"/>
        </w:rPr>
        <w:t>UE-UE co-channel model</w:t>
      </w:r>
      <w:r w:rsidRPr="007D6B58">
        <w:rPr>
          <w:bCs/>
          <w:szCs w:val="21"/>
        </w:rPr>
        <w:t>, the power of UE-UE</w:t>
      </w:r>
      <w:r w:rsidRPr="007D6B58">
        <w:rPr>
          <w:bCs/>
          <w:szCs w:val="21"/>
          <w:lang w:val="sv-SE"/>
        </w:rPr>
        <w:t xml:space="preserve"> co-channel inter-subband CLI</w:t>
      </w:r>
      <w:r w:rsidRPr="007D6B58">
        <w:rPr>
          <w:bCs/>
          <w:szCs w:val="21"/>
        </w:rPr>
        <w:t xml:space="preserve"> experienced by the victim UE on each receiver chain at DL RB n can be modelled as </w:t>
      </w:r>
      <m:oMath>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UE-UE-CLI</m:t>
            </m:r>
          </m:sub>
          <m:sup>
            <m:sSup>
              <m:sSupPr>
                <m:ctrlPr>
                  <w:rPr>
                    <w:rFonts w:ascii="Cambria Math" w:hAnsi="Cambria Math"/>
                    <w:bCs/>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 xml:space="preserve">A, </m:t>
            </m:r>
            <m:d>
              <m:dPr>
                <m:ctrlPr>
                  <w:rPr>
                    <w:rFonts w:ascii="Cambria Math" w:hAnsi="Cambria Math"/>
                    <w:bCs/>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leakage</m:t>
            </m:r>
          </m:sub>
          <m:sup>
            <m:sSup>
              <m:sSupPr>
                <m:ctrlPr>
                  <w:rPr>
                    <w:rFonts w:ascii="Cambria Math" w:hAnsi="Cambria Math"/>
                    <w:bCs/>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 xml:space="preserve">A, </m:t>
            </m:r>
            <m:d>
              <m:dPr>
                <m:ctrlPr>
                  <w:rPr>
                    <w:rFonts w:ascii="Cambria Math" w:hAnsi="Cambria Math"/>
                    <w:bCs/>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bCs/>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oMath>
      <w:r w:rsidRPr="007D6B58">
        <w:rPr>
          <w:bCs/>
          <w:iCs/>
          <w:szCs w:val="21"/>
        </w:rPr>
        <w:t>, where</w:t>
      </w:r>
    </w:p>
    <w:p w14:paraId="7941B12A" w14:textId="77777777" w:rsidR="00BD07EC" w:rsidRPr="007D6B58" w:rsidRDefault="00E35B7D" w:rsidP="00BD07EC">
      <w:pPr>
        <w:pStyle w:val="17"/>
        <w:numPr>
          <w:ilvl w:val="0"/>
          <w:numId w:val="58"/>
        </w:numPr>
        <w:ind w:left="714" w:hanging="357"/>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CL</m:t>
            </m:r>
          </m:e>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UE A</m:t>
            </m:r>
          </m:sup>
        </m:sSubSup>
        <m:r>
          <m:rPr>
            <m:sty m:val="bi"/>
          </m:rPr>
          <w:rPr>
            <w:rFonts w:ascii="Cambria Math" w:hAnsi="Cambria Math"/>
            <w:szCs w:val="21"/>
          </w:rPr>
          <m:t>*</m:t>
        </m:r>
        <m:f>
          <m:fPr>
            <m:ctrlPr>
              <w:rPr>
                <w:rFonts w:ascii="Cambria Math" w:hAnsi="Cambria Math"/>
                <w:b/>
                <w:i/>
                <w:iCs/>
                <w:szCs w:val="21"/>
              </w:rPr>
            </m:ctrlPr>
          </m:fPr>
          <m:num>
            <m:r>
              <m:rPr>
                <m:sty m:val="bi"/>
              </m:rPr>
              <w:rPr>
                <w:rFonts w:ascii="Cambria Math" w:hAnsi="Cambria Math"/>
                <w:szCs w:val="21"/>
              </w:rPr>
              <m:t>1</m:t>
            </m:r>
          </m:num>
          <m:den>
            <m:sSub>
              <m:sSubPr>
                <m:ctrlPr>
                  <w:rPr>
                    <w:rFonts w:ascii="Cambria Math" w:hAnsi="Cambria Math" w:cs="Calibri"/>
                    <w:b/>
                    <w:i/>
                    <w:iCs/>
                    <w:szCs w:val="21"/>
                  </w:rPr>
                </m:ctrlPr>
              </m:sSubPr>
              <m:e>
                <m:r>
                  <m:rPr>
                    <m:sty m:val="bi"/>
                  </m:rPr>
                  <w:rPr>
                    <w:rFonts w:ascii="Cambria Math" w:hAnsi="Cambria Math" w:cs="Calibri"/>
                    <w:szCs w:val="21"/>
                  </w:rPr>
                  <m:t>ICS</m:t>
                </m:r>
              </m:e>
              <m:sub>
                <m:r>
                  <m:rPr>
                    <m:sty m:val="bi"/>
                  </m:rPr>
                  <w:rPr>
                    <w:rFonts w:ascii="Cambria Math" w:hAnsi="Cambria Math" w:cs="Calibri"/>
                    <w:szCs w:val="21"/>
                  </w:rPr>
                  <m:t>UE</m:t>
                </m:r>
              </m:sub>
            </m:sSub>
          </m:den>
        </m:f>
        <m:r>
          <m:rPr>
            <m:sty m:val="bi"/>
          </m:rPr>
          <w:rPr>
            <w:rFonts w:ascii="Cambria Math" w:hAnsi="Cambria Math"/>
            <w:szCs w:val="21"/>
          </w:rPr>
          <m:t>*</m:t>
        </m:r>
      </m:oMath>
      <w:r w:rsidR="00BD07EC" w:rsidRPr="007D6B58">
        <w:rPr>
          <w:b/>
          <w:i/>
          <w:iCs/>
          <w:szCs w:val="21"/>
        </w:rPr>
        <w:t xml:space="preserve"> </w:t>
      </w:r>
      <m:oMath>
        <m:f>
          <m:fPr>
            <m:ctrlPr>
              <w:rPr>
                <w:rFonts w:ascii="Cambria Math" w:hAnsi="Cambria Math"/>
                <w:b/>
                <w:i/>
                <w:iCs/>
                <w:szCs w:val="21"/>
              </w:rPr>
            </m:ctrlPr>
          </m:fPr>
          <m:num>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num>
          <m:den>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ULRB</m:t>
                </m:r>
              </m:sub>
              <m:sup/>
            </m:sSubSup>
          </m:den>
        </m:f>
      </m:oMath>
    </w:p>
    <w:p w14:paraId="68369696" w14:textId="77777777" w:rsidR="00BD07EC" w:rsidRPr="007D6B58" w:rsidRDefault="00E35B7D"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oMath>
      <w:r w:rsidR="00BD07EC" w:rsidRPr="007D6B58">
        <w:rPr>
          <w:b/>
          <w:i/>
          <w:iCs/>
          <w:szCs w:val="21"/>
        </w:rPr>
        <w:t xml:space="preserve"> is the second part of UE</w:t>
      </w:r>
      <w:r w:rsidR="00BD07EC" w:rsidRPr="007D6B58">
        <w:rPr>
          <w:b/>
          <w:i/>
          <w:iCs/>
          <w:szCs w:val="21"/>
          <w:lang w:val="sv-SE"/>
        </w:rPr>
        <w:t xml:space="preserve">-UE co-channel inter-subband CLI from 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BD07EC" w:rsidRPr="007D6B58">
        <w:rPr>
          <w:b/>
          <w:i/>
          <w:iCs/>
          <w:szCs w:val="21"/>
        </w:rPr>
        <w:t xml:space="preserve"> to UE </w:t>
      </w:r>
      <m:oMath>
        <m:r>
          <m:rPr>
            <m:sty m:val="bi"/>
          </m:rPr>
          <w:rPr>
            <w:rFonts w:ascii="Cambria Math" w:hAnsi="Cambria Math"/>
            <w:szCs w:val="21"/>
          </w:rPr>
          <m:t>A</m:t>
        </m:r>
      </m:oMath>
      <w:r w:rsidR="00BD07EC" w:rsidRPr="007D6B58">
        <w:rPr>
          <w:b/>
          <w:i/>
          <w:iCs/>
          <w:szCs w:val="21"/>
        </w:rPr>
        <w:t xml:space="preserve"> on each receiver chain at DL RB </w:t>
      </w:r>
      <m:oMath>
        <m:r>
          <m:rPr>
            <m:sty m:val="bi"/>
          </m:rPr>
          <w:rPr>
            <w:rFonts w:ascii="Cambria Math" w:hAnsi="Cambria Math"/>
            <w:szCs w:val="21"/>
          </w:rPr>
          <m:t>n</m:t>
        </m:r>
      </m:oMath>
      <w:r w:rsidR="00BD07EC" w:rsidRPr="007D6B58">
        <w:rPr>
          <w:b/>
          <w:i/>
          <w:iCs/>
          <w:szCs w:val="21"/>
        </w:rPr>
        <w:t xml:space="preserve"> (linear value), caused by in-channel selectivity at the victim UE</w:t>
      </w:r>
    </w:p>
    <w:p w14:paraId="113BDBED" w14:textId="77777777" w:rsidR="00BD07EC" w:rsidRPr="007D6B58" w:rsidRDefault="00E35B7D"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oMath>
      <w:r w:rsidR="00BD07EC" w:rsidRPr="007D6B58">
        <w:rPr>
          <w:b/>
          <w:i/>
          <w:iCs/>
          <w:szCs w:val="21"/>
        </w:rPr>
        <w:t xml:space="preserve"> is UL transmission power of </w:t>
      </w:r>
      <w:r w:rsidR="00BD07EC" w:rsidRPr="007D6B58">
        <w:rPr>
          <w:b/>
          <w:i/>
          <w:iCs/>
          <w:szCs w:val="21"/>
          <w:lang w:val="sv-SE"/>
        </w:rPr>
        <w:t xml:space="preserve">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BD07EC" w:rsidRPr="007D6B58">
        <w:rPr>
          <w:b/>
          <w:i/>
          <w:iCs/>
          <w:szCs w:val="21"/>
        </w:rPr>
        <w:t xml:space="preserve"> across all transmit chains per RB (linear value). </w:t>
      </w:r>
      <m:oMath>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r>
          <m:rPr>
            <m:sty m:val="bi"/>
          </m:rPr>
          <w:rPr>
            <w:rFonts w:ascii="Cambria Math" w:hAnsi="Cambria Math"/>
            <w:szCs w:val="21"/>
          </w:rPr>
          <m:t>/</m:t>
        </m:r>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BD07EC" w:rsidRPr="007D6B58">
        <w:rPr>
          <w:b/>
          <w:i/>
          <w:iCs/>
          <w:szCs w:val="21"/>
        </w:rPr>
        <w:t>.</w:t>
      </w:r>
    </w:p>
    <w:p w14:paraId="4070C7FF" w14:textId="77777777" w:rsidR="00BD07EC" w:rsidRPr="007D6B58" w:rsidRDefault="00E35B7D"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BD07EC" w:rsidRPr="007D6B58">
        <w:rPr>
          <w:b/>
          <w:i/>
          <w:iCs/>
          <w:szCs w:val="21"/>
        </w:rPr>
        <w:t xml:space="preserve"> is the number of UL RBs allocated for UL transmission of </w:t>
      </w:r>
      <w:r w:rsidR="00BD07EC" w:rsidRPr="007D6B58">
        <w:rPr>
          <w:b/>
          <w:i/>
          <w:iCs/>
          <w:szCs w:val="21"/>
          <w:lang w:val="sv-SE"/>
        </w:rPr>
        <w:t xml:space="preserve">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p>
    <w:p w14:paraId="41B5649E" w14:textId="77777777" w:rsidR="00BD07EC" w:rsidRPr="007D6B58" w:rsidRDefault="00E35B7D"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N</m:t>
            </m:r>
          </m:e>
          <m:sub>
            <m:r>
              <m:rPr>
                <m:sty m:val="bi"/>
              </m:rPr>
              <w:rPr>
                <w:rFonts w:ascii="Cambria Math" w:hAnsi="Cambria Math"/>
                <w:szCs w:val="21"/>
              </w:rPr>
              <m:t>ULRB</m:t>
            </m:r>
          </m:sub>
          <m:sup/>
        </m:sSubSup>
      </m:oMath>
      <w:r w:rsidR="00BD07EC" w:rsidRPr="007D6B58">
        <w:rPr>
          <w:b/>
          <w:i/>
          <w:iCs/>
          <w:szCs w:val="21"/>
        </w:rPr>
        <w:t xml:space="preserve"> is the total number of UL RBs in the UL subbands</w:t>
      </w:r>
    </w:p>
    <w:p w14:paraId="66E1D936" w14:textId="77777777" w:rsidR="00BD07EC" w:rsidRPr="007D6B58" w:rsidRDefault="00E35B7D" w:rsidP="00BD07EC">
      <w:pPr>
        <w:pStyle w:val="17"/>
        <w:numPr>
          <w:ilvl w:val="1"/>
          <w:numId w:val="58"/>
        </w:numPr>
        <w:contextualSpacing w:val="0"/>
        <w:textAlignment w:val="center"/>
        <w:rPr>
          <w:b/>
          <w:i/>
          <w:iCs/>
          <w:szCs w:val="21"/>
        </w:rPr>
      </w:pPr>
      <m:oMath>
        <m:sSubSup>
          <m:sSubSupPr>
            <m:ctrlPr>
              <w:rPr>
                <w:rFonts w:ascii="Cambria Math" w:hAnsi="Cambria Math"/>
                <w:b/>
                <w:i/>
                <w:iCs/>
                <w:szCs w:val="21"/>
              </w:rPr>
            </m:ctrlPr>
          </m:sSubSupPr>
          <m:e>
            <m:r>
              <m:rPr>
                <m:sty m:val="bi"/>
              </m:rPr>
              <w:rPr>
                <w:rFonts w:ascii="Cambria Math" w:hAnsi="Cambria Math"/>
                <w:szCs w:val="21"/>
              </w:rPr>
              <m:t>CL</m:t>
            </m:r>
          </m:e>
          <m:sub/>
          <m:sup>
            <m:r>
              <m:rPr>
                <m:sty m:val="bi"/>
              </m:rPr>
              <w:rPr>
                <w:rFonts w:ascii="Cambria Math" w:hAnsi="Cambria Math"/>
                <w:szCs w:val="21"/>
              </w:rPr>
              <m:t xml:space="preserve">UE </m:t>
            </m:r>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hint="eastAsia"/>
                <w:szCs w:val="21"/>
              </w:rPr>
              <m:t>→</m:t>
            </m:r>
            <m:r>
              <m:rPr>
                <m:sty m:val="bi"/>
              </m:rPr>
              <w:rPr>
                <w:rFonts w:ascii="Cambria Math" w:hAnsi="Cambria Math"/>
                <w:szCs w:val="21"/>
              </w:rPr>
              <m:t>UE A</m:t>
            </m:r>
          </m:sup>
        </m:sSubSup>
        <m:r>
          <m:rPr>
            <m:sty m:val="bi"/>
          </m:rPr>
          <w:rPr>
            <w:rFonts w:ascii="Cambria Math" w:hAnsi="Cambria Math"/>
            <w:szCs w:val="21"/>
          </w:rPr>
          <m:t> </m:t>
        </m:r>
      </m:oMath>
      <w:r w:rsidR="00BD07EC" w:rsidRPr="007D6B58">
        <w:rPr>
          <w:b/>
          <w:i/>
          <w:iCs/>
          <w:szCs w:val="21"/>
        </w:rPr>
        <w:t xml:space="preserve">is the coupling loss </w:t>
      </w:r>
      <w:r w:rsidR="00BD07EC" w:rsidRPr="007D6B58">
        <w:rPr>
          <w:b/>
          <w:i/>
          <w:iCs/>
          <w:szCs w:val="21"/>
          <w:lang w:val="sv-SE"/>
        </w:rPr>
        <w:t xml:space="preserve">between UE </w:t>
      </w:r>
      <m:oMath>
        <m:sSup>
          <m:sSupPr>
            <m:ctrlPr>
              <w:rPr>
                <w:rFonts w:ascii="Cambria Math" w:hAnsi="Cambria Math"/>
                <w:b/>
                <w:i/>
                <w:iCs/>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r w:rsidR="00BD07EC" w:rsidRPr="007D6B58">
        <w:rPr>
          <w:b/>
          <w:i/>
          <w:iCs/>
          <w:szCs w:val="21"/>
        </w:rPr>
        <w:t xml:space="preserve"> and UE </w:t>
      </w:r>
      <m:oMath>
        <m:r>
          <m:rPr>
            <m:sty m:val="bi"/>
          </m:rPr>
          <w:rPr>
            <w:rFonts w:ascii="Cambria Math" w:hAnsi="Cambria Math"/>
            <w:szCs w:val="21"/>
          </w:rPr>
          <m:t>A</m:t>
        </m:r>
      </m:oMath>
      <w:r w:rsidR="00BD07EC" w:rsidRPr="007D6B58">
        <w:rPr>
          <w:b/>
          <w:i/>
          <w:iCs/>
          <w:szCs w:val="21"/>
        </w:rPr>
        <w:t xml:space="preserve"> (linear value), accounting for beamforming at the aggressor UE and victim UE.</w:t>
      </w:r>
    </w:p>
    <w:p w14:paraId="0156E854" w14:textId="77777777" w:rsidR="00BD07EC" w:rsidRPr="007D6B58" w:rsidRDefault="00BD07EC" w:rsidP="00BD07EC">
      <w:pPr>
        <w:pStyle w:val="17"/>
        <w:numPr>
          <w:ilvl w:val="1"/>
          <w:numId w:val="58"/>
        </w:numPr>
        <w:contextualSpacing w:val="0"/>
        <w:textAlignment w:val="center"/>
        <w:rPr>
          <w:b/>
          <w:i/>
          <w:iCs/>
          <w:szCs w:val="21"/>
        </w:rPr>
      </w:pPr>
      <w:r w:rsidRPr="007D6B58">
        <w:rPr>
          <w:b/>
          <w:i/>
          <w:iCs/>
          <w:szCs w:val="21"/>
        </w:rPr>
        <w:t xml:space="preserve">Note: </w:t>
      </w:r>
      <m:oMath>
        <m:sSub>
          <m:sSubPr>
            <m:ctrlPr>
              <w:rPr>
                <w:rFonts w:ascii="Cambria Math" w:hAnsi="Cambria Math" w:cs="Calibri"/>
                <w:b/>
                <w:i/>
                <w:iCs/>
                <w:szCs w:val="21"/>
              </w:rPr>
            </m:ctrlPr>
          </m:sSubPr>
          <m:e>
            <m:r>
              <m:rPr>
                <m:sty m:val="bi"/>
              </m:rPr>
              <w:rPr>
                <w:rFonts w:ascii="Cambria Math" w:hAnsi="Cambria Math" w:cs="Calibri"/>
                <w:szCs w:val="21"/>
              </w:rPr>
              <m:t>ICS</m:t>
            </m:r>
          </m:e>
          <m:sub>
            <m:r>
              <m:rPr>
                <m:sty m:val="bi"/>
              </m:rPr>
              <w:rPr>
                <w:rFonts w:ascii="Cambria Math" w:hAnsi="Cambria Math" w:cs="Calibri"/>
                <w:szCs w:val="21"/>
              </w:rPr>
              <m:t>UE</m:t>
            </m:r>
          </m:sub>
        </m:sSub>
      </m:oMath>
      <w:r w:rsidRPr="007D6B58">
        <w:rPr>
          <w:b/>
          <w:i/>
          <w:iCs/>
          <w:szCs w:val="21"/>
        </w:rPr>
        <w:t xml:space="preserve"> is in linear scale, is the in-channel selectivity of </w:t>
      </w:r>
      <w:r w:rsidRPr="007D6B58">
        <w:rPr>
          <w:rFonts w:hint="eastAsia"/>
          <w:b/>
          <w:i/>
          <w:iCs/>
          <w:szCs w:val="21"/>
        </w:rPr>
        <w:t>victim</w:t>
      </w:r>
      <w:r w:rsidRPr="007D6B58">
        <w:rPr>
          <w:b/>
          <w:i/>
          <w:iCs/>
          <w:szCs w:val="21"/>
        </w:rPr>
        <w:t xml:space="preserve"> UE</w:t>
      </w:r>
      <w:r w:rsidRPr="007D6B58">
        <w:rPr>
          <w:b/>
          <w:i/>
          <w:iCs/>
          <w:szCs w:val="21"/>
          <w:lang w:val="sv-SE"/>
        </w:rPr>
        <w:t xml:space="preserve"> </w:t>
      </w:r>
      <m:oMath>
        <m:r>
          <w:rPr>
            <w:rFonts w:ascii="Cambria Math" w:hAnsi="Cambria Math"/>
            <w:szCs w:val="21"/>
          </w:rPr>
          <m:t>A</m:t>
        </m:r>
      </m:oMath>
      <w:r w:rsidRPr="007D6B58">
        <w:rPr>
          <w:b/>
          <w:i/>
          <w:iCs/>
          <w:szCs w:val="21"/>
        </w:rPr>
        <w:t xml:space="preserve">. </w:t>
      </w:r>
    </w:p>
    <w:p w14:paraId="6BA47894" w14:textId="77777777" w:rsidR="002257BA" w:rsidRPr="00BD07EC" w:rsidRDefault="002257BA" w:rsidP="00EF6644">
      <w:pPr>
        <w:spacing w:beforeLines="50" w:before="120"/>
        <w:rPr>
          <w:rFonts w:eastAsia="宋体"/>
          <w:b/>
          <w:color w:val="000000"/>
        </w:rPr>
      </w:pPr>
    </w:p>
    <w:p w14:paraId="0090962C" w14:textId="77777777" w:rsidR="00BD07EC" w:rsidRPr="007D6B58" w:rsidRDefault="00BD07EC" w:rsidP="00BD07EC">
      <w:pPr>
        <w:pStyle w:val="proposal"/>
        <w:rPr>
          <w:szCs w:val="21"/>
        </w:rPr>
      </w:pPr>
      <w:r w:rsidRPr="007D6B58">
        <w:rPr>
          <w:szCs w:val="21"/>
        </w:rPr>
        <w:t xml:space="preserve">For SLS in RAN1, if both large scale fading and small scale fading are modelled for UE-UE co-channel channel model, the UE-UE co-channel inter-subband CLI signal across all Rx chains at DL RB </w:t>
      </w:r>
      <m:oMath>
        <m:r>
          <m:rPr>
            <m:sty m:val="bi"/>
          </m:rPr>
          <w:rPr>
            <w:rFonts w:ascii="Cambria Math" w:hAnsi="Cambria Math"/>
            <w:szCs w:val="21"/>
          </w:rPr>
          <m:t>n</m:t>
        </m:r>
      </m:oMath>
      <w:r w:rsidRPr="007D6B58">
        <w:rPr>
          <w:szCs w:val="21"/>
        </w:rPr>
        <w:t xml:space="preserve"> at victim UE can be modeled as </w:t>
      </w:r>
      <m:oMath>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UE-UE-CLI</m:t>
            </m:r>
          </m:sub>
          <m:sup>
            <m:d>
              <m:dPr>
                <m:ctrlPr>
                  <w:rPr>
                    <w:rFonts w:ascii="Cambria Math" w:hAnsi="Cambria Math"/>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leakage</m:t>
            </m:r>
          </m:sub>
          <m:sup>
            <m:d>
              <m:dPr>
                <m:ctrlPr>
                  <w:rPr>
                    <w:rFonts w:ascii="Cambria Math" w:hAnsi="Cambria Math"/>
                    <w:iCs/>
                    <w:szCs w:val="21"/>
                  </w:rPr>
                </m:ctrlPr>
              </m:dPr>
              <m:e>
                <m:r>
                  <m:rPr>
                    <m:sty m:val="bi"/>
                  </m:rPr>
                  <w:rPr>
                    <w:rFonts w:ascii="Cambria Math" w:hAnsi="Cambria Math"/>
                    <w:szCs w:val="21"/>
                  </w:rPr>
                  <m:t>n</m:t>
                </m:r>
              </m:e>
            </m:d>
          </m:sup>
        </m:sSubSup>
        <m:r>
          <m:rPr>
            <m:sty m:val="bi"/>
          </m:rPr>
          <w:rPr>
            <w:rFonts w:ascii="Cambria Math" w:hAnsi="Cambria Math"/>
            <w:szCs w:val="21"/>
          </w:rPr>
          <m:t>+</m:t>
        </m:r>
        <m:sSubSup>
          <m:sSubSupPr>
            <m:ctrlPr>
              <w:rPr>
                <w:rFonts w:ascii="Cambria Math" w:hAnsi="Cambria Math"/>
                <w:iCs/>
                <w:szCs w:val="21"/>
              </w:rPr>
            </m:ctrlPr>
          </m:sSubSupPr>
          <m:e>
            <m:r>
              <m:rPr>
                <m:sty m:val="bi"/>
              </m:rPr>
              <w:rPr>
                <w:rFonts w:ascii="Cambria Math" w:hAnsi="Cambria Math"/>
                <w:szCs w:val="21"/>
              </w:rPr>
              <m:t>I</m:t>
            </m:r>
          </m:e>
          <m:sub>
            <m:r>
              <m:rPr>
                <m:sty m:val="bi"/>
              </m:rPr>
              <w:rPr>
                <w:rFonts w:ascii="Cambria Math" w:hAnsi="Cambria Math"/>
                <w:szCs w:val="21"/>
              </w:rPr>
              <m:t>selectivity</m:t>
            </m:r>
          </m:sub>
          <m:sup/>
        </m:sSubSup>
        <m:r>
          <m:rPr>
            <m:sty m:val="bi"/>
          </m:rPr>
          <w:rPr>
            <w:rFonts w:ascii="Cambria Math" w:hAnsi="Cambria Math"/>
            <w:szCs w:val="21"/>
          </w:rPr>
          <m:t>,</m:t>
        </m:r>
      </m:oMath>
      <w:r w:rsidRPr="007D6B58">
        <w:rPr>
          <w:szCs w:val="21"/>
        </w:rPr>
        <w:t xml:space="preserve"> where,</w:t>
      </w:r>
    </w:p>
    <w:p w14:paraId="45DDD3CD" w14:textId="77777777" w:rsidR="00BD07EC" w:rsidRPr="007D6B58" w:rsidRDefault="00E35B7D" w:rsidP="00BD07EC">
      <w:pPr>
        <w:pStyle w:val="affff1"/>
        <w:rPr>
          <w:szCs w:val="21"/>
          <w:lang w:val="it-IT"/>
        </w:rPr>
      </w:pPr>
      <m:oMath>
        <m:sSubSup>
          <m:sSubSupPr>
            <m:ctrlPr>
              <w:rPr>
                <w:rFonts w:ascii="Cambria Math" w:hAnsi="Cambria Math"/>
                <w:szCs w:val="21"/>
              </w:rPr>
            </m:ctrlPr>
          </m:sSubSupPr>
          <m:e>
            <m:r>
              <m:rPr>
                <m:sty m:val="b"/>
              </m:rPr>
              <w:rPr>
                <w:rFonts w:ascii="Cambria Math" w:hAnsi="Cambria Math"/>
                <w:szCs w:val="21"/>
              </w:rPr>
              <m:t>I</m:t>
            </m:r>
          </m:e>
          <m:sub>
            <m:r>
              <m:rPr>
                <m:sty m:val="p"/>
              </m:rPr>
              <w:rPr>
                <w:rFonts w:ascii="Cambria Math" w:hAnsi="Cambria Math"/>
                <w:szCs w:val="21"/>
                <w:lang w:val="it-IT"/>
              </w:rPr>
              <m:t>selectivity</m:t>
            </m:r>
          </m:sub>
          <m:sup/>
        </m:sSubSup>
        <m:r>
          <m:rPr>
            <m:sty m:val="p"/>
          </m:rPr>
          <w:rPr>
            <w:rFonts w:ascii="Cambria Math" w:hAnsi="Cambria Math"/>
            <w:szCs w:val="21"/>
            <w:lang w:val="it-IT"/>
          </w:rPr>
          <m:t>=</m:t>
        </m:r>
        <m:sSup>
          <m:sSupPr>
            <m:ctrlPr>
              <w:rPr>
                <w:rFonts w:ascii="Cambria Math" w:hAnsi="Cambria Math"/>
                <w:szCs w:val="21"/>
              </w:rPr>
            </m:ctrlPr>
          </m:sSupPr>
          <m:e>
            <m:d>
              <m:dPr>
                <m:begChr m:val="["/>
                <m:endChr m:val="]"/>
                <m:ctrlPr>
                  <w:rPr>
                    <w:rFonts w:ascii="Cambria Math" w:hAnsi="Cambria Math"/>
                    <w:szCs w:val="21"/>
                  </w:rPr>
                </m:ctrlPr>
              </m:dPr>
              <m:e>
                <m:m>
                  <m:mPr>
                    <m:mcs>
                      <m:mc>
                        <m:mcPr>
                          <m:count m:val="3"/>
                          <m:mcJc m:val="center"/>
                        </m:mcPr>
                      </m:mc>
                    </m:mcs>
                    <m:ctrlPr>
                      <w:rPr>
                        <w:rFonts w:ascii="Cambria Math" w:hAnsi="Cambria Math"/>
                        <w:szCs w:val="21"/>
                      </w:rPr>
                    </m:ctrlPr>
                  </m:mPr>
                  <m:mr>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0</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r>
                        <m:rPr>
                          <m:sty m:val="p"/>
                        </m:rPr>
                        <w:rPr>
                          <w:rFonts w:ascii="Cambria Math" w:hAnsi="Cambria Math"/>
                          <w:szCs w:val="21"/>
                          <w:lang w:val="it-IT"/>
                        </w:rPr>
                        <m:t>,</m:t>
                      </m:r>
                    </m:e>
                    <m:e>
                      <m:m>
                        <m:mPr>
                          <m:mcs>
                            <m:mc>
                              <m:mcPr>
                                <m:count m:val="2"/>
                                <m:mcJc m:val="center"/>
                              </m:mcPr>
                            </m:mc>
                          </m:mcs>
                          <m:ctrlPr>
                            <w:rPr>
                              <w:rFonts w:ascii="Cambria Math" w:hAnsi="Cambria Math"/>
                              <w:szCs w:val="21"/>
                            </w:rPr>
                          </m:ctrlPr>
                        </m:mPr>
                        <m:mr>
                          <m:e>
                            <m:r>
                              <m:rPr>
                                <m:sty m:val="p"/>
                              </m:rPr>
                              <w:rPr>
                                <w:rFonts w:ascii="Cambria Math" w:hAnsi="Cambria Math"/>
                                <w:szCs w:val="21"/>
                                <w:lang w:val="it-IT"/>
                              </w:rPr>
                              <m:t>…,</m:t>
                            </m:r>
                          </m:e>
                          <m:e>
                            <m:sSubSup>
                              <m:sSubSupPr>
                                <m:ctrlPr>
                                  <w:rPr>
                                    <w:rFonts w:ascii="Cambria Math" w:hAnsi="Cambria Math"/>
                                    <w:szCs w:val="21"/>
                                  </w:rPr>
                                </m:ctrlPr>
                              </m:sSubSupPr>
                              <m:e>
                                <m:r>
                                  <m:rPr>
                                    <m:sty m:val="p"/>
                                  </m:rPr>
                                  <w:rPr>
                                    <w:rFonts w:ascii="Cambria Math" w:hAnsi="Cambria Math"/>
                                    <w:szCs w:val="21"/>
                                    <w:lang w:val="it-IT"/>
                                  </w:rPr>
                                  <m:t>z</m:t>
                                </m:r>
                              </m:e>
                              <m:sub>
                                <m:sSub>
                                  <m:sSubPr>
                                    <m:ctrlPr>
                                      <w:rPr>
                                        <w:rFonts w:ascii="Cambria Math" w:hAnsi="Cambria Math"/>
                                        <w:szCs w:val="21"/>
                                      </w:rPr>
                                    </m:ctrlPr>
                                  </m:sSubPr>
                                  <m:e>
                                    <m:r>
                                      <m:rPr>
                                        <m:sty m:val="p"/>
                                      </m:rPr>
                                      <w:rPr>
                                        <w:rFonts w:ascii="Cambria Math" w:hAnsi="Cambria Math"/>
                                        <w:szCs w:val="21"/>
                                        <w:lang w:val="it-IT"/>
                                      </w:rPr>
                                      <m:t>N</m:t>
                                    </m:r>
                                  </m:e>
                                  <m:sub>
                                    <m:r>
                                      <m:rPr>
                                        <m:sty m:val="p"/>
                                      </m:rPr>
                                      <w:rPr>
                                        <w:rFonts w:ascii="Cambria Math" w:hAnsi="Cambria Math"/>
                                        <w:szCs w:val="21"/>
                                        <w:lang w:val="it-IT"/>
                                      </w:rPr>
                                      <m:t>R</m:t>
                                    </m:r>
                                  </m:sub>
                                </m:sSub>
                                <m:r>
                                  <m:rPr>
                                    <m:sty m:val="p"/>
                                  </m:rPr>
                                  <w:rPr>
                                    <w:rFonts w:ascii="Cambria Math" w:hAnsi="Cambria Math"/>
                                    <w:szCs w:val="21"/>
                                    <w:lang w:val="it-IT"/>
                                  </w:rPr>
                                  <m:t>-1</m:t>
                                </m:r>
                              </m:sub>
                              <m:sup>
                                <m:d>
                                  <m:dPr>
                                    <m:ctrlPr>
                                      <w:rPr>
                                        <w:rFonts w:ascii="Cambria Math" w:hAnsi="Cambria Math"/>
                                        <w:szCs w:val="21"/>
                                      </w:rPr>
                                    </m:ctrlPr>
                                  </m:dPr>
                                  <m:e>
                                    <m:r>
                                      <m:rPr>
                                        <m:sty m:val="p"/>
                                      </m:rPr>
                                      <w:rPr>
                                        <w:rFonts w:ascii="Cambria Math" w:hAnsi="Cambria Math"/>
                                        <w:szCs w:val="21"/>
                                        <w:lang w:val="it-IT"/>
                                      </w:rPr>
                                      <m:t>n</m:t>
                                    </m:r>
                                  </m:e>
                                </m:d>
                              </m:sup>
                            </m:sSubSup>
                          </m:e>
                        </m:mr>
                      </m:m>
                    </m:e>
                  </m:mr>
                </m:m>
              </m:e>
            </m:d>
          </m:e>
          <m:sup>
            <m:r>
              <m:rPr>
                <m:sty m:val="p"/>
              </m:rPr>
              <w:rPr>
                <w:rFonts w:ascii="Cambria Math" w:hAnsi="Cambria Math"/>
                <w:szCs w:val="21"/>
                <w:lang w:val="it-IT"/>
              </w:rPr>
              <m:t>T</m:t>
            </m:r>
          </m:sup>
        </m:sSup>
      </m:oMath>
      <w:r w:rsidR="00BD07EC" w:rsidRPr="007D6B58">
        <w:rPr>
          <w:szCs w:val="21"/>
          <w:lang w:val="it-IT"/>
        </w:rPr>
        <w:t xml:space="preserve"> </w:t>
      </w:r>
    </w:p>
    <w:p w14:paraId="6A1333B1" w14:textId="77777777" w:rsidR="00BD07EC" w:rsidRPr="007D6B58" w:rsidRDefault="00E35B7D" w:rsidP="00BD07EC">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z</m:t>
            </m:r>
          </m:e>
          <m:sub>
            <m:r>
              <m:rPr>
                <m:sty m:val="bi"/>
              </m:rPr>
              <w:rPr>
                <w:rFonts w:ascii="Cambria Math" w:hAnsi="Cambria Math"/>
                <w:szCs w:val="21"/>
              </w:rPr>
              <m:t>k</m:t>
            </m:r>
          </m:sub>
          <m:sup>
            <m:d>
              <m:dPr>
                <m:ctrlPr>
                  <w:rPr>
                    <w:rFonts w:ascii="Cambria Math" w:hAnsi="Cambria Math"/>
                    <w:b/>
                    <w:bCs/>
                    <w:i/>
                    <w:szCs w:val="21"/>
                  </w:rPr>
                </m:ctrlPr>
              </m:dPr>
              <m:e>
                <m:r>
                  <m:rPr>
                    <m:sty m:val="bi"/>
                  </m:rPr>
                  <w:rPr>
                    <w:rFonts w:ascii="Cambria Math" w:hAnsi="Cambria Math"/>
                    <w:szCs w:val="21"/>
                  </w:rPr>
                  <m:t>n</m:t>
                </m:r>
              </m:e>
            </m:d>
          </m:sup>
        </m:sSubSup>
        <m:r>
          <m:rPr>
            <m:sty m:val="bi"/>
          </m:rPr>
          <w:rPr>
            <w:rFonts w:ascii="Cambria Math" w:hAnsi="Cambria Math"/>
            <w:szCs w:val="21"/>
          </w:rPr>
          <m:t>~N</m:t>
        </m:r>
        <m:d>
          <m:dPr>
            <m:ctrlPr>
              <w:rPr>
                <w:rFonts w:ascii="Cambria Math" w:hAnsi="Cambria Math"/>
                <w:b/>
                <w:bCs/>
                <w:i/>
                <w:szCs w:val="21"/>
              </w:rPr>
            </m:ctrlPr>
          </m:dPr>
          <m:e>
            <m:r>
              <m:rPr>
                <m:sty m:val="bi"/>
              </m:rPr>
              <w:rPr>
                <w:rFonts w:ascii="Cambria Math" w:hAnsi="Cambria Math"/>
                <w:szCs w:val="21"/>
              </w:rPr>
              <m:t>0,</m:t>
            </m:r>
            <m:sSubSup>
              <m:sSubSupPr>
                <m:ctrlPr>
                  <w:rPr>
                    <w:rFonts w:ascii="Cambria Math" w:hAnsi="Cambria Math"/>
                    <w:b/>
                    <w:bCs/>
                    <w:i/>
                    <w:szCs w:val="21"/>
                  </w:rPr>
                </m:ctrlPr>
              </m:sSubSupPr>
              <m:e>
                <m:r>
                  <m:rPr>
                    <m:sty m:val="bi"/>
                  </m:rPr>
                  <w:rPr>
                    <w:rFonts w:ascii="Cambria Math" w:hAnsi="Cambria Math"/>
                    <w:szCs w:val="21"/>
                  </w:rPr>
                  <m:t>σ</m:t>
                </m:r>
              </m:e>
              <m:sub>
                <m:r>
                  <m:rPr>
                    <m:sty m:val="bi"/>
                  </m:rPr>
                  <w:rPr>
                    <w:rFonts w:ascii="Cambria Math" w:hAnsi="Cambria Math"/>
                    <w:szCs w:val="21"/>
                  </w:rPr>
                  <m:t>z,n</m:t>
                </m:r>
              </m:sub>
              <m:sup>
                <m:r>
                  <m:rPr>
                    <m:sty m:val="bi"/>
                  </m:rPr>
                  <w:rPr>
                    <w:rFonts w:ascii="Cambria Math" w:hAnsi="Cambria Math"/>
                    <w:szCs w:val="21"/>
                  </w:rPr>
                  <m:t>2</m:t>
                </m:r>
              </m:sup>
            </m:sSubSup>
          </m:e>
        </m:d>
      </m:oMath>
      <w:r w:rsidR="00BD07EC" w:rsidRPr="007D6B58">
        <w:rPr>
          <w:b/>
          <w:bCs/>
          <w:i/>
          <w:szCs w:val="21"/>
        </w:rPr>
        <w:t xml:space="preserve">, </w:t>
      </w:r>
      <m:oMath>
        <m:r>
          <m:rPr>
            <m:sty m:val="bi"/>
          </m:rPr>
          <w:rPr>
            <w:rFonts w:ascii="Cambria Math" w:hAnsi="Cambria Math"/>
            <w:szCs w:val="21"/>
          </w:rPr>
          <m:t>k=0,1,…,</m:t>
        </m:r>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r>
          <m:rPr>
            <m:sty m:val="bi"/>
          </m:rPr>
          <w:rPr>
            <w:rFonts w:ascii="Cambria Math" w:hAnsi="Cambria Math"/>
            <w:szCs w:val="21"/>
          </w:rPr>
          <m:t>-1</m:t>
        </m:r>
      </m:oMath>
      <w:r w:rsidR="00BD07EC" w:rsidRPr="007D6B58">
        <w:rPr>
          <w:b/>
          <w:bCs/>
          <w:i/>
          <w:szCs w:val="21"/>
        </w:rPr>
        <w:t>, is modelled as white Gaussian noise</w:t>
      </w:r>
    </w:p>
    <w:p w14:paraId="7DB2F8E5" w14:textId="77777777" w:rsidR="00BD07EC" w:rsidRPr="007D6B58" w:rsidRDefault="00E35B7D" w:rsidP="00BD07EC">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σ</m:t>
            </m:r>
          </m:e>
          <m:sub>
            <m:r>
              <m:rPr>
                <m:sty m:val="bi"/>
              </m:rPr>
              <w:rPr>
                <w:rFonts w:ascii="Cambria Math" w:hAnsi="Cambria Math"/>
                <w:szCs w:val="21"/>
              </w:rPr>
              <m:t>z,n</m:t>
            </m:r>
          </m:sub>
          <m:sup>
            <m:r>
              <m:rPr>
                <m:sty m:val="bi"/>
              </m:rPr>
              <w:rPr>
                <w:rFonts w:ascii="Cambria Math" w:hAnsi="Cambria Math"/>
                <w:szCs w:val="21"/>
              </w:rPr>
              <m:t>2</m:t>
            </m:r>
          </m:sup>
        </m:sSubSup>
        <m:r>
          <m:rPr>
            <m:sty m:val="bi"/>
          </m:rPr>
          <w:rPr>
            <w:rFonts w:ascii="Cambria Math" w:hAnsi="Cambria Math"/>
            <w:szCs w:val="21"/>
          </w:rPr>
          <m:t>=</m:t>
        </m:r>
        <m:f>
          <m:fPr>
            <m:ctrlPr>
              <w:rPr>
                <w:rFonts w:ascii="Cambria Math" w:hAnsi="Cambria Math" w:cs="Calibri"/>
                <w:b/>
                <w:bCs/>
                <w:i/>
                <w:szCs w:val="21"/>
              </w:rPr>
            </m:ctrlPr>
          </m:fPr>
          <m:num>
            <m:sSub>
              <m:sSubPr>
                <m:ctrlPr>
                  <w:rPr>
                    <w:rFonts w:ascii="Cambria Math" w:hAnsi="Cambria Math"/>
                    <w:b/>
                    <w:bCs/>
                    <w:i/>
                    <w:szCs w:val="21"/>
                  </w:rPr>
                </m:ctrlPr>
              </m:sSubPr>
              <m:e>
                <m:r>
                  <m:rPr>
                    <m:sty m:val="bi"/>
                  </m:rPr>
                  <w:rPr>
                    <w:rFonts w:ascii="Cambria Math" w:hAnsi="Cambria Math"/>
                    <w:szCs w:val="21"/>
                  </w:rPr>
                  <m:t>P</m:t>
                </m:r>
              </m:e>
              <m:sub>
                <m:r>
                  <m:rPr>
                    <m:sty m:val="bi"/>
                  </m:rPr>
                  <w:rPr>
                    <w:rFonts w:ascii="Cambria Math" w:hAnsi="Cambria Math"/>
                    <w:szCs w:val="21"/>
                  </w:rPr>
                  <m:t>blocker</m:t>
                </m:r>
              </m:sub>
            </m:sSub>
          </m:num>
          <m:den>
            <m:sSub>
              <m:sSubPr>
                <m:ctrlPr>
                  <w:rPr>
                    <w:rFonts w:ascii="Cambria Math" w:hAnsi="Cambria Math" w:cs="Calibri"/>
                    <w:b/>
                    <w:bCs/>
                    <w:i/>
                    <w:color w:val="FF0000"/>
                    <w:szCs w:val="21"/>
                  </w:rPr>
                </m:ctrlPr>
              </m:sSubPr>
              <m:e>
                <m:r>
                  <m:rPr>
                    <m:sty m:val="bi"/>
                  </m:rPr>
                  <w:rPr>
                    <w:rFonts w:ascii="Cambria Math" w:hAnsi="Cambria Math" w:cs="Calibri"/>
                    <w:color w:val="FF0000"/>
                    <w:szCs w:val="21"/>
                  </w:rPr>
                  <m:t>ICS</m:t>
                </m:r>
              </m:e>
              <m:sub>
                <m:r>
                  <m:rPr>
                    <m:sty m:val="bi"/>
                  </m:rPr>
                  <w:rPr>
                    <w:rFonts w:ascii="Cambria Math" w:hAnsi="Cambria Math" w:cs="Calibri"/>
                    <w:color w:val="FF0000"/>
                    <w:szCs w:val="21"/>
                  </w:rPr>
                  <m:t>UE</m:t>
                </m:r>
              </m:sub>
            </m:sSub>
            <m:r>
              <m:rPr>
                <m:sty m:val="bi"/>
              </m:rPr>
              <w:rPr>
                <w:rFonts w:ascii="Cambria Math" w:hAnsi="Cambria Math" w:cs="Calibri"/>
                <w:szCs w:val="21"/>
              </w:rPr>
              <m:t>×</m:t>
            </m:r>
            <m:sSub>
              <m:sSubPr>
                <m:ctrlPr>
                  <w:rPr>
                    <w:rFonts w:ascii="Cambria Math" w:hAnsi="Cambria Math" w:cs="Calibri"/>
                    <w:b/>
                    <w:bCs/>
                    <w:i/>
                    <w:color w:val="FF0000"/>
                    <w:szCs w:val="21"/>
                  </w:rPr>
                </m:ctrlPr>
              </m:sSubPr>
              <m:e>
                <m:r>
                  <m:rPr>
                    <m:sty m:val="bi"/>
                  </m:rPr>
                  <w:rPr>
                    <w:rFonts w:ascii="Cambria Math" w:hAnsi="Cambria Math" w:cs="Calibri"/>
                    <w:color w:val="FF0000"/>
                    <w:szCs w:val="21"/>
                  </w:rPr>
                  <m:t>N</m:t>
                </m:r>
              </m:e>
              <m:sub>
                <m:r>
                  <m:rPr>
                    <m:sty m:val="bi"/>
                  </m:rPr>
                  <w:rPr>
                    <w:rFonts w:ascii="Cambria Math" w:hAnsi="Cambria Math" w:cs="Calibri"/>
                    <w:color w:val="FF0000"/>
                    <w:szCs w:val="21"/>
                  </w:rPr>
                  <m:t>ULRB</m:t>
                </m:r>
              </m:sub>
            </m:sSub>
          </m:den>
        </m:f>
      </m:oMath>
    </w:p>
    <w:p w14:paraId="56036319" w14:textId="77777777" w:rsidR="00BD07EC" w:rsidRPr="007D6B58" w:rsidRDefault="00E35B7D" w:rsidP="00BD07EC">
      <w:pPr>
        <w:pStyle w:val="17"/>
        <w:numPr>
          <w:ilvl w:val="0"/>
          <w:numId w:val="62"/>
        </w:numPr>
        <w:rPr>
          <w:b/>
          <w:bCs/>
          <w:i/>
          <w:szCs w:val="21"/>
        </w:rPr>
      </w:pPr>
      <m:oMath>
        <m:sSub>
          <m:sSubPr>
            <m:ctrlPr>
              <w:rPr>
                <w:rFonts w:ascii="Cambria Math" w:hAnsi="Cambria Math"/>
                <w:b/>
                <w:bCs/>
                <w:i/>
                <w:szCs w:val="21"/>
              </w:rPr>
            </m:ctrlPr>
          </m:sSubPr>
          <m:e>
            <m:r>
              <m:rPr>
                <m:sty m:val="bi"/>
              </m:rPr>
              <w:rPr>
                <w:rFonts w:ascii="Cambria Math" w:hAnsi="Cambria Math"/>
                <w:szCs w:val="21"/>
              </w:rPr>
              <m:t>P</m:t>
            </m:r>
          </m:e>
          <m:sub>
            <m:r>
              <m:rPr>
                <m:sty m:val="bi"/>
              </m:rPr>
              <w:rPr>
                <w:rFonts w:ascii="Cambria Math" w:hAnsi="Cambria Math"/>
                <w:szCs w:val="21"/>
              </w:rPr>
              <m:t>blocker</m:t>
            </m:r>
          </m:sub>
        </m:sSub>
        <m:r>
          <m:rPr>
            <m:sty m:val="bi"/>
          </m:rPr>
          <w:rPr>
            <w:rFonts w:ascii="Cambria Math" w:hAnsi="Cambria Math"/>
            <w:szCs w:val="21"/>
          </w:rPr>
          <m:t>=</m:t>
        </m:r>
        <m:f>
          <m:fPr>
            <m:ctrlPr>
              <w:rPr>
                <w:rFonts w:ascii="Cambria Math" w:hAnsi="Cambria Math"/>
                <w:b/>
                <w:bCs/>
                <w:i/>
                <w:szCs w:val="21"/>
              </w:rPr>
            </m:ctrlPr>
          </m:fPr>
          <m:num>
            <m:r>
              <m:rPr>
                <m:sty m:val="bi"/>
              </m:rPr>
              <w:rPr>
                <w:rFonts w:ascii="Cambria Math" w:hAnsi="Cambria Math"/>
                <w:szCs w:val="21"/>
              </w:rPr>
              <m:t>1</m:t>
            </m:r>
          </m:num>
          <m:den>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den>
        </m:f>
        <m:r>
          <m:rPr>
            <m:sty m:val="bi"/>
          </m:rPr>
          <w:rPr>
            <w:rFonts w:ascii="Cambria Math" w:eastAsia="MS Mincho" w:hAnsi="Cambria Math" w:cs="MS Mincho"/>
            <w:szCs w:val="21"/>
          </w:rPr>
          <m:t>*</m:t>
        </m:r>
        <m:nary>
          <m:naryPr>
            <m:chr m:val="∑"/>
            <m:limLoc m:val="undOvr"/>
            <m:supHide m:val="1"/>
            <m:ctrlPr>
              <w:rPr>
                <w:rFonts w:ascii="Cambria Math" w:hAnsi="Cambria Math"/>
                <w:b/>
                <w:bCs/>
                <w:i/>
                <w:szCs w:val="21"/>
              </w:rPr>
            </m:ctrlPr>
          </m:naryPr>
          <m:sub>
            <m:r>
              <m:rPr>
                <m:sty m:val="bi"/>
              </m:rPr>
              <w:rPr>
                <w:rFonts w:ascii="Cambria Math" w:hAnsi="Cambria Math"/>
                <w:szCs w:val="21"/>
              </w:rPr>
              <m:t>m</m:t>
            </m:r>
            <m:r>
              <m:rPr>
                <m:sty m:val="bi"/>
              </m:rPr>
              <w:rPr>
                <w:rFonts w:ascii="Cambria Math" w:hAnsi="Cambria Math" w:hint="eastAsia"/>
                <w:szCs w:val="21"/>
              </w:rPr>
              <m:t>∈</m:t>
            </m:r>
            <m:r>
              <m:rPr>
                <m:sty m:val="bi"/>
              </m:rPr>
              <w:rPr>
                <w:rFonts w:ascii="Cambria Math" w:hAnsi="Cambria Math"/>
                <w:szCs w:val="21"/>
              </w:rPr>
              <m:t>Used UL RBs</m:t>
            </m:r>
          </m:sub>
          <m:sup/>
          <m:e>
            <m:d>
              <m:dPr>
                <m:ctrlPr>
                  <w:rPr>
                    <w:rFonts w:ascii="Cambria Math" w:hAnsi="Cambria Math"/>
                    <w:b/>
                    <w:bCs/>
                    <w:i/>
                    <w:szCs w:val="21"/>
                  </w:rPr>
                </m:ctrlPr>
              </m:dPr>
              <m:e>
                <m:sSup>
                  <m:sSupPr>
                    <m:ctrlPr>
                      <w:rPr>
                        <w:rFonts w:ascii="Cambria Math" w:hAnsi="Cambria Math"/>
                        <w:b/>
                        <w:bCs/>
                        <w:i/>
                        <w:szCs w:val="21"/>
                      </w:rPr>
                    </m:ctrlPr>
                  </m:sSupPr>
                  <m:e>
                    <m:d>
                      <m:dPr>
                        <m:begChr m:val="|"/>
                        <m:endChr m:val="|"/>
                        <m:ctrlPr>
                          <w:rPr>
                            <w:rFonts w:ascii="Cambria Math" w:hAnsi="Cambria Math"/>
                            <w:b/>
                            <w:bCs/>
                            <w:i/>
                            <w:szCs w:val="21"/>
                          </w:rPr>
                        </m:ctrlPr>
                      </m:dPr>
                      <m:e>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sSup>
                          <m:sSupPr>
                            <m:ctrlPr>
                              <w:rPr>
                                <w:rFonts w:ascii="Cambria Math" w:hAnsi="Cambria Math"/>
                                <w:b/>
                                <w:bCs/>
                                <w:i/>
                                <w:szCs w:val="21"/>
                              </w:rPr>
                            </m:ctrlPr>
                          </m:sSupPr>
                          <m:e>
                            <m:r>
                              <m:rPr>
                                <m:sty m:val="bi"/>
                              </m:rPr>
                              <w:rPr>
                                <w:rFonts w:ascii="Cambria Math" w:hAnsi="Cambria Math"/>
                                <w:szCs w:val="21"/>
                              </w:rPr>
                              <m:t>s</m:t>
                            </m:r>
                          </m:e>
                          <m:sup>
                            <m:d>
                              <m:dPr>
                                <m:ctrlPr>
                                  <w:rPr>
                                    <w:rFonts w:ascii="Cambria Math" w:hAnsi="Cambria Math"/>
                                    <w:b/>
                                    <w:bCs/>
                                    <w:i/>
                                    <w:szCs w:val="21"/>
                                  </w:rPr>
                                </m:ctrlPr>
                              </m:dPr>
                              <m:e>
                                <m:r>
                                  <m:rPr>
                                    <m:sty m:val="bi"/>
                                  </m:rPr>
                                  <w:rPr>
                                    <w:rFonts w:ascii="Cambria Math" w:hAnsi="Cambria Math"/>
                                    <w:szCs w:val="21"/>
                                  </w:rPr>
                                  <m:t>m</m:t>
                                </m:r>
                              </m:e>
                            </m:d>
                          </m:sup>
                        </m:sSup>
                      </m:e>
                    </m:d>
                  </m:e>
                  <m:sup>
                    <m:r>
                      <m:rPr>
                        <m:sty m:val="bi"/>
                      </m:rPr>
                      <w:rPr>
                        <w:rFonts w:ascii="Cambria Math" w:hAnsi="Cambria Math"/>
                        <w:szCs w:val="21"/>
                      </w:rPr>
                      <m:t>2</m:t>
                    </m:r>
                  </m:sup>
                </m:sSup>
              </m:e>
            </m:d>
          </m:e>
        </m:nary>
      </m:oMath>
      <w:r w:rsidR="00BD07EC" w:rsidRPr="007D6B58">
        <w:rPr>
          <w:b/>
          <w:bCs/>
          <w:i/>
          <w:szCs w:val="21"/>
        </w:rPr>
        <w:t xml:space="preserve"> </w:t>
      </w:r>
    </w:p>
    <w:p w14:paraId="5AFDA44D" w14:textId="77777777" w:rsidR="00BD07EC" w:rsidRPr="007D6B58" w:rsidRDefault="00E35B7D" w:rsidP="00BD07EC">
      <w:pPr>
        <w:pStyle w:val="17"/>
        <w:numPr>
          <w:ilvl w:val="0"/>
          <w:numId w:val="62"/>
        </w:numPr>
        <w:rPr>
          <w:b/>
          <w:bCs/>
          <w:i/>
          <w:szCs w:val="21"/>
        </w:rPr>
      </w:pPr>
      <m:oMath>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oMath>
      <w:r w:rsidR="00BD07EC" w:rsidRPr="007D6B58">
        <w:rPr>
          <w:b/>
          <w:bCs/>
          <w:i/>
          <w:szCs w:val="21"/>
        </w:rPr>
        <w:t xml:space="preserve"> is the </w:t>
      </w:r>
      <m:oMath>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R</m:t>
            </m:r>
          </m:sub>
        </m:sSub>
        <m:r>
          <m:rPr>
            <m:sty m:val="bi"/>
          </m:rPr>
          <w:rPr>
            <w:rFonts w:ascii="Cambria Math" w:hAnsi="Cambria Math"/>
            <w:szCs w:val="21"/>
          </w:rPr>
          <m:t>×</m:t>
        </m:r>
        <m:sSub>
          <m:sSubPr>
            <m:ctrlPr>
              <w:rPr>
                <w:rFonts w:ascii="Cambria Math" w:hAnsi="Cambria Math"/>
                <w:b/>
                <w:bCs/>
                <w:i/>
                <w:szCs w:val="21"/>
              </w:rPr>
            </m:ctrlPr>
          </m:sSubPr>
          <m:e>
            <m:r>
              <m:rPr>
                <m:sty m:val="bi"/>
              </m:rPr>
              <w:rPr>
                <w:rFonts w:ascii="Cambria Math" w:hAnsi="Cambria Math"/>
                <w:szCs w:val="21"/>
              </w:rPr>
              <m:t>N</m:t>
            </m:r>
          </m:e>
          <m:sub>
            <m:r>
              <m:rPr>
                <m:sty m:val="bi"/>
              </m:rPr>
              <w:rPr>
                <w:rFonts w:ascii="Cambria Math" w:hAnsi="Cambria Math"/>
                <w:szCs w:val="21"/>
              </w:rPr>
              <m:t>T</m:t>
            </m:r>
          </m:sub>
        </m:sSub>
      </m:oMath>
      <w:r w:rsidR="00BD07EC" w:rsidRPr="007D6B58">
        <w:rPr>
          <w:b/>
          <w:bCs/>
          <w:i/>
          <w:szCs w:val="21"/>
        </w:rPr>
        <w:t xml:space="preserve"> channel matrix between aggressor UE and victim UE at UL RB </w:t>
      </w:r>
      <m:oMath>
        <m:r>
          <m:rPr>
            <m:sty m:val="bi"/>
          </m:rPr>
          <w:rPr>
            <w:rFonts w:ascii="Cambria Math" w:hAnsi="Cambria Math"/>
            <w:szCs w:val="21"/>
          </w:rPr>
          <m:t>m</m:t>
        </m:r>
      </m:oMath>
      <w:r w:rsidR="00BD07EC" w:rsidRPr="007D6B58">
        <w:rPr>
          <w:b/>
          <w:bCs/>
          <w:i/>
          <w:szCs w:val="21"/>
        </w:rPr>
        <w:t xml:space="preserve">, the analog beams of the aggressor UE and the victim UE can be taken into account by </w:t>
      </w:r>
      <m:oMath>
        <m:sSubSup>
          <m:sSubSupPr>
            <m:ctrlPr>
              <w:rPr>
                <w:rFonts w:ascii="Cambria Math" w:hAnsi="Cambria Math"/>
                <w:b/>
                <w:bCs/>
                <w:i/>
                <w:szCs w:val="21"/>
              </w:rPr>
            </m:ctrlPr>
          </m:sSubSupPr>
          <m:e>
            <m:r>
              <m:rPr>
                <m:sty m:val="bi"/>
              </m:rPr>
              <w:rPr>
                <w:rFonts w:ascii="Cambria Math" w:hAnsi="Cambria Math"/>
                <w:szCs w:val="21"/>
              </w:rPr>
              <m:t>H</m:t>
            </m:r>
          </m:e>
          <m:sub>
            <m:r>
              <m:rPr>
                <m:sty m:val="bi"/>
              </m:rPr>
              <w:rPr>
                <w:rFonts w:ascii="Cambria Math" w:hAnsi="Cambria Math"/>
                <w:szCs w:val="21"/>
              </w:rPr>
              <m:t>CLI</m:t>
            </m:r>
          </m:sub>
          <m:sup>
            <m:d>
              <m:dPr>
                <m:ctrlPr>
                  <w:rPr>
                    <w:rFonts w:ascii="Cambria Math" w:hAnsi="Cambria Math"/>
                    <w:b/>
                    <w:bCs/>
                    <w:i/>
                    <w:szCs w:val="21"/>
                  </w:rPr>
                </m:ctrlPr>
              </m:dPr>
              <m:e>
                <m:r>
                  <m:rPr>
                    <m:sty m:val="bi"/>
                  </m:rPr>
                  <w:rPr>
                    <w:rFonts w:ascii="Cambria Math" w:hAnsi="Cambria Math"/>
                    <w:szCs w:val="21"/>
                  </w:rPr>
                  <m:t>m</m:t>
                </m:r>
              </m:e>
            </m:d>
          </m:sup>
        </m:sSubSup>
      </m:oMath>
      <w:r w:rsidR="00BD07EC" w:rsidRPr="007D6B58">
        <w:rPr>
          <w:b/>
          <w:bCs/>
          <w:i/>
          <w:szCs w:val="21"/>
        </w:rPr>
        <w:t>,</w:t>
      </w:r>
    </w:p>
    <w:p w14:paraId="4F94FF3B" w14:textId="77777777" w:rsidR="00BD07EC" w:rsidRPr="007D6B58" w:rsidRDefault="00E35B7D" w:rsidP="00BD07EC">
      <w:pPr>
        <w:pStyle w:val="17"/>
        <w:numPr>
          <w:ilvl w:val="0"/>
          <w:numId w:val="62"/>
        </w:numPr>
        <w:rPr>
          <w:b/>
          <w:bCs/>
          <w:i/>
          <w:szCs w:val="21"/>
        </w:rPr>
      </w:pPr>
      <m:oMath>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oMath>
      <w:r w:rsidR="00BD07EC" w:rsidRPr="007D6B58">
        <w:rPr>
          <w:b/>
          <w:bCs/>
          <w:i/>
          <w:szCs w:val="21"/>
        </w:rPr>
        <w:t xml:space="preserve"> is the digital precoder at UL RB </w:t>
      </w:r>
      <m:oMath>
        <m:r>
          <m:rPr>
            <m:sty m:val="bi"/>
          </m:rPr>
          <w:rPr>
            <w:rFonts w:ascii="Cambria Math" w:hAnsi="Cambria Math"/>
            <w:szCs w:val="21"/>
          </w:rPr>
          <m:t>m</m:t>
        </m:r>
      </m:oMath>
      <w:r w:rsidR="00BD07EC" w:rsidRPr="007D6B58">
        <w:rPr>
          <w:b/>
          <w:bCs/>
          <w:i/>
          <w:szCs w:val="21"/>
        </w:rPr>
        <w:t xml:space="preserve"> at aggressor gNB, </w:t>
      </w:r>
      <m:oMath>
        <m:sSub>
          <m:sSubPr>
            <m:ctrlPr>
              <w:rPr>
                <w:rFonts w:ascii="Cambria Math" w:hAnsi="Cambria Math"/>
                <w:b/>
                <w:bCs/>
                <w:i/>
                <w:szCs w:val="21"/>
              </w:rPr>
            </m:ctrlPr>
          </m:sSubPr>
          <m:e>
            <m:d>
              <m:dPr>
                <m:begChr m:val="‖"/>
                <m:endChr m:val="‖"/>
                <m:ctrlPr>
                  <w:rPr>
                    <w:rFonts w:ascii="Cambria Math" w:hAnsi="Cambria Math"/>
                    <w:b/>
                    <w:bCs/>
                    <w:i/>
                    <w:szCs w:val="21"/>
                  </w:rPr>
                </m:ctrlPr>
              </m:dPr>
              <m:e>
                <m:sSup>
                  <m:sSupPr>
                    <m:ctrlPr>
                      <w:rPr>
                        <w:rFonts w:ascii="Cambria Math" w:hAnsi="Cambria Math"/>
                        <w:b/>
                        <w:bCs/>
                        <w:i/>
                        <w:szCs w:val="21"/>
                      </w:rPr>
                    </m:ctrlPr>
                  </m:sSupPr>
                  <m:e>
                    <m:r>
                      <m:rPr>
                        <m:sty m:val="bi"/>
                      </m:rPr>
                      <w:rPr>
                        <w:rFonts w:ascii="Cambria Math" w:hAnsi="Cambria Math"/>
                        <w:szCs w:val="21"/>
                      </w:rPr>
                      <m:t>W</m:t>
                    </m:r>
                  </m:e>
                  <m:sup>
                    <m:d>
                      <m:dPr>
                        <m:ctrlPr>
                          <w:rPr>
                            <w:rFonts w:ascii="Cambria Math" w:hAnsi="Cambria Math"/>
                            <w:b/>
                            <w:bCs/>
                            <w:i/>
                            <w:szCs w:val="21"/>
                          </w:rPr>
                        </m:ctrlPr>
                      </m:dPr>
                      <m:e>
                        <m:r>
                          <m:rPr>
                            <m:sty m:val="bi"/>
                          </m:rPr>
                          <w:rPr>
                            <w:rFonts w:ascii="Cambria Math" w:hAnsi="Cambria Math"/>
                            <w:szCs w:val="21"/>
                          </w:rPr>
                          <m:t>m</m:t>
                        </m:r>
                      </m:e>
                    </m:d>
                  </m:sup>
                </m:sSup>
              </m:e>
            </m:d>
          </m:e>
          <m:sub>
            <m:r>
              <m:rPr>
                <m:sty m:val="bi"/>
              </m:rPr>
              <w:rPr>
                <w:rFonts w:ascii="Cambria Math" w:hAnsi="Cambria Math"/>
                <w:szCs w:val="21"/>
              </w:rPr>
              <m:t>F</m:t>
            </m:r>
          </m:sub>
        </m:sSub>
        <m:r>
          <m:rPr>
            <m:sty m:val="bi"/>
          </m:rPr>
          <w:rPr>
            <w:rFonts w:ascii="Cambria Math" w:hAnsi="Cambria Math"/>
            <w:szCs w:val="21"/>
          </w:rPr>
          <m:t>=1</m:t>
        </m:r>
      </m:oMath>
      <w:r w:rsidR="00BD07EC" w:rsidRPr="007D6B58">
        <w:rPr>
          <w:b/>
          <w:bCs/>
          <w:i/>
          <w:szCs w:val="21"/>
        </w:rPr>
        <w:t>,</w:t>
      </w:r>
    </w:p>
    <w:p w14:paraId="22104B6F" w14:textId="77777777" w:rsidR="00BD07EC" w:rsidRPr="007D6B58" w:rsidRDefault="00E35B7D" w:rsidP="00BD07EC">
      <w:pPr>
        <w:pStyle w:val="17"/>
        <w:numPr>
          <w:ilvl w:val="0"/>
          <w:numId w:val="62"/>
        </w:numPr>
        <w:rPr>
          <w:b/>
          <w:bCs/>
          <w:i/>
          <w:szCs w:val="21"/>
        </w:rPr>
      </w:pPr>
      <m:oMath>
        <m:sSup>
          <m:sSupPr>
            <m:ctrlPr>
              <w:rPr>
                <w:rFonts w:ascii="Cambria Math" w:hAnsi="Cambria Math"/>
                <w:b/>
                <w:bCs/>
                <w:i/>
                <w:szCs w:val="21"/>
              </w:rPr>
            </m:ctrlPr>
          </m:sSupPr>
          <m:e>
            <m:r>
              <m:rPr>
                <m:sty m:val="bi"/>
              </m:rPr>
              <w:rPr>
                <w:rFonts w:ascii="Cambria Math" w:hAnsi="Cambria Math"/>
                <w:szCs w:val="21"/>
              </w:rPr>
              <m:t>s</m:t>
            </m:r>
          </m:e>
          <m:sup>
            <m:d>
              <m:dPr>
                <m:ctrlPr>
                  <w:rPr>
                    <w:rFonts w:ascii="Cambria Math" w:hAnsi="Cambria Math"/>
                    <w:b/>
                    <w:bCs/>
                    <w:i/>
                    <w:szCs w:val="21"/>
                  </w:rPr>
                </m:ctrlPr>
              </m:dPr>
              <m:e>
                <m:r>
                  <m:rPr>
                    <m:sty m:val="bi"/>
                  </m:rPr>
                  <w:rPr>
                    <w:rFonts w:ascii="Cambria Math" w:hAnsi="Cambria Math"/>
                    <w:szCs w:val="21"/>
                  </w:rPr>
                  <m:t>m</m:t>
                </m:r>
              </m:e>
            </m:d>
          </m:sup>
        </m:sSup>
      </m:oMath>
      <w:r w:rsidR="00BD07EC" w:rsidRPr="007D6B58">
        <w:rPr>
          <w:b/>
          <w:bCs/>
          <w:i/>
          <w:szCs w:val="21"/>
        </w:rPr>
        <w:t xml:space="preserve"> is the symbol transmitted at UL RB </w:t>
      </w:r>
      <m:oMath>
        <m:r>
          <m:rPr>
            <m:sty m:val="bi"/>
          </m:rPr>
          <w:rPr>
            <w:rFonts w:ascii="Cambria Math" w:hAnsi="Cambria Math"/>
            <w:szCs w:val="21"/>
          </w:rPr>
          <m:t>m</m:t>
        </m:r>
      </m:oMath>
      <w:r w:rsidR="00BD07EC" w:rsidRPr="007D6B58">
        <w:rPr>
          <w:b/>
          <w:bCs/>
          <w:i/>
          <w:szCs w:val="21"/>
        </w:rPr>
        <w:t xml:space="preserve"> at aggressor UE with transmission power for each layer as </w:t>
      </w:r>
      <m:oMath>
        <m:sSubSup>
          <m:sSubSupPr>
            <m:ctrlPr>
              <w:rPr>
                <w:rFonts w:ascii="Cambria Math" w:hAnsi="Cambria Math"/>
                <w:b/>
                <w:bCs/>
                <w:i/>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r>
              <m:rPr>
                <m:sty m:val="bi"/>
              </m:rPr>
              <w:rPr>
                <w:rFonts w:ascii="Cambria Math" w:hAnsi="Cambria Math"/>
                <w:szCs w:val="21"/>
              </w:rPr>
              <m:t>,per-RB</m:t>
            </m:r>
          </m:sup>
        </m:sSubSup>
        <m:r>
          <m:rPr>
            <m:sty m:val="bi"/>
          </m:rPr>
          <w:rPr>
            <w:rFonts w:ascii="Cambria Math" w:hAnsi="Cambria Math"/>
            <w:szCs w:val="21"/>
          </w:rPr>
          <m:t>=</m:t>
        </m:r>
        <m:sSubSup>
          <m:sSubSupPr>
            <m:ctrlPr>
              <w:rPr>
                <w:rFonts w:ascii="Cambria Math" w:hAnsi="Cambria Math"/>
                <w:b/>
                <w:bCs/>
                <w:i/>
                <w:szCs w:val="21"/>
              </w:rPr>
            </m:ctrlPr>
          </m:sSubSupPr>
          <m:e>
            <m:r>
              <m:rPr>
                <m:sty m:val="bi"/>
              </m:rPr>
              <w:rPr>
                <w:rFonts w:ascii="Cambria Math" w:hAnsi="Cambria Math"/>
                <w:szCs w:val="21"/>
              </w:rPr>
              <m:t>P</m:t>
            </m:r>
          </m:e>
          <m:sub>
            <m:r>
              <m:rPr>
                <m:sty m:val="bi"/>
              </m:rPr>
              <w:rPr>
                <w:rFonts w:ascii="Cambria Math" w:hAnsi="Cambria Math"/>
                <w:szCs w:val="21"/>
              </w:rPr>
              <m:t>tx</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r>
          <m:rPr>
            <m:sty m:val="bi"/>
          </m:rPr>
          <w:rPr>
            <w:rFonts w:ascii="Cambria Math" w:hAnsi="Cambria Math"/>
            <w:szCs w:val="21"/>
          </w:rPr>
          <m:t>/</m:t>
        </m:r>
        <m:sSubSup>
          <m:sSubSupPr>
            <m:ctrlPr>
              <w:rPr>
                <w:rFonts w:ascii="Cambria Math" w:hAnsi="Cambria Math"/>
                <w:b/>
                <w:bCs/>
                <w:i/>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BD07EC" w:rsidRPr="007D6B58">
        <w:rPr>
          <w:b/>
          <w:bCs/>
          <w:i/>
          <w:szCs w:val="21"/>
        </w:rPr>
        <w:t>.</w:t>
      </w:r>
    </w:p>
    <w:p w14:paraId="662AA25C" w14:textId="77777777" w:rsidR="00BD07EC" w:rsidRPr="007D6B58" w:rsidRDefault="00E35B7D" w:rsidP="00BD07EC">
      <w:pPr>
        <w:pStyle w:val="17"/>
        <w:numPr>
          <w:ilvl w:val="0"/>
          <w:numId w:val="62"/>
        </w:numPr>
        <w:contextualSpacing w:val="0"/>
        <w:textAlignment w:val="center"/>
        <w:rPr>
          <w:szCs w:val="21"/>
        </w:rPr>
      </w:pPr>
      <m:oMath>
        <m:sSubSup>
          <m:sSubSupPr>
            <m:ctrlPr>
              <w:rPr>
                <w:rFonts w:ascii="Cambria Math" w:hAnsi="Cambria Math"/>
                <w:b/>
                <w:bCs/>
                <w:i/>
                <w:szCs w:val="21"/>
              </w:rPr>
            </m:ctrlPr>
          </m:sSubSupPr>
          <m:e>
            <m:r>
              <m:rPr>
                <m:sty m:val="bi"/>
              </m:rPr>
              <w:rPr>
                <w:rFonts w:ascii="Cambria Math" w:hAnsi="Cambria Math"/>
                <w:szCs w:val="21"/>
              </w:rPr>
              <m:t>N</m:t>
            </m:r>
          </m:e>
          <m:sub>
            <m:r>
              <m:rPr>
                <m:sty m:val="bi"/>
              </m:rPr>
              <w:rPr>
                <w:rFonts w:ascii="Cambria Math" w:hAnsi="Cambria Math"/>
                <w:szCs w:val="21"/>
              </w:rPr>
              <m:t>used-UL-RB</m:t>
            </m:r>
          </m:sub>
          <m:sup>
            <m:r>
              <m:rPr>
                <m:sty m:val="bi"/>
              </m:rPr>
              <w:rPr>
                <w:rFonts w:ascii="Cambria Math" w:hAnsi="Cambria Math"/>
                <w:szCs w:val="21"/>
              </w:rPr>
              <m:t xml:space="preserve">UE </m:t>
            </m:r>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sup>
        </m:sSubSup>
      </m:oMath>
      <w:r w:rsidR="00BD07EC" w:rsidRPr="007D6B58">
        <w:rPr>
          <w:b/>
          <w:bCs/>
          <w:i/>
          <w:szCs w:val="21"/>
        </w:rPr>
        <w:t xml:space="preserve"> is the number of UL RBs allocated for UL transmission of </w:t>
      </w:r>
      <w:r w:rsidR="00BD07EC" w:rsidRPr="007D6B58">
        <w:rPr>
          <w:b/>
          <w:bCs/>
          <w:i/>
          <w:szCs w:val="21"/>
          <w:lang w:val="sv-SE"/>
        </w:rPr>
        <w:t xml:space="preserve">UE </w:t>
      </w:r>
      <m:oMath>
        <m:sSup>
          <m:sSupPr>
            <m:ctrlPr>
              <w:rPr>
                <w:rFonts w:ascii="Cambria Math" w:hAnsi="Cambria Math"/>
                <w:b/>
                <w:bCs/>
                <w:i/>
                <w:szCs w:val="21"/>
              </w:rPr>
            </m:ctrlPr>
          </m:sSupPr>
          <m:e>
            <m:r>
              <m:rPr>
                <m:sty m:val="bi"/>
              </m:rPr>
              <w:rPr>
                <w:rFonts w:ascii="Cambria Math" w:hAnsi="Cambria Math"/>
                <w:szCs w:val="21"/>
              </w:rPr>
              <m:t>A</m:t>
            </m:r>
          </m:e>
          <m:sup>
            <m:r>
              <m:rPr>
                <m:sty m:val="bi"/>
              </m:rPr>
              <w:rPr>
                <w:rFonts w:ascii="Cambria Math" w:hAnsi="Cambria Math" w:hint="eastAsia"/>
                <w:szCs w:val="21"/>
              </w:rPr>
              <m:t>'</m:t>
            </m:r>
          </m:sup>
        </m:sSup>
      </m:oMath>
    </w:p>
    <w:p w14:paraId="0496828B" w14:textId="77777777" w:rsidR="00B75EE5" w:rsidRPr="00BD07EC" w:rsidRDefault="00B75EE5" w:rsidP="00EF6644">
      <w:pPr>
        <w:spacing w:beforeLines="50" w:before="120"/>
        <w:rPr>
          <w:rFonts w:eastAsia="宋体"/>
          <w:b/>
          <w:color w:val="000000"/>
        </w:rPr>
      </w:pPr>
    </w:p>
    <w:p w14:paraId="18F7F71E" w14:textId="77777777" w:rsidR="00BD07EC" w:rsidRPr="007D6B58" w:rsidRDefault="00BD07EC" w:rsidP="00BD07EC">
      <w:pPr>
        <w:pStyle w:val="proposal"/>
        <w:rPr>
          <w:szCs w:val="21"/>
        </w:rPr>
      </w:pPr>
      <w:r w:rsidRPr="007D6B58">
        <w:rPr>
          <w:szCs w:val="21"/>
        </w:rPr>
        <w:t>S</w:t>
      </w:r>
      <w:r w:rsidRPr="007D6B58">
        <w:rPr>
          <w:rFonts w:hint="eastAsia"/>
          <w:szCs w:val="21"/>
        </w:rPr>
        <w:t xml:space="preserve">tudy the </w:t>
      </w:r>
      <w:r w:rsidRPr="007D6B58">
        <w:rPr>
          <w:bCs/>
          <w:szCs w:val="21"/>
        </w:rPr>
        <w:t xml:space="preserve">Rx </w:t>
      </w:r>
      <w:r w:rsidRPr="007D6B58">
        <w:rPr>
          <w:szCs w:val="21"/>
        </w:rPr>
        <w:t xml:space="preserve">impairment </w:t>
      </w:r>
      <w:r w:rsidRPr="007D6B58">
        <w:rPr>
          <w:rFonts w:hint="eastAsia"/>
          <w:szCs w:val="21"/>
        </w:rPr>
        <w:t xml:space="preserve">model if </w:t>
      </w:r>
      <w:r w:rsidRPr="007D6B58">
        <w:rPr>
          <w:bCs/>
          <w:szCs w:val="21"/>
        </w:rPr>
        <w:t xml:space="preserve">RAN1 </w:t>
      </w:r>
      <w:r w:rsidRPr="007D6B58">
        <w:rPr>
          <w:szCs w:val="21"/>
        </w:rPr>
        <w:t>assumes no UE in-</w:t>
      </w:r>
      <w:r w:rsidRPr="007D6B58">
        <w:rPr>
          <w:rFonts w:hint="eastAsia"/>
          <w:szCs w:val="21"/>
        </w:rPr>
        <w:t xml:space="preserve">channel </w:t>
      </w:r>
      <w:r w:rsidRPr="007D6B58">
        <w:rPr>
          <w:szCs w:val="21"/>
        </w:rPr>
        <w:t>selectivity.</w:t>
      </w:r>
    </w:p>
    <w:p w14:paraId="2218384B" w14:textId="77777777" w:rsidR="00B75EE5" w:rsidRPr="00BD07EC" w:rsidRDefault="00B75EE5" w:rsidP="00EF6644">
      <w:pPr>
        <w:spacing w:beforeLines="50" w:before="120"/>
        <w:rPr>
          <w:rFonts w:eastAsia="宋体"/>
          <w:b/>
          <w:color w:val="000000"/>
        </w:rPr>
      </w:pPr>
    </w:p>
    <w:p w14:paraId="590759EC" w14:textId="77777777" w:rsidR="00BD07EC" w:rsidRPr="007D6B58" w:rsidRDefault="00BD07EC" w:rsidP="00BD07EC">
      <w:pPr>
        <w:pStyle w:val="proposal"/>
        <w:rPr>
          <w:szCs w:val="21"/>
        </w:rPr>
      </w:pPr>
      <w:r w:rsidRPr="007D6B58">
        <w:rPr>
          <w:szCs w:val="21"/>
        </w:rPr>
        <w:t xml:space="preserve">For inter-UE inter-subband CLI modeling </w:t>
      </w:r>
      <w:r w:rsidRPr="007D6B58">
        <w:rPr>
          <w:rFonts w:hint="eastAsia"/>
          <w:bCs/>
          <w:szCs w:val="21"/>
        </w:rPr>
        <w:t xml:space="preserve">when option </w:t>
      </w:r>
      <w:r w:rsidRPr="007D6B58">
        <w:rPr>
          <w:bCs/>
          <w:szCs w:val="21"/>
        </w:rPr>
        <w:t xml:space="preserve">2 </w:t>
      </w:r>
      <w:r w:rsidRPr="007D6B58">
        <w:rPr>
          <w:rFonts w:hint="eastAsia"/>
          <w:bCs/>
          <w:szCs w:val="21"/>
        </w:rPr>
        <w:t>is applied</w:t>
      </w:r>
      <w:r w:rsidRPr="007D6B58">
        <w:rPr>
          <w:szCs w:val="21"/>
        </w:rPr>
        <w:t xml:space="preserve">, the blocker interference at the UL subband of the victim UE can be modelled as increase of quantization noise which affects the DL SIQNR when blocker power is higher than RSSI of the DL signal. </w:t>
      </w:r>
    </w:p>
    <w:p w14:paraId="0A11A035" w14:textId="77777777" w:rsidR="00BD07EC" w:rsidRPr="00424F65" w:rsidRDefault="00BD07EC" w:rsidP="00BD07EC">
      <w:pPr>
        <w:numPr>
          <w:ilvl w:val="1"/>
          <w:numId w:val="61"/>
        </w:numPr>
        <w:rPr>
          <w:bCs/>
          <w:color w:val="000000"/>
          <w:szCs w:val="21"/>
        </w:rPr>
      </w:pPr>
      <m:oMath>
        <m:r>
          <m:rPr>
            <m:sty m:val="p"/>
          </m:rPr>
          <w:rPr>
            <w:rFonts w:ascii="Cambria Math" w:hAnsi="Cambria Math"/>
            <w:color w:val="000000"/>
            <w:szCs w:val="21"/>
          </w:rPr>
          <m:t>Δ</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d>
          <m:dPr>
            <m:ctrlPr>
              <w:rPr>
                <w:rFonts w:ascii="Cambria Math" w:hAnsi="Cambria Math"/>
                <w:bCs/>
                <w:color w:val="000000"/>
                <w:szCs w:val="21"/>
              </w:rPr>
            </m:ctrlPr>
          </m:dPr>
          <m:e>
            <m:r>
              <w:rPr>
                <w:rFonts w:ascii="Cambria Math" w:hAnsi="Cambria Math"/>
                <w:color w:val="000000"/>
                <w:szCs w:val="21"/>
              </w:rPr>
              <m:t>dB</m:t>
            </m:r>
          </m:e>
        </m:d>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r>
          <w:rPr>
            <w:rFonts w:ascii="Cambria Math" w:hAnsi="Cambria Math"/>
            <w:color w:val="000000"/>
            <w:szCs w:val="21"/>
          </w:rPr>
          <m:t>RSSI</m:t>
        </m:r>
        <m:r>
          <m:rPr>
            <m:sty m:val="p"/>
          </m:rPr>
          <w:rPr>
            <w:rFonts w:ascii="Cambria Math" w:hAnsi="Cambria Math"/>
            <w:color w:val="000000"/>
            <w:szCs w:val="21"/>
          </w:rPr>
          <m:t> </m:t>
        </m:r>
      </m:oMath>
    </w:p>
    <w:p w14:paraId="613BD330" w14:textId="77777777" w:rsidR="00BD07EC" w:rsidRPr="00424F65" w:rsidRDefault="00BD07EC" w:rsidP="00BD07EC">
      <w:pPr>
        <w:numPr>
          <w:ilvl w:val="1"/>
          <w:numId w:val="61"/>
        </w:numPr>
        <w:rPr>
          <w:bCs/>
          <w:color w:val="000000"/>
          <w:szCs w:val="21"/>
        </w:rPr>
      </w:pPr>
      <m:oMath>
        <m:r>
          <w:rPr>
            <w:rFonts w:ascii="Cambria Math" w:hAnsi="Cambria Math"/>
            <w:color w:val="000000"/>
            <w:szCs w:val="21"/>
          </w:rPr>
          <m:t>SIQNR</m:t>
        </m:r>
        <m:r>
          <m:rPr>
            <m:sty m:val="p"/>
          </m:rPr>
          <w:rPr>
            <w:rFonts w:ascii="Cambria Math" w:hAnsi="Cambria Math"/>
            <w:color w:val="000000"/>
            <w:szCs w:val="21"/>
          </w:rPr>
          <m:t>= </m:t>
        </m:r>
        <m:f>
          <m:fPr>
            <m:ctrlPr>
              <w:rPr>
                <w:rFonts w:ascii="Cambria Math" w:hAnsi="Cambria Math"/>
                <w:bCs/>
                <w:color w:val="000000"/>
                <w:szCs w:val="21"/>
              </w:rPr>
            </m:ctrlPr>
          </m:fPr>
          <m:num>
            <m:sSub>
              <m:sSubPr>
                <m:ctrlPr>
                  <w:rPr>
                    <w:rFonts w:ascii="Cambria Math" w:hAnsi="Cambria Math"/>
                    <w:bCs/>
                    <w:color w:val="000000"/>
                    <w:szCs w:val="21"/>
                  </w:rPr>
                </m:ctrlPr>
              </m:sSubPr>
              <m:e>
                <m:r>
                  <w:rPr>
                    <w:rFonts w:ascii="Cambria Math" w:hAnsi="Cambria Math"/>
                    <w:color w:val="000000"/>
                    <w:szCs w:val="21"/>
                  </w:rPr>
                  <m:t>S</m:t>
                </m:r>
              </m:e>
              <m:sub>
                <m:r>
                  <w:rPr>
                    <w:rFonts w:ascii="Cambria Math" w:hAnsi="Cambria Math"/>
                    <w:color w:val="000000"/>
                    <w:szCs w:val="21"/>
                  </w:rPr>
                  <m:t>P</m:t>
                </m:r>
              </m:sub>
            </m:sSub>
          </m:num>
          <m:den>
            <m:sSub>
              <m:sSubPr>
                <m:ctrlPr>
                  <w:rPr>
                    <w:rFonts w:ascii="Cambria Math" w:hAnsi="Cambria Math"/>
                    <w:bCs/>
                    <w:color w:val="000000"/>
                    <w:szCs w:val="21"/>
                  </w:rPr>
                </m:ctrlPr>
              </m:sSubPr>
              <m:e>
                <m:r>
                  <w:rPr>
                    <w:rFonts w:ascii="Cambria Math" w:hAnsi="Cambria Math"/>
                    <w:color w:val="000000"/>
                    <w:szCs w:val="21"/>
                  </w:rPr>
                  <m:t>N</m:t>
                </m:r>
              </m:e>
              <m:sub>
                <m:r>
                  <w:rPr>
                    <w:rFonts w:ascii="Cambria Math" w:hAnsi="Cambria Math"/>
                    <w:color w:val="000000"/>
                    <w:szCs w:val="21"/>
                  </w:rPr>
                  <m:t>p</m:t>
                </m:r>
              </m:sub>
            </m:sSub>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z</m:t>
                </m:r>
              </m:sub>
            </m:sSub>
            <m:r>
              <m:rPr>
                <m:sty m:val="p"/>
              </m:rPr>
              <w:rPr>
                <w:rFonts w:ascii="Cambria Math" w:hAnsi="Cambria Math"/>
                <w:color w:val="000000"/>
                <w:szCs w:val="21"/>
              </w:rPr>
              <m:t>+ </m:t>
            </m:r>
            <m:sSub>
              <m:sSubPr>
                <m:ctrlPr>
                  <w:rPr>
                    <w:rFonts w:ascii="Cambria Math" w:hAnsi="Cambria Math"/>
                    <w:bCs/>
                    <w:color w:val="000000"/>
                    <w:szCs w:val="21"/>
                  </w:rPr>
                </m:ctrlPr>
              </m:sSubPr>
              <m:e>
                <m:r>
                  <w:rPr>
                    <w:rFonts w:ascii="Cambria Math" w:hAnsi="Cambria Math"/>
                    <w:color w:val="000000"/>
                    <w:szCs w:val="21"/>
                  </w:rPr>
                  <m:t>Q</m:t>
                </m:r>
              </m:e>
              <m:sub>
                <m:r>
                  <w:rPr>
                    <w:rFonts w:ascii="Cambria Math" w:hAnsi="Cambria Math"/>
                    <w:color w:val="000000"/>
                    <w:szCs w:val="21"/>
                  </w:rPr>
                  <m:t>n</m:t>
                </m:r>
              </m:sub>
            </m:sSub>
            <m:r>
              <m:rPr>
                <m:sty m:val="p"/>
              </m:rPr>
              <w:rPr>
                <w:rFonts w:ascii="Cambria Math" w:hAnsi="Cambria Math"/>
                <w:color w:val="000000"/>
                <w:szCs w:val="21"/>
              </w:rPr>
              <m:t>+ Δ</m:t>
            </m:r>
            <m:r>
              <w:rPr>
                <w:rFonts w:ascii="Cambria Math" w:hAnsi="Cambria Math"/>
                <w:color w:val="000000"/>
                <w:szCs w:val="21"/>
              </w:rPr>
              <m:t>Qn</m:t>
            </m:r>
            <m:r>
              <m:rPr>
                <m:sty m:val="p"/>
              </m:rPr>
              <w:rPr>
                <w:rFonts w:ascii="Cambria Math" w:hAnsi="Cambria Math"/>
                <w:color w:val="000000"/>
                <w:szCs w:val="21"/>
              </w:rPr>
              <m:t>(</m:t>
            </m:r>
            <m:sSub>
              <m:sSubPr>
                <m:ctrlPr>
                  <w:rPr>
                    <w:rFonts w:ascii="Cambria Math" w:hAnsi="Cambria Math"/>
                    <w:bCs/>
                    <w:color w:val="000000"/>
                    <w:szCs w:val="21"/>
                  </w:rPr>
                </m:ctrlPr>
              </m:sSubPr>
              <m:e>
                <m:r>
                  <w:rPr>
                    <w:rFonts w:ascii="Cambria Math" w:hAnsi="Cambria Math"/>
                    <w:color w:val="000000"/>
                    <w:szCs w:val="21"/>
                  </w:rPr>
                  <m:t>I</m:t>
                </m:r>
              </m:e>
              <m:sub>
                <m:r>
                  <w:rPr>
                    <w:rFonts w:ascii="Cambria Math" w:hAnsi="Cambria Math"/>
                    <w:color w:val="000000"/>
                    <w:szCs w:val="21"/>
                  </w:rPr>
                  <m:t>x</m:t>
                </m:r>
              </m:sub>
            </m:sSub>
            <m:r>
              <m:rPr>
                <m:sty m:val="p"/>
              </m:rPr>
              <w:rPr>
                <w:rFonts w:ascii="Cambria Math" w:hAnsi="Cambria Math"/>
                <w:color w:val="000000"/>
                <w:szCs w:val="21"/>
              </w:rPr>
              <m:t>)</m:t>
            </m:r>
          </m:den>
        </m:f>
      </m:oMath>
      <w:r w:rsidRPr="00424F65">
        <w:rPr>
          <w:rFonts w:hint="eastAsia"/>
          <w:bCs/>
          <w:color w:val="000000"/>
          <w:szCs w:val="21"/>
        </w:rPr>
        <w:t>,</w:t>
      </w:r>
    </w:p>
    <w:p w14:paraId="4F21D2A5" w14:textId="77777777" w:rsidR="00BD07EC" w:rsidRPr="007D6B58" w:rsidRDefault="00BD07EC" w:rsidP="00BD07EC">
      <w:pPr>
        <w:rPr>
          <w:b/>
          <w:bCs/>
          <w:i/>
          <w:iCs/>
          <w:szCs w:val="21"/>
        </w:rPr>
      </w:pPr>
      <w:r w:rsidRPr="007D6B58">
        <w:rPr>
          <w:b/>
          <w:bCs/>
          <w:i/>
          <w:iCs/>
          <w:szCs w:val="21"/>
        </w:rPr>
        <w:t xml:space="preserve">where </w:t>
      </w:r>
    </w:p>
    <w:p w14:paraId="5F9AE798" w14:textId="77777777" w:rsidR="00BD07EC" w:rsidRPr="007D6B58" w:rsidRDefault="00E35B7D"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x</m:t>
            </m:r>
          </m:sub>
        </m:sSub>
      </m:oMath>
      <w:r w:rsidR="00BD07EC" w:rsidRPr="007D6B58">
        <w:rPr>
          <w:rFonts w:hint="eastAsia"/>
          <w:b/>
          <w:bCs/>
          <w:i/>
          <w:iCs/>
          <w:szCs w:val="21"/>
        </w:rPr>
        <w:t xml:space="preserve"> is the strength of blocking interference from aggressor </w:t>
      </w:r>
      <w:r w:rsidR="00BD07EC" w:rsidRPr="007D6B58">
        <w:rPr>
          <w:b/>
          <w:bCs/>
          <w:i/>
          <w:iCs/>
          <w:szCs w:val="21"/>
        </w:rPr>
        <w:t xml:space="preserve">UE </w:t>
      </w:r>
      <w:r w:rsidR="00BD07EC" w:rsidRPr="007D6B58">
        <w:rPr>
          <w:rFonts w:hint="eastAsia"/>
          <w:b/>
          <w:bCs/>
          <w:i/>
          <w:iCs/>
          <w:szCs w:val="21"/>
        </w:rPr>
        <w:t>in dB</w:t>
      </w:r>
      <w:r w:rsidR="00BD07EC" w:rsidRPr="007D6B58">
        <w:rPr>
          <w:b/>
          <w:bCs/>
          <w:i/>
          <w:iCs/>
          <w:szCs w:val="21"/>
        </w:rPr>
        <w:t xml:space="preserve">, </w:t>
      </w:r>
    </w:p>
    <w:p w14:paraId="54B3A263" w14:textId="77777777" w:rsidR="00BD07EC" w:rsidRPr="007D6B58" w:rsidRDefault="00BD07EC" w:rsidP="00BD07EC">
      <w:pPr>
        <w:numPr>
          <w:ilvl w:val="0"/>
          <w:numId w:val="63"/>
        </w:numPr>
        <w:rPr>
          <w:b/>
          <w:bCs/>
          <w:i/>
          <w:iCs/>
          <w:szCs w:val="21"/>
        </w:rPr>
      </w:pPr>
      <m:oMath>
        <m:r>
          <m:rPr>
            <m:sty m:val="bi"/>
          </m:rPr>
          <w:rPr>
            <w:rFonts w:ascii="Cambria Math" w:hAnsi="Cambria Math"/>
            <w:szCs w:val="21"/>
          </w:rPr>
          <m:t>RSSI</m:t>
        </m:r>
      </m:oMath>
      <w:r w:rsidRPr="007D6B58">
        <w:rPr>
          <w:rFonts w:hint="eastAsia"/>
          <w:b/>
          <w:bCs/>
          <w:i/>
          <w:iCs/>
          <w:szCs w:val="21"/>
        </w:rPr>
        <w:t xml:space="preserve"> is the power of received </w:t>
      </w:r>
      <w:r w:rsidRPr="007D6B58">
        <w:rPr>
          <w:b/>
          <w:bCs/>
          <w:i/>
          <w:iCs/>
          <w:szCs w:val="21"/>
        </w:rPr>
        <w:t xml:space="preserve">DL </w:t>
      </w:r>
      <w:r w:rsidRPr="007D6B58">
        <w:rPr>
          <w:rFonts w:hint="eastAsia"/>
          <w:b/>
          <w:bCs/>
          <w:i/>
          <w:iCs/>
          <w:szCs w:val="21"/>
        </w:rPr>
        <w:t>signal</w:t>
      </w:r>
      <w:r w:rsidRPr="007D6B58">
        <w:rPr>
          <w:b/>
          <w:bCs/>
          <w:i/>
          <w:iCs/>
          <w:szCs w:val="21"/>
        </w:rPr>
        <w:t xml:space="preserve"> </w:t>
      </w:r>
      <w:r w:rsidRPr="007D6B58">
        <w:rPr>
          <w:rFonts w:hint="eastAsia"/>
          <w:b/>
          <w:bCs/>
          <w:i/>
          <w:iCs/>
          <w:szCs w:val="21"/>
        </w:rPr>
        <w:t>in dB</w:t>
      </w:r>
      <w:r w:rsidRPr="007D6B58">
        <w:rPr>
          <w:b/>
          <w:bCs/>
          <w:i/>
          <w:iCs/>
          <w:szCs w:val="21"/>
        </w:rPr>
        <w:t>,</w:t>
      </w:r>
    </w:p>
    <w:p w14:paraId="0A698696" w14:textId="77777777" w:rsidR="00BD07EC" w:rsidRPr="007D6B58" w:rsidRDefault="00BD07EC" w:rsidP="00BD07EC">
      <w:pPr>
        <w:numPr>
          <w:ilvl w:val="0"/>
          <w:numId w:val="63"/>
        </w:numPr>
        <w:rPr>
          <w:b/>
          <w:bCs/>
          <w:i/>
          <w:iCs/>
          <w:szCs w:val="21"/>
        </w:rPr>
      </w:pPr>
      <m:oMath>
        <m:r>
          <m:rPr>
            <m:sty m:val="bi"/>
          </m:rPr>
          <w:rPr>
            <w:rFonts w:ascii="Cambria Math" w:hAnsi="Cambria Math"/>
            <w:szCs w:val="21"/>
          </w:rPr>
          <m:t>Δ</m:t>
        </m:r>
        <m:sSub>
          <m:sSubPr>
            <m:ctrlPr>
              <w:rPr>
                <w:rFonts w:ascii="Cambria Math" w:hAnsi="Cambria Math"/>
                <w:b/>
                <w:bCs/>
                <w:i/>
                <w:iCs/>
                <w:szCs w:val="21"/>
              </w:rPr>
            </m:ctrlPr>
          </m:sSubPr>
          <m:e>
            <m:r>
              <m:rPr>
                <m:sty m:val="bi"/>
              </m:rPr>
              <w:rPr>
                <w:rFonts w:ascii="Cambria Math" w:hAnsi="Cambria Math"/>
                <w:szCs w:val="21"/>
              </w:rPr>
              <m:t>Q</m:t>
            </m:r>
          </m:e>
          <m:sub>
            <m:r>
              <m:rPr>
                <m:sty m:val="bi"/>
              </m:rPr>
              <w:rPr>
                <w:rFonts w:ascii="Cambria Math" w:hAnsi="Cambria Math"/>
                <w:szCs w:val="21"/>
              </w:rPr>
              <m:t>n</m:t>
            </m:r>
          </m:sub>
        </m:sSub>
        <m:d>
          <m:dPr>
            <m:ctrlPr>
              <w:rPr>
                <w:rFonts w:ascii="Cambria Math" w:hAnsi="Cambria Math"/>
                <w:b/>
                <w:bCs/>
                <w:i/>
                <w:iCs/>
                <w:szCs w:val="21"/>
              </w:rPr>
            </m:ctrlPr>
          </m:dPr>
          <m:e>
            <m:r>
              <m:rPr>
                <m:sty m:val="bi"/>
              </m:rPr>
              <w:rPr>
                <w:rFonts w:ascii="Cambria Math" w:hAnsi="Cambria Math"/>
                <w:szCs w:val="21"/>
              </w:rPr>
              <m:t>dB</m:t>
            </m:r>
          </m:e>
        </m:d>
        <m:r>
          <m:rPr>
            <m:sty m:val="bi"/>
          </m:rPr>
          <w:rPr>
            <w:rFonts w:ascii="Cambria Math" w:hAnsi="Cambria Math"/>
            <w:szCs w:val="21"/>
          </w:rPr>
          <m:t xml:space="preserve"> </m:t>
        </m:r>
      </m:oMath>
      <w:r w:rsidRPr="007D6B58">
        <w:rPr>
          <w:rFonts w:hint="eastAsia"/>
          <w:b/>
          <w:bCs/>
          <w:i/>
          <w:iCs/>
          <w:szCs w:val="21"/>
        </w:rPr>
        <w:t xml:space="preserve">is </w:t>
      </w:r>
      <w:r w:rsidRPr="007D6B58">
        <w:rPr>
          <w:b/>
          <w:bCs/>
          <w:i/>
          <w:iCs/>
          <w:szCs w:val="21"/>
        </w:rPr>
        <w:t xml:space="preserve">the increased quantization noise </w:t>
      </w:r>
      <w:r w:rsidRPr="007D6B58">
        <w:rPr>
          <w:rFonts w:hint="eastAsia"/>
          <w:b/>
          <w:bCs/>
          <w:i/>
          <w:iCs/>
          <w:szCs w:val="21"/>
        </w:rPr>
        <w:t>in dB</w:t>
      </w:r>
      <w:r w:rsidRPr="007D6B58">
        <w:rPr>
          <w:b/>
          <w:bCs/>
          <w:i/>
          <w:iCs/>
          <w:szCs w:val="21"/>
        </w:rPr>
        <w:t>,</w:t>
      </w:r>
    </w:p>
    <w:p w14:paraId="0D5CDB12" w14:textId="77777777" w:rsidR="00BD07EC" w:rsidRPr="007D6B58" w:rsidRDefault="00E35B7D"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z</m:t>
            </m:r>
          </m:sub>
        </m:sSub>
      </m:oMath>
      <w:r w:rsidR="00BD07EC" w:rsidRPr="007D6B58">
        <w:rPr>
          <w:rFonts w:hint="eastAsia"/>
          <w:b/>
          <w:bCs/>
          <w:i/>
          <w:iCs/>
          <w:szCs w:val="21"/>
        </w:rPr>
        <w:t xml:space="preserve"> </w:t>
      </w:r>
      <w:r w:rsidR="00BD07EC" w:rsidRPr="007D6B58">
        <w:rPr>
          <w:b/>
          <w:bCs/>
          <w:i/>
          <w:iCs/>
          <w:szCs w:val="21"/>
        </w:rPr>
        <w:t xml:space="preserve">is the </w:t>
      </w:r>
      <w:r w:rsidR="00BD07EC" w:rsidRPr="007D6B58">
        <w:rPr>
          <w:rFonts w:hint="eastAsia"/>
          <w:b/>
          <w:bCs/>
          <w:i/>
          <w:iCs/>
          <w:szCs w:val="21"/>
        </w:rPr>
        <w:t xml:space="preserve">strength of Tx leakage of </w:t>
      </w:r>
      <w:r w:rsidR="00BD07EC" w:rsidRPr="007D6B58">
        <w:rPr>
          <w:b/>
          <w:bCs/>
          <w:i/>
          <w:iCs/>
          <w:szCs w:val="21"/>
        </w:rPr>
        <w:t xml:space="preserve">UE-UE inter-subband CLI </w:t>
      </w:r>
      <w:r w:rsidR="00BD07EC" w:rsidRPr="007D6B58">
        <w:rPr>
          <w:rFonts w:hint="eastAsia"/>
          <w:b/>
          <w:bCs/>
          <w:i/>
          <w:iCs/>
          <w:szCs w:val="21"/>
        </w:rPr>
        <w:t xml:space="preserve">from aggressor </w:t>
      </w:r>
      <w:r w:rsidR="00BD07EC" w:rsidRPr="007D6B58">
        <w:rPr>
          <w:b/>
          <w:bCs/>
          <w:i/>
          <w:iCs/>
          <w:szCs w:val="21"/>
        </w:rPr>
        <w:t>UE in linear scale</w:t>
      </w:r>
      <w:r w:rsidR="00BD07EC" w:rsidRPr="007D6B58">
        <w:rPr>
          <w:rFonts w:hint="eastAsia"/>
          <w:b/>
          <w:bCs/>
          <w:i/>
          <w:iCs/>
          <w:szCs w:val="21"/>
        </w:rPr>
        <w:t>,</w:t>
      </w:r>
    </w:p>
    <w:p w14:paraId="3E4D0C51" w14:textId="77777777" w:rsidR="00BD07EC" w:rsidRPr="007D6B58" w:rsidRDefault="00E35B7D"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S</m:t>
            </m:r>
          </m:e>
          <m:sub>
            <m:r>
              <m:rPr>
                <m:sty m:val="bi"/>
              </m:rPr>
              <w:rPr>
                <w:rFonts w:ascii="Cambria Math" w:hAnsi="Cambria Math"/>
                <w:szCs w:val="21"/>
              </w:rPr>
              <m:t>P</m:t>
            </m:r>
          </m:sub>
        </m:sSub>
      </m:oMath>
      <w:r w:rsidR="00BD07EC" w:rsidRPr="007D6B58">
        <w:rPr>
          <w:rFonts w:hint="eastAsia"/>
          <w:b/>
          <w:bCs/>
          <w:i/>
          <w:iCs/>
          <w:szCs w:val="21"/>
        </w:rPr>
        <w:t xml:space="preserve"> </w:t>
      </w:r>
      <w:r w:rsidR="00BD07EC" w:rsidRPr="007D6B58">
        <w:rPr>
          <w:b/>
          <w:bCs/>
          <w:i/>
          <w:iCs/>
          <w:szCs w:val="21"/>
        </w:rPr>
        <w:t>is the power of signal in linear scale</w:t>
      </w:r>
      <w:r w:rsidR="00BD07EC" w:rsidRPr="007D6B58">
        <w:rPr>
          <w:rFonts w:hint="eastAsia"/>
          <w:b/>
          <w:bCs/>
          <w:i/>
          <w:iCs/>
          <w:szCs w:val="21"/>
        </w:rPr>
        <w:t>,</w:t>
      </w:r>
    </w:p>
    <w:p w14:paraId="2CDE63E8" w14:textId="77777777" w:rsidR="00BD07EC" w:rsidRPr="007D6B58" w:rsidRDefault="00E35B7D"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N</m:t>
            </m:r>
          </m:e>
          <m:sub>
            <m:r>
              <m:rPr>
                <m:sty m:val="bi"/>
              </m:rPr>
              <w:rPr>
                <w:rFonts w:ascii="Cambria Math" w:hAnsi="Cambria Math"/>
                <w:szCs w:val="21"/>
              </w:rPr>
              <m:t>p</m:t>
            </m:r>
          </m:sub>
        </m:sSub>
      </m:oMath>
      <w:r w:rsidR="00BD07EC" w:rsidRPr="007D6B58">
        <w:rPr>
          <w:rFonts w:hint="eastAsia"/>
          <w:b/>
          <w:bCs/>
          <w:i/>
          <w:iCs/>
          <w:szCs w:val="21"/>
        </w:rPr>
        <w:t xml:space="preserve"> is the </w:t>
      </w:r>
      <w:r w:rsidR="00BD07EC" w:rsidRPr="007D6B58">
        <w:rPr>
          <w:b/>
          <w:bCs/>
          <w:i/>
          <w:iCs/>
          <w:szCs w:val="21"/>
        </w:rPr>
        <w:t>thermal noise in linear scale</w:t>
      </w:r>
      <w:r w:rsidR="00BD07EC" w:rsidRPr="007D6B58">
        <w:rPr>
          <w:rFonts w:hint="eastAsia"/>
          <w:b/>
          <w:bCs/>
          <w:i/>
          <w:iCs/>
          <w:szCs w:val="21"/>
        </w:rPr>
        <w:t>,</w:t>
      </w:r>
    </w:p>
    <w:p w14:paraId="6AAB8502" w14:textId="77777777" w:rsidR="00BD07EC" w:rsidRPr="007D6B58" w:rsidRDefault="00E35B7D" w:rsidP="00BD07EC">
      <w:pPr>
        <w:numPr>
          <w:ilvl w:val="0"/>
          <w:numId w:val="63"/>
        </w:numPr>
        <w:rPr>
          <w:b/>
          <w:bCs/>
          <w:i/>
          <w:iCs/>
          <w:szCs w:val="21"/>
        </w:rPr>
      </w:pPr>
      <m:oMath>
        <m:sSub>
          <m:sSubPr>
            <m:ctrlPr>
              <w:rPr>
                <w:rFonts w:ascii="Cambria Math" w:hAnsi="Cambria Math"/>
                <w:b/>
                <w:bCs/>
                <w:i/>
                <w:iCs/>
                <w:szCs w:val="21"/>
              </w:rPr>
            </m:ctrlPr>
          </m:sSubPr>
          <m:e>
            <m:r>
              <m:rPr>
                <m:sty m:val="bi"/>
              </m:rPr>
              <w:rPr>
                <w:rFonts w:ascii="Cambria Math" w:hAnsi="Cambria Math"/>
                <w:szCs w:val="21"/>
              </w:rPr>
              <m:t>Q</m:t>
            </m:r>
          </m:e>
          <m:sub>
            <m:r>
              <m:rPr>
                <m:sty m:val="bi"/>
              </m:rPr>
              <w:rPr>
                <w:rFonts w:ascii="Cambria Math" w:hAnsi="Cambria Math"/>
                <w:szCs w:val="21"/>
              </w:rPr>
              <m:t>n</m:t>
            </m:r>
          </m:sub>
        </m:sSub>
      </m:oMath>
      <w:r w:rsidR="00BD07EC" w:rsidRPr="007D6B58">
        <w:rPr>
          <w:rFonts w:hint="eastAsia"/>
          <w:b/>
          <w:bCs/>
          <w:i/>
          <w:iCs/>
          <w:szCs w:val="21"/>
        </w:rPr>
        <w:t xml:space="preserve"> </w:t>
      </w:r>
      <w:r w:rsidR="00BD07EC" w:rsidRPr="007D6B58">
        <w:rPr>
          <w:b/>
          <w:bCs/>
          <w:i/>
          <w:iCs/>
          <w:szCs w:val="21"/>
        </w:rPr>
        <w:t>is the quantization noise in linear scale</w:t>
      </w:r>
      <w:r w:rsidR="00BD07EC" w:rsidRPr="007D6B58">
        <w:rPr>
          <w:rFonts w:hint="eastAsia"/>
          <w:b/>
          <w:bCs/>
          <w:i/>
          <w:iCs/>
          <w:szCs w:val="21"/>
        </w:rPr>
        <w:t>,</w:t>
      </w:r>
    </w:p>
    <w:p w14:paraId="511A93BD" w14:textId="77777777" w:rsidR="00BD07EC" w:rsidRPr="007D6B58" w:rsidRDefault="00BD07EC" w:rsidP="00BD07EC">
      <w:pPr>
        <w:numPr>
          <w:ilvl w:val="0"/>
          <w:numId w:val="63"/>
        </w:numPr>
        <w:rPr>
          <w:b/>
          <w:bCs/>
          <w:i/>
          <w:iCs/>
          <w:szCs w:val="21"/>
        </w:rPr>
      </w:pPr>
      <m:oMath>
        <m:r>
          <m:rPr>
            <m:sty m:val="bi"/>
          </m:rPr>
          <w:rPr>
            <w:rFonts w:ascii="Cambria Math" w:hAnsi="Cambria Math"/>
            <w:szCs w:val="21"/>
          </w:rPr>
          <m:t>ΔQn(</m:t>
        </m:r>
        <m:sSub>
          <m:sSubPr>
            <m:ctrlPr>
              <w:rPr>
                <w:rFonts w:ascii="Cambria Math" w:hAnsi="Cambria Math"/>
                <w:b/>
                <w:bCs/>
                <w:i/>
                <w:iCs/>
                <w:szCs w:val="21"/>
              </w:rPr>
            </m:ctrlPr>
          </m:sSubPr>
          <m:e>
            <m:r>
              <m:rPr>
                <m:sty m:val="bi"/>
              </m:rPr>
              <w:rPr>
                <w:rFonts w:ascii="Cambria Math" w:hAnsi="Cambria Math"/>
                <w:szCs w:val="21"/>
              </w:rPr>
              <m:t>I</m:t>
            </m:r>
          </m:e>
          <m:sub>
            <m:r>
              <m:rPr>
                <m:sty m:val="bi"/>
              </m:rPr>
              <w:rPr>
                <w:rFonts w:ascii="Cambria Math" w:hAnsi="Cambria Math"/>
                <w:szCs w:val="21"/>
              </w:rPr>
              <m:t>x</m:t>
            </m:r>
          </m:sub>
        </m:sSub>
        <m:r>
          <m:rPr>
            <m:sty m:val="bi"/>
          </m:rPr>
          <w:rPr>
            <w:rFonts w:ascii="Cambria Math" w:hAnsi="Cambria Math"/>
            <w:szCs w:val="21"/>
          </w:rPr>
          <m:t>)</m:t>
        </m:r>
      </m:oMath>
      <w:r w:rsidRPr="007D6B58">
        <w:rPr>
          <w:rFonts w:hint="eastAsia"/>
          <w:b/>
          <w:bCs/>
          <w:i/>
          <w:iCs/>
          <w:szCs w:val="21"/>
        </w:rPr>
        <w:t xml:space="preserve"> is </w:t>
      </w:r>
      <w:r w:rsidRPr="007D6B58">
        <w:rPr>
          <w:b/>
          <w:bCs/>
          <w:i/>
          <w:iCs/>
          <w:szCs w:val="21"/>
        </w:rPr>
        <w:t xml:space="preserve">the increased quantization noise </w:t>
      </w:r>
      <w:r w:rsidRPr="007D6B58">
        <w:rPr>
          <w:rFonts w:hint="eastAsia"/>
          <w:b/>
          <w:bCs/>
          <w:i/>
          <w:iCs/>
          <w:szCs w:val="21"/>
        </w:rPr>
        <w:t>in</w:t>
      </w:r>
      <w:r w:rsidRPr="007D6B58">
        <w:rPr>
          <w:b/>
          <w:bCs/>
          <w:i/>
          <w:iCs/>
          <w:szCs w:val="21"/>
        </w:rPr>
        <w:t xml:space="preserve"> </w:t>
      </w:r>
      <w:r w:rsidRPr="007D6B58">
        <w:rPr>
          <w:rFonts w:hint="eastAsia"/>
          <w:b/>
          <w:bCs/>
          <w:i/>
          <w:iCs/>
          <w:szCs w:val="21"/>
        </w:rPr>
        <w:t>linear scale</w:t>
      </w:r>
      <w:r w:rsidRPr="007D6B58">
        <w:rPr>
          <w:b/>
          <w:bCs/>
          <w:i/>
          <w:iCs/>
          <w:szCs w:val="21"/>
        </w:rPr>
        <w:t xml:space="preserve">, </w:t>
      </w:r>
      <w:r w:rsidRPr="007D6B58">
        <w:rPr>
          <w:rFonts w:hint="eastAsia"/>
          <w:b/>
          <w:bCs/>
          <w:i/>
          <w:iCs/>
          <w:szCs w:val="21"/>
        </w:rPr>
        <w:t>respectively</w:t>
      </w:r>
    </w:p>
    <w:p w14:paraId="03A296BA" w14:textId="77777777" w:rsidR="00BD07EC" w:rsidRPr="007D6B58" w:rsidRDefault="00BD07EC" w:rsidP="00BD07EC">
      <w:pPr>
        <w:rPr>
          <w:b/>
          <w:bCs/>
          <w:i/>
          <w:iCs/>
          <w:szCs w:val="21"/>
        </w:rPr>
      </w:pPr>
      <w:r w:rsidRPr="00424F65">
        <w:rPr>
          <w:rFonts w:hint="eastAsia"/>
          <w:b/>
          <w:bCs/>
          <w:i/>
          <w:iCs/>
          <w:color w:val="000000"/>
          <w:szCs w:val="21"/>
        </w:rPr>
        <w:t>T</w:t>
      </w:r>
      <w:r w:rsidRPr="00424F65">
        <w:rPr>
          <w:b/>
          <w:bCs/>
          <w:i/>
          <w:iCs/>
          <w:color w:val="000000"/>
          <w:szCs w:val="21"/>
        </w:rPr>
        <w:t>he effect of quantization noise to the receiver performance can be assumed to be same with thermal noise in the SLS.</w:t>
      </w:r>
    </w:p>
    <w:p w14:paraId="1A6FC67D" w14:textId="0F7D019D" w:rsidR="00B75EE5" w:rsidRDefault="00BD07EC" w:rsidP="00BD07EC">
      <w:pPr>
        <w:spacing w:beforeLines="50" w:before="120"/>
        <w:rPr>
          <w:rFonts w:eastAsia="宋体"/>
          <w:b/>
          <w:color w:val="000000"/>
        </w:rPr>
      </w:pPr>
      <w:r w:rsidRPr="007D6B58">
        <w:rPr>
          <w:rFonts w:hint="eastAsia"/>
          <w:b/>
          <w:bCs/>
          <w:i/>
          <w:iCs/>
          <w:szCs w:val="21"/>
        </w:rPr>
        <w:t>F</w:t>
      </w:r>
      <w:r w:rsidRPr="007D6B58">
        <w:rPr>
          <w:b/>
          <w:bCs/>
          <w:i/>
          <w:iCs/>
          <w:szCs w:val="21"/>
        </w:rPr>
        <w:t xml:space="preserve">FS: </w:t>
      </w:r>
      <w:r w:rsidRPr="007D6B58">
        <w:rPr>
          <w:rFonts w:hint="eastAsia"/>
          <w:b/>
          <w:bCs/>
          <w:i/>
          <w:iCs/>
          <w:szCs w:val="21"/>
        </w:rPr>
        <w:t xml:space="preserve">The process to obtain quatization noise </w:t>
      </w:r>
      <m:oMath>
        <m:sSub>
          <m:sSubPr>
            <m:ctrlPr>
              <w:rPr>
                <w:rFonts w:ascii="Cambria Math" w:hAnsi="Cambria Math"/>
                <w:b/>
                <w:i/>
                <w:color w:val="000000"/>
                <w:szCs w:val="21"/>
              </w:rPr>
            </m:ctrlPr>
          </m:sSubPr>
          <m:e>
            <m:r>
              <m:rPr>
                <m:sty m:val="bi"/>
              </m:rPr>
              <w:rPr>
                <w:rFonts w:ascii="Cambria Math" w:hAnsi="Cambria Math"/>
                <w:color w:val="000000"/>
                <w:szCs w:val="21"/>
              </w:rPr>
              <m:t>Q</m:t>
            </m:r>
          </m:e>
          <m:sub>
            <m:r>
              <m:rPr>
                <m:sty m:val="bi"/>
              </m:rPr>
              <w:rPr>
                <w:rFonts w:ascii="Cambria Math" w:hAnsi="Cambria Math"/>
                <w:color w:val="000000"/>
                <w:szCs w:val="21"/>
              </w:rPr>
              <m:t>n</m:t>
            </m:r>
          </m:sub>
        </m:sSub>
      </m:oMath>
      <w:r w:rsidRPr="007D6B58">
        <w:rPr>
          <w:rFonts w:hint="eastAsia"/>
          <w:b/>
          <w:bCs/>
          <w:i/>
          <w:iCs/>
          <w:szCs w:val="21"/>
        </w:rPr>
        <w:t xml:space="preserve"> should</w:t>
      </w:r>
      <w:r w:rsidRPr="007D6B58">
        <w:rPr>
          <w:b/>
          <w:bCs/>
          <w:i/>
          <w:iCs/>
          <w:szCs w:val="21"/>
        </w:rPr>
        <w:t xml:space="preserve"> </w:t>
      </w:r>
      <w:r w:rsidRPr="007D6B58">
        <w:rPr>
          <w:rFonts w:hint="eastAsia"/>
          <w:b/>
          <w:bCs/>
          <w:i/>
          <w:iCs/>
          <w:szCs w:val="21"/>
        </w:rPr>
        <w:t>be determined</w:t>
      </w:r>
      <w:r w:rsidRPr="00424F65">
        <w:rPr>
          <w:b/>
          <w:bCs/>
          <w:i/>
          <w:iCs/>
          <w:color w:val="000000"/>
          <w:szCs w:val="21"/>
        </w:rPr>
        <w:t>.</w:t>
      </w:r>
    </w:p>
    <w:p w14:paraId="217F3AE6" w14:textId="29033BFC" w:rsidR="00B75EE5" w:rsidRDefault="00B75EE5" w:rsidP="00EF6644">
      <w:pPr>
        <w:spacing w:beforeLines="50" w:before="120"/>
        <w:rPr>
          <w:rFonts w:eastAsia="宋体"/>
          <w:b/>
          <w:color w:val="000000"/>
        </w:rPr>
      </w:pPr>
    </w:p>
    <w:p w14:paraId="0338B028" w14:textId="77777777" w:rsidR="00BD07EC" w:rsidRPr="00D73F95" w:rsidRDefault="00BD07EC" w:rsidP="00BD07EC">
      <w:pPr>
        <w:pStyle w:val="proposal"/>
        <w:rPr>
          <w:szCs w:val="21"/>
        </w:rPr>
      </w:pPr>
      <w:r w:rsidRPr="00D73F95">
        <w:rPr>
          <w:rFonts w:cs="Times"/>
          <w:szCs w:val="21"/>
        </w:rPr>
        <w:t>Update the</w:t>
      </w:r>
      <w:r w:rsidRPr="00D73F95">
        <w:rPr>
          <w:szCs w:val="21"/>
          <w:lang w:val="en-GB"/>
        </w:rPr>
        <w:t xml:space="preserve"> simulation</w:t>
      </w:r>
      <w:r w:rsidRPr="00424F65">
        <w:rPr>
          <w:rFonts w:cs="等线"/>
          <w:szCs w:val="21"/>
        </w:rPr>
        <w:t xml:space="preserve"> assumptions for SLS calibration</w:t>
      </w:r>
      <w:r w:rsidRPr="00D73F95">
        <w:rPr>
          <w:rFonts w:cs="Times"/>
          <w:szCs w:val="21"/>
        </w:rPr>
        <w:t xml:space="preserve">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893"/>
        <w:gridCol w:w="216"/>
        <w:gridCol w:w="1731"/>
        <w:gridCol w:w="1929"/>
        <w:gridCol w:w="2619"/>
      </w:tblGrid>
      <w:tr w:rsidR="00BD07EC" w:rsidRPr="00424F65" w14:paraId="52F8BFAE" w14:textId="77777777" w:rsidTr="00F96687">
        <w:trPr>
          <w:jc w:val="center"/>
        </w:trPr>
        <w:tc>
          <w:tcPr>
            <w:tcW w:w="0" w:type="auto"/>
            <w:shd w:val="clear" w:color="auto" w:fill="auto"/>
            <w:vAlign w:val="center"/>
          </w:tcPr>
          <w:p w14:paraId="30CAA65B" w14:textId="77777777" w:rsidR="00BD07EC" w:rsidRPr="00424F65" w:rsidRDefault="00BD07EC" w:rsidP="00F96687">
            <w:pPr>
              <w:jc w:val="both"/>
              <w:rPr>
                <w:rFonts w:cs="等线"/>
                <w:b/>
                <w:szCs w:val="21"/>
              </w:rPr>
            </w:pPr>
          </w:p>
        </w:tc>
        <w:tc>
          <w:tcPr>
            <w:tcW w:w="0" w:type="auto"/>
            <w:gridSpan w:val="2"/>
            <w:shd w:val="clear" w:color="auto" w:fill="auto"/>
            <w:vAlign w:val="center"/>
          </w:tcPr>
          <w:p w14:paraId="695CB0E6" w14:textId="77777777" w:rsidR="00BD07EC" w:rsidRPr="00424F65" w:rsidRDefault="00BD07EC" w:rsidP="00F96687">
            <w:pPr>
              <w:jc w:val="both"/>
              <w:rPr>
                <w:rFonts w:cs="等线"/>
                <w:b/>
                <w:szCs w:val="21"/>
              </w:rPr>
            </w:pPr>
            <w:r w:rsidRPr="00424F65">
              <w:rPr>
                <w:rFonts w:cs="等线"/>
                <w:b/>
                <w:szCs w:val="21"/>
              </w:rPr>
              <w:t xml:space="preserve">Urban Macro (FR1) </w:t>
            </w:r>
          </w:p>
        </w:tc>
        <w:tc>
          <w:tcPr>
            <w:tcW w:w="0" w:type="auto"/>
            <w:shd w:val="clear" w:color="auto" w:fill="auto"/>
            <w:vAlign w:val="center"/>
          </w:tcPr>
          <w:p w14:paraId="23FB4F1C" w14:textId="77777777" w:rsidR="00BD07EC" w:rsidRPr="00424F65" w:rsidRDefault="00BD07EC" w:rsidP="00F96687">
            <w:pPr>
              <w:jc w:val="both"/>
              <w:rPr>
                <w:rFonts w:cs="等线"/>
                <w:b/>
                <w:bCs/>
                <w:szCs w:val="21"/>
              </w:rPr>
            </w:pPr>
            <w:r w:rsidRPr="00424F65">
              <w:rPr>
                <w:rFonts w:cs="等线"/>
                <w:b/>
                <w:bCs/>
                <w:szCs w:val="21"/>
              </w:rPr>
              <w:t>Dense Urban Macro Layer (FR2-1)</w:t>
            </w:r>
          </w:p>
        </w:tc>
        <w:tc>
          <w:tcPr>
            <w:tcW w:w="0" w:type="auto"/>
            <w:shd w:val="clear" w:color="auto" w:fill="auto"/>
            <w:vAlign w:val="center"/>
          </w:tcPr>
          <w:p w14:paraId="7B1699B1" w14:textId="77777777" w:rsidR="00BD07EC" w:rsidRPr="00424F65" w:rsidRDefault="00BD07EC" w:rsidP="00F96687">
            <w:pPr>
              <w:jc w:val="both"/>
              <w:rPr>
                <w:rFonts w:cs="等线"/>
                <w:b/>
                <w:bCs/>
                <w:szCs w:val="21"/>
              </w:rPr>
            </w:pPr>
            <w:r w:rsidRPr="00424F65">
              <w:rPr>
                <w:rFonts w:cs="等线"/>
                <w:b/>
                <w:bCs/>
                <w:szCs w:val="21"/>
              </w:rPr>
              <w:t>Indoor office (FR1)</w:t>
            </w:r>
          </w:p>
        </w:tc>
        <w:tc>
          <w:tcPr>
            <w:tcW w:w="0" w:type="auto"/>
            <w:shd w:val="clear" w:color="auto" w:fill="auto"/>
            <w:vAlign w:val="center"/>
          </w:tcPr>
          <w:p w14:paraId="2D13282B" w14:textId="77777777" w:rsidR="00BD07EC" w:rsidRPr="00424F65" w:rsidRDefault="00BD07EC" w:rsidP="00F96687">
            <w:pPr>
              <w:jc w:val="both"/>
              <w:rPr>
                <w:rFonts w:cs="等线"/>
                <w:b/>
                <w:bCs/>
                <w:szCs w:val="21"/>
              </w:rPr>
            </w:pPr>
            <w:r w:rsidRPr="00424F65">
              <w:rPr>
                <w:rFonts w:cs="等线"/>
                <w:b/>
                <w:bCs/>
                <w:szCs w:val="21"/>
              </w:rPr>
              <w:t>Indoor office (FR2</w:t>
            </w:r>
            <w:r w:rsidRPr="00424F65">
              <w:rPr>
                <w:rFonts w:cs="等线"/>
                <w:b/>
                <w:bCs/>
                <w:color w:val="FF0000"/>
                <w:szCs w:val="21"/>
              </w:rPr>
              <w:t>-1</w:t>
            </w:r>
            <w:r w:rsidRPr="00424F65">
              <w:rPr>
                <w:rFonts w:cs="等线"/>
                <w:b/>
                <w:bCs/>
                <w:szCs w:val="21"/>
              </w:rPr>
              <w:t>)</w:t>
            </w:r>
          </w:p>
        </w:tc>
      </w:tr>
      <w:tr w:rsidR="00BD07EC" w:rsidRPr="00424F65" w14:paraId="68D765FD" w14:textId="77777777" w:rsidTr="00F96687">
        <w:trPr>
          <w:jc w:val="center"/>
        </w:trPr>
        <w:tc>
          <w:tcPr>
            <w:tcW w:w="0" w:type="auto"/>
            <w:shd w:val="clear" w:color="auto" w:fill="auto"/>
            <w:vAlign w:val="center"/>
          </w:tcPr>
          <w:p w14:paraId="2BDE49AF" w14:textId="77777777" w:rsidR="00BD07EC" w:rsidRPr="00424F65" w:rsidRDefault="00BD07EC" w:rsidP="00F96687">
            <w:pPr>
              <w:jc w:val="both"/>
              <w:rPr>
                <w:rFonts w:cs="等线"/>
                <w:b/>
                <w:szCs w:val="21"/>
              </w:rPr>
            </w:pPr>
            <w:r w:rsidRPr="00424F65">
              <w:rPr>
                <w:rFonts w:cs="等线"/>
                <w:b/>
                <w:szCs w:val="21"/>
              </w:rPr>
              <w:t>Carrier frequency</w:t>
            </w:r>
          </w:p>
        </w:tc>
        <w:tc>
          <w:tcPr>
            <w:tcW w:w="0" w:type="auto"/>
            <w:gridSpan w:val="2"/>
            <w:shd w:val="clear" w:color="auto" w:fill="auto"/>
            <w:vAlign w:val="center"/>
          </w:tcPr>
          <w:p w14:paraId="09BD7F64" w14:textId="77777777" w:rsidR="00BD07EC" w:rsidRPr="00424F65" w:rsidRDefault="00BD07EC" w:rsidP="00F96687">
            <w:pPr>
              <w:jc w:val="both"/>
              <w:rPr>
                <w:rFonts w:cs="等线"/>
                <w:szCs w:val="21"/>
              </w:rPr>
            </w:pPr>
            <w:r w:rsidRPr="00424F65">
              <w:rPr>
                <w:rFonts w:cs="等线"/>
                <w:szCs w:val="21"/>
              </w:rPr>
              <w:t>4 GHz</w:t>
            </w:r>
          </w:p>
        </w:tc>
        <w:tc>
          <w:tcPr>
            <w:tcW w:w="0" w:type="auto"/>
            <w:shd w:val="clear" w:color="auto" w:fill="auto"/>
            <w:vAlign w:val="center"/>
          </w:tcPr>
          <w:p w14:paraId="45CCD760" w14:textId="77777777" w:rsidR="00BD07EC" w:rsidRPr="00424F65" w:rsidRDefault="00BD07EC" w:rsidP="00F96687">
            <w:pPr>
              <w:jc w:val="both"/>
              <w:rPr>
                <w:rFonts w:cs="等线"/>
                <w:szCs w:val="21"/>
              </w:rPr>
            </w:pPr>
            <w:r w:rsidRPr="00424F65">
              <w:rPr>
                <w:rFonts w:cs="等线"/>
                <w:szCs w:val="21"/>
              </w:rPr>
              <w:t>30GHz</w:t>
            </w:r>
          </w:p>
        </w:tc>
        <w:tc>
          <w:tcPr>
            <w:tcW w:w="0" w:type="auto"/>
            <w:shd w:val="clear" w:color="auto" w:fill="auto"/>
            <w:vAlign w:val="center"/>
          </w:tcPr>
          <w:p w14:paraId="5E6F529E" w14:textId="77777777" w:rsidR="00BD07EC" w:rsidRPr="00424F65" w:rsidRDefault="00BD07EC" w:rsidP="00F96687">
            <w:pPr>
              <w:jc w:val="both"/>
              <w:rPr>
                <w:rFonts w:cs="等线"/>
                <w:szCs w:val="21"/>
              </w:rPr>
            </w:pPr>
            <w:r w:rsidRPr="00424F65">
              <w:rPr>
                <w:rFonts w:cs="等线"/>
                <w:szCs w:val="21"/>
              </w:rPr>
              <w:t>4 GHz</w:t>
            </w:r>
          </w:p>
        </w:tc>
        <w:tc>
          <w:tcPr>
            <w:tcW w:w="0" w:type="auto"/>
            <w:shd w:val="clear" w:color="auto" w:fill="auto"/>
            <w:vAlign w:val="center"/>
          </w:tcPr>
          <w:p w14:paraId="6FC161F2" w14:textId="77777777" w:rsidR="00BD07EC" w:rsidRPr="00424F65" w:rsidRDefault="00BD07EC" w:rsidP="00F96687">
            <w:pPr>
              <w:jc w:val="both"/>
              <w:rPr>
                <w:rFonts w:cs="等线"/>
                <w:szCs w:val="21"/>
              </w:rPr>
            </w:pPr>
            <w:r w:rsidRPr="00424F65">
              <w:rPr>
                <w:rFonts w:cs="等线"/>
                <w:szCs w:val="21"/>
              </w:rPr>
              <w:t>30GHz</w:t>
            </w:r>
          </w:p>
        </w:tc>
      </w:tr>
      <w:tr w:rsidR="00BD07EC" w:rsidRPr="00424F65" w14:paraId="3B6B8F2B" w14:textId="77777777" w:rsidTr="00F96687">
        <w:trPr>
          <w:jc w:val="center"/>
        </w:trPr>
        <w:tc>
          <w:tcPr>
            <w:tcW w:w="0" w:type="auto"/>
            <w:shd w:val="clear" w:color="auto" w:fill="auto"/>
            <w:vAlign w:val="center"/>
          </w:tcPr>
          <w:p w14:paraId="2A709C76" w14:textId="77777777" w:rsidR="00BD07EC" w:rsidRPr="00424F65" w:rsidRDefault="00BD07EC" w:rsidP="00F96687">
            <w:pPr>
              <w:jc w:val="both"/>
              <w:rPr>
                <w:rFonts w:cs="等线"/>
                <w:b/>
                <w:szCs w:val="21"/>
              </w:rPr>
            </w:pPr>
            <w:r w:rsidRPr="00424F65">
              <w:rPr>
                <w:rFonts w:cs="等线"/>
                <w:b/>
                <w:szCs w:val="21"/>
              </w:rPr>
              <w:t>System bandwidth</w:t>
            </w:r>
          </w:p>
        </w:tc>
        <w:tc>
          <w:tcPr>
            <w:tcW w:w="0" w:type="auto"/>
            <w:gridSpan w:val="2"/>
            <w:shd w:val="clear" w:color="auto" w:fill="auto"/>
            <w:vAlign w:val="center"/>
          </w:tcPr>
          <w:p w14:paraId="3D2F36E1" w14:textId="77777777" w:rsidR="00BD07EC" w:rsidRPr="00424F65" w:rsidRDefault="00BD07EC" w:rsidP="00F96687">
            <w:pPr>
              <w:jc w:val="both"/>
              <w:rPr>
                <w:rFonts w:cs="等线"/>
                <w:szCs w:val="21"/>
              </w:rPr>
            </w:pPr>
            <w:r w:rsidRPr="00424F65">
              <w:rPr>
                <w:rFonts w:cs="等线"/>
                <w:szCs w:val="21"/>
              </w:rPr>
              <w:t>100MHz</w:t>
            </w:r>
          </w:p>
        </w:tc>
        <w:tc>
          <w:tcPr>
            <w:tcW w:w="0" w:type="auto"/>
            <w:shd w:val="clear" w:color="auto" w:fill="auto"/>
            <w:vAlign w:val="center"/>
          </w:tcPr>
          <w:p w14:paraId="575931AD" w14:textId="77777777" w:rsidR="00BD07EC" w:rsidRPr="00424F65" w:rsidRDefault="00BD07EC" w:rsidP="00F96687">
            <w:pPr>
              <w:jc w:val="both"/>
              <w:rPr>
                <w:rFonts w:cs="等线"/>
                <w:szCs w:val="21"/>
              </w:rPr>
            </w:pPr>
            <w:r w:rsidRPr="00424F65">
              <w:rPr>
                <w:rFonts w:cs="等线"/>
                <w:szCs w:val="21"/>
              </w:rPr>
              <w:t>100MHz</w:t>
            </w:r>
          </w:p>
        </w:tc>
        <w:tc>
          <w:tcPr>
            <w:tcW w:w="0" w:type="auto"/>
            <w:shd w:val="clear" w:color="auto" w:fill="auto"/>
            <w:vAlign w:val="center"/>
          </w:tcPr>
          <w:p w14:paraId="13D38ED2" w14:textId="77777777" w:rsidR="00BD07EC" w:rsidRPr="00424F65" w:rsidRDefault="00BD07EC" w:rsidP="00F96687">
            <w:pPr>
              <w:jc w:val="both"/>
              <w:rPr>
                <w:rFonts w:cs="等线"/>
                <w:szCs w:val="21"/>
              </w:rPr>
            </w:pPr>
            <w:r w:rsidRPr="00424F65">
              <w:rPr>
                <w:rFonts w:cs="等线"/>
                <w:szCs w:val="21"/>
              </w:rPr>
              <w:t>100MHz</w:t>
            </w:r>
          </w:p>
        </w:tc>
        <w:tc>
          <w:tcPr>
            <w:tcW w:w="0" w:type="auto"/>
            <w:shd w:val="clear" w:color="auto" w:fill="auto"/>
            <w:vAlign w:val="center"/>
          </w:tcPr>
          <w:p w14:paraId="361AC104" w14:textId="77777777" w:rsidR="00BD07EC" w:rsidRPr="00424F65" w:rsidRDefault="00BD07EC" w:rsidP="00F96687">
            <w:pPr>
              <w:jc w:val="both"/>
              <w:rPr>
                <w:rFonts w:cs="等线"/>
                <w:szCs w:val="21"/>
              </w:rPr>
            </w:pPr>
            <w:r w:rsidRPr="00424F65">
              <w:rPr>
                <w:rFonts w:cs="等线"/>
                <w:szCs w:val="21"/>
              </w:rPr>
              <w:t>100MHz</w:t>
            </w:r>
          </w:p>
        </w:tc>
      </w:tr>
      <w:tr w:rsidR="00BD07EC" w:rsidRPr="00424F65" w14:paraId="533E7381" w14:textId="77777777" w:rsidTr="00F96687">
        <w:trPr>
          <w:jc w:val="center"/>
        </w:trPr>
        <w:tc>
          <w:tcPr>
            <w:tcW w:w="0" w:type="auto"/>
            <w:shd w:val="clear" w:color="auto" w:fill="auto"/>
            <w:vAlign w:val="center"/>
          </w:tcPr>
          <w:p w14:paraId="286040DC" w14:textId="77777777" w:rsidR="00BD07EC" w:rsidRPr="00424F65" w:rsidRDefault="00BD07EC" w:rsidP="00F96687">
            <w:pPr>
              <w:jc w:val="both"/>
              <w:rPr>
                <w:rFonts w:cs="等线"/>
                <w:b/>
                <w:szCs w:val="21"/>
              </w:rPr>
            </w:pPr>
            <w:r w:rsidRPr="00424F65">
              <w:rPr>
                <w:rFonts w:cs="等线"/>
                <w:b/>
                <w:szCs w:val="21"/>
              </w:rPr>
              <w:t>Numerology</w:t>
            </w:r>
          </w:p>
        </w:tc>
        <w:tc>
          <w:tcPr>
            <w:tcW w:w="0" w:type="auto"/>
            <w:gridSpan w:val="2"/>
            <w:shd w:val="clear" w:color="auto" w:fill="auto"/>
            <w:vAlign w:val="center"/>
          </w:tcPr>
          <w:p w14:paraId="0FA50267" w14:textId="77777777" w:rsidR="00BD07EC" w:rsidRPr="00424F65" w:rsidRDefault="00BD07EC" w:rsidP="00F96687">
            <w:pPr>
              <w:jc w:val="both"/>
              <w:rPr>
                <w:rFonts w:cs="等线"/>
                <w:szCs w:val="21"/>
              </w:rPr>
            </w:pPr>
            <w:r w:rsidRPr="00424F65">
              <w:rPr>
                <w:rFonts w:cs="等线"/>
                <w:szCs w:val="21"/>
              </w:rPr>
              <w:t>14 OFDM symbol slot</w:t>
            </w:r>
          </w:p>
          <w:p w14:paraId="4859F206" w14:textId="77777777" w:rsidR="00BD07EC" w:rsidRPr="00424F65" w:rsidRDefault="00BD07EC" w:rsidP="00F96687">
            <w:pPr>
              <w:jc w:val="both"/>
              <w:rPr>
                <w:rFonts w:cs="等线"/>
                <w:szCs w:val="21"/>
              </w:rPr>
            </w:pPr>
            <w:r w:rsidRPr="00424F65">
              <w:rPr>
                <w:rFonts w:cs="等线"/>
                <w:szCs w:val="21"/>
              </w:rPr>
              <w:t>SCS = 30kHz</w:t>
            </w:r>
          </w:p>
        </w:tc>
        <w:tc>
          <w:tcPr>
            <w:tcW w:w="0" w:type="auto"/>
            <w:shd w:val="clear" w:color="auto" w:fill="auto"/>
            <w:vAlign w:val="center"/>
          </w:tcPr>
          <w:p w14:paraId="3DA6AA65" w14:textId="77777777" w:rsidR="00BD07EC" w:rsidRPr="00424F65" w:rsidRDefault="00BD07EC" w:rsidP="00F96687">
            <w:pPr>
              <w:jc w:val="both"/>
              <w:rPr>
                <w:rFonts w:cs="等线"/>
                <w:szCs w:val="21"/>
              </w:rPr>
            </w:pPr>
            <w:r w:rsidRPr="00424F65">
              <w:rPr>
                <w:rFonts w:cs="等线"/>
                <w:szCs w:val="21"/>
              </w:rPr>
              <w:t>14 OFDM symbol slot</w:t>
            </w:r>
          </w:p>
          <w:p w14:paraId="3DE3B2D8" w14:textId="77777777" w:rsidR="00BD07EC" w:rsidRPr="00424F65" w:rsidRDefault="00BD07EC" w:rsidP="00F96687">
            <w:pPr>
              <w:jc w:val="both"/>
              <w:rPr>
                <w:rFonts w:cs="等线"/>
                <w:szCs w:val="21"/>
              </w:rPr>
            </w:pPr>
            <w:r w:rsidRPr="00424F65">
              <w:rPr>
                <w:rFonts w:cs="等线"/>
                <w:szCs w:val="21"/>
              </w:rPr>
              <w:t>SCS = 120kHz</w:t>
            </w:r>
          </w:p>
        </w:tc>
        <w:tc>
          <w:tcPr>
            <w:tcW w:w="0" w:type="auto"/>
            <w:shd w:val="clear" w:color="auto" w:fill="auto"/>
            <w:vAlign w:val="center"/>
          </w:tcPr>
          <w:p w14:paraId="6350CD40" w14:textId="77777777" w:rsidR="00BD07EC" w:rsidRPr="00424F65" w:rsidRDefault="00BD07EC" w:rsidP="00F96687">
            <w:pPr>
              <w:jc w:val="both"/>
              <w:rPr>
                <w:rFonts w:cs="等线"/>
                <w:szCs w:val="21"/>
              </w:rPr>
            </w:pPr>
            <w:r w:rsidRPr="00424F65">
              <w:rPr>
                <w:rFonts w:cs="等线"/>
                <w:szCs w:val="21"/>
              </w:rPr>
              <w:t>14 OFDM symbol slot</w:t>
            </w:r>
          </w:p>
          <w:p w14:paraId="2DDF06B7" w14:textId="77777777" w:rsidR="00BD07EC" w:rsidRPr="00424F65" w:rsidRDefault="00BD07EC" w:rsidP="00F96687">
            <w:pPr>
              <w:jc w:val="both"/>
              <w:rPr>
                <w:rFonts w:cs="等线"/>
                <w:szCs w:val="21"/>
              </w:rPr>
            </w:pPr>
            <w:r w:rsidRPr="00424F65">
              <w:rPr>
                <w:rFonts w:cs="等线"/>
                <w:szCs w:val="21"/>
              </w:rPr>
              <w:t>SCS = 30kHz</w:t>
            </w:r>
          </w:p>
        </w:tc>
        <w:tc>
          <w:tcPr>
            <w:tcW w:w="0" w:type="auto"/>
            <w:shd w:val="clear" w:color="auto" w:fill="auto"/>
            <w:vAlign w:val="center"/>
          </w:tcPr>
          <w:p w14:paraId="601154A0" w14:textId="77777777" w:rsidR="00BD07EC" w:rsidRPr="00424F65" w:rsidRDefault="00BD07EC" w:rsidP="00F96687">
            <w:pPr>
              <w:jc w:val="both"/>
              <w:rPr>
                <w:rFonts w:cs="等线"/>
                <w:szCs w:val="21"/>
              </w:rPr>
            </w:pPr>
            <w:r w:rsidRPr="00424F65">
              <w:rPr>
                <w:rFonts w:cs="等线"/>
                <w:szCs w:val="21"/>
              </w:rPr>
              <w:t>14 OFDM symbol slot</w:t>
            </w:r>
          </w:p>
          <w:p w14:paraId="13E8562B" w14:textId="77777777" w:rsidR="00BD07EC" w:rsidRPr="00424F65" w:rsidRDefault="00BD07EC" w:rsidP="00F96687">
            <w:pPr>
              <w:jc w:val="both"/>
              <w:rPr>
                <w:rFonts w:cs="等线"/>
                <w:szCs w:val="21"/>
              </w:rPr>
            </w:pPr>
            <w:r w:rsidRPr="00424F65">
              <w:rPr>
                <w:rFonts w:cs="等线"/>
                <w:szCs w:val="21"/>
              </w:rPr>
              <w:t>SCS = 120kHz</w:t>
            </w:r>
          </w:p>
        </w:tc>
      </w:tr>
      <w:tr w:rsidR="00BD07EC" w:rsidRPr="00424F65" w14:paraId="302C6784" w14:textId="77777777" w:rsidTr="00F96687">
        <w:trPr>
          <w:jc w:val="center"/>
        </w:trPr>
        <w:tc>
          <w:tcPr>
            <w:tcW w:w="0" w:type="auto"/>
            <w:vMerge w:val="restart"/>
            <w:shd w:val="clear" w:color="auto" w:fill="auto"/>
            <w:vAlign w:val="center"/>
          </w:tcPr>
          <w:p w14:paraId="1DE20B6F" w14:textId="77777777" w:rsidR="00BD07EC" w:rsidRPr="00424F65" w:rsidRDefault="00BD07EC" w:rsidP="00F96687">
            <w:pPr>
              <w:jc w:val="both"/>
              <w:rPr>
                <w:rFonts w:cs="等线"/>
                <w:b/>
                <w:szCs w:val="21"/>
              </w:rPr>
            </w:pPr>
            <w:r w:rsidRPr="00424F65">
              <w:rPr>
                <w:rFonts w:cs="等线"/>
                <w:b/>
                <w:szCs w:val="21"/>
              </w:rPr>
              <w:t>BS transmit power for SBFD</w:t>
            </w:r>
          </w:p>
        </w:tc>
        <w:tc>
          <w:tcPr>
            <w:tcW w:w="0" w:type="auto"/>
            <w:gridSpan w:val="2"/>
            <w:shd w:val="clear" w:color="auto" w:fill="auto"/>
            <w:vAlign w:val="center"/>
          </w:tcPr>
          <w:p w14:paraId="03DD6690" w14:textId="77777777" w:rsidR="00BD07EC" w:rsidRPr="00424F65" w:rsidRDefault="00BD07EC" w:rsidP="00F96687">
            <w:pPr>
              <w:jc w:val="both"/>
              <w:rPr>
                <w:rFonts w:cs="等线"/>
                <w:szCs w:val="21"/>
              </w:rPr>
            </w:pPr>
            <w:r w:rsidRPr="00424F65">
              <w:rPr>
                <w:rFonts w:cs="等线"/>
                <w:szCs w:val="21"/>
              </w:rPr>
              <w:t>53 dBm for 100MHz is assume for maximum BS transmit power for legacy TDD</w:t>
            </w:r>
          </w:p>
        </w:tc>
        <w:tc>
          <w:tcPr>
            <w:tcW w:w="0" w:type="auto"/>
            <w:shd w:val="clear" w:color="auto" w:fill="auto"/>
            <w:vAlign w:val="center"/>
          </w:tcPr>
          <w:p w14:paraId="5FB44F7E" w14:textId="77777777" w:rsidR="00BD07EC" w:rsidRPr="00424F65" w:rsidRDefault="00BD07EC" w:rsidP="00F96687">
            <w:pPr>
              <w:jc w:val="both"/>
              <w:rPr>
                <w:rFonts w:cs="等线"/>
                <w:szCs w:val="21"/>
              </w:rPr>
            </w:pPr>
            <w:r w:rsidRPr="00424F65">
              <w:rPr>
                <w:rFonts w:cs="等线"/>
                <w:szCs w:val="21"/>
              </w:rPr>
              <w:t>40 dBm for 100MHz is assume for maximum BS transmit power for legacy TDD</w:t>
            </w:r>
          </w:p>
        </w:tc>
        <w:tc>
          <w:tcPr>
            <w:tcW w:w="0" w:type="auto"/>
            <w:shd w:val="clear" w:color="auto" w:fill="auto"/>
            <w:vAlign w:val="center"/>
          </w:tcPr>
          <w:p w14:paraId="235A82EC" w14:textId="77777777" w:rsidR="00BD07EC" w:rsidRPr="00424F65" w:rsidRDefault="00BD07EC" w:rsidP="00F96687">
            <w:pPr>
              <w:jc w:val="both"/>
              <w:rPr>
                <w:rFonts w:cs="等线"/>
                <w:szCs w:val="21"/>
              </w:rPr>
            </w:pPr>
            <w:r w:rsidRPr="00424F65">
              <w:rPr>
                <w:rFonts w:cs="等线"/>
                <w:szCs w:val="21"/>
              </w:rPr>
              <w:t>24 dBm for 100MHz is assume for maximum BS transmit power for legacy TDD</w:t>
            </w:r>
          </w:p>
        </w:tc>
        <w:tc>
          <w:tcPr>
            <w:tcW w:w="0" w:type="auto"/>
            <w:shd w:val="clear" w:color="auto" w:fill="auto"/>
            <w:vAlign w:val="center"/>
          </w:tcPr>
          <w:p w14:paraId="625D4BA8" w14:textId="77777777" w:rsidR="00BD07EC" w:rsidRPr="00424F65" w:rsidRDefault="00BD07EC" w:rsidP="00F96687">
            <w:pPr>
              <w:jc w:val="both"/>
              <w:rPr>
                <w:rFonts w:cs="等线"/>
                <w:szCs w:val="21"/>
              </w:rPr>
            </w:pPr>
            <w:r w:rsidRPr="00424F65">
              <w:rPr>
                <w:rFonts w:cs="等线"/>
                <w:szCs w:val="21"/>
              </w:rPr>
              <w:t>23 dBm for 100MHz is assume for maximum BS transmit power for legacy TDD</w:t>
            </w:r>
          </w:p>
        </w:tc>
      </w:tr>
      <w:tr w:rsidR="00BD07EC" w:rsidRPr="00424F65" w14:paraId="31467C00" w14:textId="77777777" w:rsidTr="00F96687">
        <w:trPr>
          <w:jc w:val="center"/>
        </w:trPr>
        <w:tc>
          <w:tcPr>
            <w:tcW w:w="0" w:type="auto"/>
            <w:vMerge/>
            <w:shd w:val="clear" w:color="auto" w:fill="auto"/>
            <w:vAlign w:val="center"/>
          </w:tcPr>
          <w:p w14:paraId="328BF39E" w14:textId="77777777" w:rsidR="00BD07EC" w:rsidRPr="00424F65" w:rsidRDefault="00BD07EC" w:rsidP="00F96687">
            <w:pPr>
              <w:jc w:val="both"/>
              <w:rPr>
                <w:rFonts w:cs="等线"/>
                <w:b/>
                <w:szCs w:val="21"/>
              </w:rPr>
            </w:pPr>
          </w:p>
        </w:tc>
        <w:tc>
          <w:tcPr>
            <w:tcW w:w="0" w:type="auto"/>
            <w:gridSpan w:val="5"/>
            <w:shd w:val="clear" w:color="auto" w:fill="auto"/>
            <w:vAlign w:val="center"/>
          </w:tcPr>
          <w:p w14:paraId="3E0DC4DF" w14:textId="77777777" w:rsidR="00BD07EC" w:rsidRPr="00424F65" w:rsidRDefault="00BD07EC" w:rsidP="00F96687">
            <w:pPr>
              <w:jc w:val="both"/>
              <w:rPr>
                <w:rFonts w:cs="等线"/>
                <w:szCs w:val="21"/>
              </w:rPr>
            </w:pPr>
            <w:r w:rsidRPr="00424F65">
              <w:rPr>
                <w:rFonts w:cs="等线"/>
                <w:szCs w:val="21"/>
              </w:rPr>
              <w:t>Assume the BS transmit power spectrum density is kept the same for SBFD operation and legacy TDD operation. BS transmit power is proportional to the RBs used for DL transmission.</w:t>
            </w:r>
          </w:p>
        </w:tc>
      </w:tr>
      <w:tr w:rsidR="00BD07EC" w:rsidRPr="00424F65" w14:paraId="73DBCC39" w14:textId="77777777" w:rsidTr="00F96687">
        <w:trPr>
          <w:jc w:val="center"/>
        </w:trPr>
        <w:tc>
          <w:tcPr>
            <w:tcW w:w="0" w:type="auto"/>
            <w:shd w:val="clear" w:color="auto" w:fill="auto"/>
            <w:vAlign w:val="center"/>
          </w:tcPr>
          <w:p w14:paraId="780FCF6F" w14:textId="77777777" w:rsidR="00BD07EC" w:rsidRPr="00424F65" w:rsidRDefault="00BD07EC" w:rsidP="00F96687">
            <w:pPr>
              <w:jc w:val="both"/>
              <w:rPr>
                <w:rFonts w:cs="等线"/>
                <w:b/>
                <w:szCs w:val="21"/>
              </w:rPr>
            </w:pPr>
            <w:r w:rsidRPr="00424F65">
              <w:rPr>
                <w:rFonts w:cs="等线"/>
                <w:b/>
                <w:szCs w:val="21"/>
              </w:rPr>
              <w:t>UE Tx power</w:t>
            </w:r>
          </w:p>
        </w:tc>
        <w:tc>
          <w:tcPr>
            <w:tcW w:w="0" w:type="auto"/>
            <w:gridSpan w:val="2"/>
            <w:shd w:val="clear" w:color="auto" w:fill="auto"/>
            <w:vAlign w:val="center"/>
          </w:tcPr>
          <w:p w14:paraId="1195C173" w14:textId="77777777" w:rsidR="00BD07EC" w:rsidRPr="00424F65" w:rsidRDefault="00BD07EC" w:rsidP="00F96687">
            <w:pPr>
              <w:jc w:val="both"/>
              <w:rPr>
                <w:rFonts w:cs="等线"/>
                <w:szCs w:val="21"/>
              </w:rPr>
            </w:pPr>
            <w:r w:rsidRPr="00424F65">
              <w:rPr>
                <w:rFonts w:cs="等线"/>
                <w:szCs w:val="21"/>
              </w:rPr>
              <w:t>23dBm</w:t>
            </w:r>
          </w:p>
        </w:tc>
        <w:tc>
          <w:tcPr>
            <w:tcW w:w="0" w:type="auto"/>
            <w:shd w:val="clear" w:color="auto" w:fill="auto"/>
            <w:vAlign w:val="center"/>
          </w:tcPr>
          <w:p w14:paraId="392B1073" w14:textId="77777777" w:rsidR="00BD07EC" w:rsidRPr="00424F65" w:rsidRDefault="00BD07EC" w:rsidP="00F96687">
            <w:pPr>
              <w:jc w:val="both"/>
              <w:rPr>
                <w:rFonts w:cs="等线"/>
                <w:szCs w:val="21"/>
              </w:rPr>
            </w:pPr>
            <w:r w:rsidRPr="00424F65">
              <w:rPr>
                <w:rFonts w:cs="等线"/>
                <w:szCs w:val="21"/>
              </w:rPr>
              <w:t>23 dBm. EIRP should not exceed 43 dBm</w:t>
            </w:r>
          </w:p>
        </w:tc>
        <w:tc>
          <w:tcPr>
            <w:tcW w:w="0" w:type="auto"/>
            <w:shd w:val="clear" w:color="auto" w:fill="auto"/>
            <w:vAlign w:val="center"/>
          </w:tcPr>
          <w:p w14:paraId="4422E40B" w14:textId="77777777" w:rsidR="00BD07EC" w:rsidRPr="00424F65" w:rsidRDefault="00BD07EC" w:rsidP="00F96687">
            <w:pPr>
              <w:jc w:val="both"/>
              <w:rPr>
                <w:rFonts w:cs="等线"/>
                <w:szCs w:val="21"/>
              </w:rPr>
            </w:pPr>
            <w:r w:rsidRPr="00424F65">
              <w:rPr>
                <w:rFonts w:cs="等线"/>
                <w:szCs w:val="21"/>
              </w:rPr>
              <w:t>23dBm</w:t>
            </w:r>
          </w:p>
        </w:tc>
        <w:tc>
          <w:tcPr>
            <w:tcW w:w="0" w:type="auto"/>
            <w:shd w:val="clear" w:color="auto" w:fill="auto"/>
            <w:vAlign w:val="center"/>
          </w:tcPr>
          <w:p w14:paraId="099352CA" w14:textId="77777777" w:rsidR="00BD07EC" w:rsidRPr="00424F65" w:rsidRDefault="00BD07EC" w:rsidP="00F96687">
            <w:pPr>
              <w:jc w:val="both"/>
              <w:rPr>
                <w:rFonts w:cs="等线"/>
                <w:szCs w:val="21"/>
              </w:rPr>
            </w:pPr>
            <w:r w:rsidRPr="00424F65">
              <w:rPr>
                <w:rFonts w:cs="等线"/>
                <w:szCs w:val="21"/>
              </w:rPr>
              <w:t>23 dBm. EIRP should not exceed 43 dBm</w:t>
            </w:r>
          </w:p>
        </w:tc>
      </w:tr>
      <w:tr w:rsidR="00BD07EC" w:rsidRPr="00424F65" w14:paraId="36747B53" w14:textId="77777777" w:rsidTr="00F96687">
        <w:trPr>
          <w:jc w:val="center"/>
        </w:trPr>
        <w:tc>
          <w:tcPr>
            <w:tcW w:w="0" w:type="auto"/>
            <w:shd w:val="clear" w:color="auto" w:fill="auto"/>
            <w:vAlign w:val="center"/>
          </w:tcPr>
          <w:p w14:paraId="5236936D" w14:textId="77777777" w:rsidR="00BD07EC" w:rsidRPr="00424F65" w:rsidRDefault="00BD07EC" w:rsidP="00F96687">
            <w:pPr>
              <w:jc w:val="both"/>
              <w:rPr>
                <w:rFonts w:cs="等线"/>
                <w:b/>
                <w:szCs w:val="21"/>
              </w:rPr>
            </w:pPr>
            <w:r w:rsidRPr="00424F65">
              <w:rPr>
                <w:rFonts w:cs="等线"/>
                <w:b/>
                <w:szCs w:val="21"/>
              </w:rPr>
              <w:t>Layout</w:t>
            </w:r>
          </w:p>
        </w:tc>
        <w:tc>
          <w:tcPr>
            <w:tcW w:w="0" w:type="auto"/>
            <w:gridSpan w:val="3"/>
            <w:shd w:val="clear" w:color="auto" w:fill="auto"/>
            <w:vAlign w:val="center"/>
          </w:tcPr>
          <w:p w14:paraId="12C2AC05" w14:textId="77777777" w:rsidR="00BD07EC" w:rsidRPr="00424F65" w:rsidRDefault="00BD07EC" w:rsidP="00F96687">
            <w:pPr>
              <w:jc w:val="both"/>
              <w:rPr>
                <w:rFonts w:cs="等线"/>
                <w:szCs w:val="21"/>
              </w:rPr>
            </w:pPr>
            <w:r w:rsidRPr="00424F65">
              <w:rPr>
                <w:rFonts w:cs="等线"/>
                <w:szCs w:val="21"/>
              </w:rPr>
              <w:t>Hexagonal grid with 7 macro sites and 3 sectors per site with wrap around</w:t>
            </w:r>
          </w:p>
        </w:tc>
        <w:tc>
          <w:tcPr>
            <w:tcW w:w="0" w:type="auto"/>
            <w:gridSpan w:val="2"/>
            <w:shd w:val="clear" w:color="auto" w:fill="auto"/>
            <w:vAlign w:val="center"/>
          </w:tcPr>
          <w:p w14:paraId="514DF31D" w14:textId="77777777" w:rsidR="00BD07EC" w:rsidRPr="00424F65" w:rsidRDefault="00BD07EC" w:rsidP="00F96687">
            <w:pPr>
              <w:jc w:val="both"/>
              <w:rPr>
                <w:rFonts w:cs="等线"/>
                <w:szCs w:val="21"/>
              </w:rPr>
            </w:pPr>
            <w:r w:rsidRPr="00424F65">
              <w:rPr>
                <w:rFonts w:cs="等线"/>
                <w:szCs w:val="21"/>
              </w:rPr>
              <w:t>12 TRPs per 120m x 50m x 3m</w:t>
            </w:r>
          </w:p>
        </w:tc>
      </w:tr>
      <w:tr w:rsidR="00BD07EC" w:rsidRPr="00424F65" w14:paraId="09F59E73" w14:textId="77777777" w:rsidTr="00F96687">
        <w:trPr>
          <w:jc w:val="center"/>
        </w:trPr>
        <w:tc>
          <w:tcPr>
            <w:tcW w:w="0" w:type="auto"/>
            <w:shd w:val="clear" w:color="auto" w:fill="auto"/>
            <w:vAlign w:val="center"/>
          </w:tcPr>
          <w:p w14:paraId="2DABE630" w14:textId="77777777" w:rsidR="00BD07EC" w:rsidRPr="00424F65" w:rsidRDefault="00BD07EC" w:rsidP="00F96687">
            <w:pPr>
              <w:jc w:val="both"/>
              <w:rPr>
                <w:rFonts w:cs="等线"/>
                <w:b/>
                <w:szCs w:val="21"/>
              </w:rPr>
            </w:pPr>
            <w:r w:rsidRPr="00424F65">
              <w:rPr>
                <w:rFonts w:cs="等线"/>
                <w:b/>
                <w:szCs w:val="21"/>
              </w:rPr>
              <w:t>Inter-BS (2D) distance</w:t>
            </w:r>
          </w:p>
        </w:tc>
        <w:tc>
          <w:tcPr>
            <w:tcW w:w="0" w:type="auto"/>
            <w:gridSpan w:val="2"/>
            <w:shd w:val="clear" w:color="auto" w:fill="auto"/>
            <w:vAlign w:val="center"/>
          </w:tcPr>
          <w:p w14:paraId="36AA7A68" w14:textId="77777777" w:rsidR="00BD07EC" w:rsidRPr="00424F65" w:rsidRDefault="00BD07EC" w:rsidP="00F96687">
            <w:pPr>
              <w:jc w:val="both"/>
              <w:rPr>
                <w:rFonts w:cs="等线"/>
                <w:szCs w:val="21"/>
              </w:rPr>
            </w:pPr>
            <w:r w:rsidRPr="00424F65">
              <w:rPr>
                <w:rFonts w:cs="等线"/>
                <w:szCs w:val="21"/>
              </w:rPr>
              <w:t>500m</w:t>
            </w:r>
          </w:p>
        </w:tc>
        <w:tc>
          <w:tcPr>
            <w:tcW w:w="0" w:type="auto"/>
            <w:shd w:val="clear" w:color="auto" w:fill="auto"/>
            <w:vAlign w:val="center"/>
          </w:tcPr>
          <w:p w14:paraId="4526BFBF" w14:textId="77777777" w:rsidR="00BD07EC" w:rsidRPr="00424F65" w:rsidRDefault="00BD07EC" w:rsidP="00F96687">
            <w:pPr>
              <w:jc w:val="both"/>
              <w:rPr>
                <w:rFonts w:cs="等线"/>
                <w:szCs w:val="21"/>
              </w:rPr>
            </w:pPr>
            <w:r w:rsidRPr="00424F65">
              <w:rPr>
                <w:rFonts w:cs="等线"/>
                <w:szCs w:val="21"/>
              </w:rPr>
              <w:t>200m</w:t>
            </w:r>
          </w:p>
        </w:tc>
        <w:tc>
          <w:tcPr>
            <w:tcW w:w="0" w:type="auto"/>
            <w:gridSpan w:val="2"/>
            <w:shd w:val="clear" w:color="auto" w:fill="auto"/>
            <w:vAlign w:val="center"/>
          </w:tcPr>
          <w:p w14:paraId="7A96E5AA" w14:textId="77777777" w:rsidR="00BD07EC" w:rsidRPr="00424F65" w:rsidRDefault="00BD07EC" w:rsidP="00F96687">
            <w:pPr>
              <w:jc w:val="both"/>
              <w:rPr>
                <w:szCs w:val="21"/>
              </w:rPr>
            </w:pPr>
            <w:r w:rsidRPr="00424F65">
              <w:rPr>
                <w:szCs w:val="21"/>
              </w:rPr>
              <w:t>20m</w:t>
            </w:r>
          </w:p>
        </w:tc>
      </w:tr>
      <w:tr w:rsidR="00BD07EC" w:rsidRPr="00424F65" w14:paraId="6DD91D3D" w14:textId="77777777" w:rsidTr="00F96687">
        <w:trPr>
          <w:jc w:val="center"/>
        </w:trPr>
        <w:tc>
          <w:tcPr>
            <w:tcW w:w="0" w:type="auto"/>
            <w:shd w:val="clear" w:color="auto" w:fill="auto"/>
            <w:vAlign w:val="center"/>
          </w:tcPr>
          <w:p w14:paraId="2ECC66A3" w14:textId="77777777" w:rsidR="00BD07EC" w:rsidRPr="00424F65" w:rsidRDefault="00BD07EC" w:rsidP="00F96687">
            <w:pPr>
              <w:jc w:val="both"/>
              <w:rPr>
                <w:rFonts w:cs="等线"/>
                <w:b/>
                <w:szCs w:val="21"/>
              </w:rPr>
            </w:pPr>
            <w:r w:rsidRPr="00424F65">
              <w:rPr>
                <w:rFonts w:cs="等线"/>
                <w:b/>
                <w:szCs w:val="21"/>
              </w:rPr>
              <w:t>Minimum BS-UE (2D) distance</w:t>
            </w:r>
          </w:p>
        </w:tc>
        <w:tc>
          <w:tcPr>
            <w:tcW w:w="0" w:type="auto"/>
            <w:gridSpan w:val="2"/>
            <w:shd w:val="clear" w:color="auto" w:fill="auto"/>
            <w:vAlign w:val="center"/>
          </w:tcPr>
          <w:p w14:paraId="728A5247" w14:textId="77777777" w:rsidR="00BD07EC" w:rsidRPr="00424F65" w:rsidRDefault="00BD07EC" w:rsidP="00F96687">
            <w:pPr>
              <w:jc w:val="both"/>
              <w:rPr>
                <w:rFonts w:cs="等线"/>
                <w:szCs w:val="21"/>
              </w:rPr>
            </w:pPr>
            <w:r w:rsidRPr="00424F65">
              <w:rPr>
                <w:rFonts w:cs="等线"/>
                <w:szCs w:val="21"/>
              </w:rPr>
              <w:t>35m</w:t>
            </w:r>
          </w:p>
        </w:tc>
        <w:tc>
          <w:tcPr>
            <w:tcW w:w="0" w:type="auto"/>
            <w:shd w:val="clear" w:color="auto" w:fill="auto"/>
            <w:vAlign w:val="center"/>
          </w:tcPr>
          <w:p w14:paraId="3F83708B" w14:textId="77777777" w:rsidR="00BD07EC" w:rsidRPr="00424F65" w:rsidRDefault="00BD07EC" w:rsidP="00F96687">
            <w:pPr>
              <w:jc w:val="both"/>
              <w:rPr>
                <w:rFonts w:cs="等线"/>
                <w:szCs w:val="21"/>
              </w:rPr>
            </w:pPr>
            <w:r w:rsidRPr="00424F65">
              <w:rPr>
                <w:rFonts w:cs="等线"/>
                <w:szCs w:val="21"/>
              </w:rPr>
              <w:t>35m</w:t>
            </w:r>
          </w:p>
        </w:tc>
        <w:tc>
          <w:tcPr>
            <w:tcW w:w="0" w:type="auto"/>
            <w:gridSpan w:val="2"/>
            <w:shd w:val="clear" w:color="auto" w:fill="auto"/>
            <w:vAlign w:val="center"/>
          </w:tcPr>
          <w:p w14:paraId="30815CFD" w14:textId="77777777" w:rsidR="00BD07EC" w:rsidRPr="00424F65" w:rsidRDefault="00BD07EC" w:rsidP="00F96687">
            <w:pPr>
              <w:jc w:val="both"/>
              <w:rPr>
                <w:rFonts w:cs="等线"/>
                <w:szCs w:val="21"/>
              </w:rPr>
            </w:pPr>
            <w:r w:rsidRPr="00424F65">
              <w:rPr>
                <w:rFonts w:cs="等线"/>
                <w:szCs w:val="21"/>
              </w:rPr>
              <w:t>0m</w:t>
            </w:r>
          </w:p>
        </w:tc>
      </w:tr>
      <w:tr w:rsidR="00BD07EC" w:rsidRPr="00424F65" w14:paraId="6B9FEC10" w14:textId="77777777" w:rsidTr="00F96687">
        <w:trPr>
          <w:jc w:val="center"/>
        </w:trPr>
        <w:tc>
          <w:tcPr>
            <w:tcW w:w="0" w:type="auto"/>
            <w:shd w:val="clear" w:color="auto" w:fill="auto"/>
            <w:vAlign w:val="center"/>
          </w:tcPr>
          <w:p w14:paraId="3D43AA5E" w14:textId="77777777" w:rsidR="00BD07EC" w:rsidRPr="00424F65" w:rsidRDefault="00BD07EC" w:rsidP="00F96687">
            <w:pPr>
              <w:jc w:val="both"/>
              <w:rPr>
                <w:rFonts w:cs="等线"/>
                <w:b/>
                <w:szCs w:val="21"/>
              </w:rPr>
            </w:pPr>
            <w:r w:rsidRPr="00424F65">
              <w:rPr>
                <w:rFonts w:cs="等线"/>
                <w:b/>
                <w:szCs w:val="21"/>
              </w:rPr>
              <w:t>Minimum UE-UE (2D) distance</w:t>
            </w:r>
          </w:p>
        </w:tc>
        <w:tc>
          <w:tcPr>
            <w:tcW w:w="0" w:type="auto"/>
            <w:gridSpan w:val="2"/>
            <w:shd w:val="clear" w:color="auto" w:fill="auto"/>
            <w:vAlign w:val="center"/>
          </w:tcPr>
          <w:p w14:paraId="67EB9FB4" w14:textId="77777777" w:rsidR="00BD07EC" w:rsidRPr="00424F65" w:rsidRDefault="00BD07EC" w:rsidP="00F96687">
            <w:pPr>
              <w:jc w:val="both"/>
              <w:rPr>
                <w:rFonts w:cs="等线"/>
                <w:szCs w:val="21"/>
              </w:rPr>
            </w:pPr>
            <w:r w:rsidRPr="00424F65">
              <w:rPr>
                <w:rFonts w:cs="等线"/>
                <w:szCs w:val="21"/>
              </w:rPr>
              <w:t>1m</w:t>
            </w:r>
          </w:p>
        </w:tc>
        <w:tc>
          <w:tcPr>
            <w:tcW w:w="0" w:type="auto"/>
            <w:shd w:val="clear" w:color="auto" w:fill="auto"/>
            <w:vAlign w:val="center"/>
          </w:tcPr>
          <w:p w14:paraId="555AA823" w14:textId="77777777" w:rsidR="00BD07EC" w:rsidRPr="00424F65" w:rsidRDefault="00BD07EC" w:rsidP="00F96687">
            <w:pPr>
              <w:jc w:val="both"/>
              <w:rPr>
                <w:rFonts w:cs="等线"/>
                <w:szCs w:val="21"/>
              </w:rPr>
            </w:pPr>
            <w:r w:rsidRPr="00424F65">
              <w:rPr>
                <w:rFonts w:cs="等线"/>
                <w:szCs w:val="21"/>
              </w:rPr>
              <w:t>1m</w:t>
            </w:r>
          </w:p>
        </w:tc>
        <w:tc>
          <w:tcPr>
            <w:tcW w:w="0" w:type="auto"/>
            <w:gridSpan w:val="2"/>
            <w:shd w:val="clear" w:color="auto" w:fill="auto"/>
            <w:vAlign w:val="center"/>
          </w:tcPr>
          <w:p w14:paraId="11F12833" w14:textId="77777777" w:rsidR="00BD07EC" w:rsidRPr="00424F65" w:rsidRDefault="00BD07EC" w:rsidP="00F96687">
            <w:pPr>
              <w:jc w:val="both"/>
              <w:rPr>
                <w:rFonts w:cs="等线"/>
                <w:szCs w:val="21"/>
              </w:rPr>
            </w:pPr>
            <w:r w:rsidRPr="00424F65">
              <w:rPr>
                <w:rFonts w:cs="等线"/>
                <w:szCs w:val="21"/>
              </w:rPr>
              <w:t>1m</w:t>
            </w:r>
          </w:p>
        </w:tc>
      </w:tr>
      <w:tr w:rsidR="00BD07EC" w:rsidRPr="00424F65" w14:paraId="646FDFF5" w14:textId="77777777" w:rsidTr="00F96687">
        <w:trPr>
          <w:jc w:val="center"/>
        </w:trPr>
        <w:tc>
          <w:tcPr>
            <w:tcW w:w="0" w:type="auto"/>
            <w:shd w:val="clear" w:color="auto" w:fill="auto"/>
            <w:vAlign w:val="center"/>
          </w:tcPr>
          <w:p w14:paraId="71302336" w14:textId="77777777" w:rsidR="00BD07EC" w:rsidRPr="00424F65" w:rsidRDefault="00BD07EC" w:rsidP="00F96687">
            <w:pPr>
              <w:jc w:val="both"/>
              <w:rPr>
                <w:rFonts w:cs="等线"/>
                <w:b/>
                <w:szCs w:val="21"/>
              </w:rPr>
            </w:pPr>
            <w:r w:rsidRPr="00424F65">
              <w:rPr>
                <w:rFonts w:cs="等线"/>
                <w:b/>
                <w:szCs w:val="21"/>
              </w:rPr>
              <w:t>BS antenna height</w:t>
            </w:r>
          </w:p>
        </w:tc>
        <w:tc>
          <w:tcPr>
            <w:tcW w:w="0" w:type="auto"/>
            <w:gridSpan w:val="2"/>
            <w:shd w:val="clear" w:color="auto" w:fill="auto"/>
            <w:vAlign w:val="center"/>
          </w:tcPr>
          <w:p w14:paraId="5EC3C321" w14:textId="77777777" w:rsidR="00BD07EC" w:rsidRPr="00424F65" w:rsidRDefault="00BD07EC" w:rsidP="00F96687">
            <w:pPr>
              <w:jc w:val="both"/>
              <w:rPr>
                <w:rFonts w:cs="等线"/>
                <w:szCs w:val="21"/>
              </w:rPr>
            </w:pPr>
            <w:r w:rsidRPr="00424F65">
              <w:rPr>
                <w:rFonts w:cs="等线"/>
                <w:szCs w:val="21"/>
              </w:rPr>
              <w:t>25m</w:t>
            </w:r>
          </w:p>
        </w:tc>
        <w:tc>
          <w:tcPr>
            <w:tcW w:w="0" w:type="auto"/>
            <w:shd w:val="clear" w:color="auto" w:fill="auto"/>
            <w:vAlign w:val="center"/>
          </w:tcPr>
          <w:p w14:paraId="1721B437" w14:textId="77777777" w:rsidR="00BD07EC" w:rsidRPr="00424F65" w:rsidRDefault="00BD07EC" w:rsidP="00F96687">
            <w:pPr>
              <w:jc w:val="both"/>
              <w:rPr>
                <w:rFonts w:cs="等线"/>
                <w:szCs w:val="21"/>
              </w:rPr>
            </w:pPr>
            <w:r w:rsidRPr="00424F65">
              <w:rPr>
                <w:rFonts w:cs="等线"/>
                <w:szCs w:val="21"/>
              </w:rPr>
              <w:t>25m</w:t>
            </w:r>
          </w:p>
        </w:tc>
        <w:tc>
          <w:tcPr>
            <w:tcW w:w="0" w:type="auto"/>
            <w:gridSpan w:val="2"/>
            <w:shd w:val="clear" w:color="auto" w:fill="auto"/>
            <w:vAlign w:val="center"/>
          </w:tcPr>
          <w:p w14:paraId="030B52B0" w14:textId="77777777" w:rsidR="00BD07EC" w:rsidRPr="00424F65" w:rsidRDefault="00BD07EC" w:rsidP="00F96687">
            <w:pPr>
              <w:jc w:val="both"/>
              <w:rPr>
                <w:rFonts w:cs="等线"/>
                <w:szCs w:val="21"/>
              </w:rPr>
            </w:pPr>
            <w:r w:rsidRPr="00424F65">
              <w:rPr>
                <w:rFonts w:cs="等线"/>
                <w:szCs w:val="21"/>
              </w:rPr>
              <w:t>3m</w:t>
            </w:r>
          </w:p>
        </w:tc>
      </w:tr>
      <w:tr w:rsidR="00BD07EC" w:rsidRPr="00424F65" w14:paraId="79AAD934" w14:textId="77777777" w:rsidTr="00F96687">
        <w:trPr>
          <w:jc w:val="center"/>
        </w:trPr>
        <w:tc>
          <w:tcPr>
            <w:tcW w:w="0" w:type="auto"/>
            <w:shd w:val="clear" w:color="auto" w:fill="auto"/>
            <w:vAlign w:val="center"/>
          </w:tcPr>
          <w:p w14:paraId="32EFB8C9" w14:textId="77777777" w:rsidR="00BD07EC" w:rsidRPr="00424F65" w:rsidRDefault="00BD07EC" w:rsidP="00F96687">
            <w:pPr>
              <w:jc w:val="both"/>
              <w:rPr>
                <w:rFonts w:cs="等线"/>
                <w:b/>
                <w:szCs w:val="21"/>
              </w:rPr>
            </w:pPr>
            <w:r w:rsidRPr="00424F65">
              <w:rPr>
                <w:rFonts w:cs="等线"/>
                <w:b/>
                <w:szCs w:val="21"/>
              </w:rPr>
              <w:t>UE distribution</w:t>
            </w:r>
          </w:p>
        </w:tc>
        <w:tc>
          <w:tcPr>
            <w:tcW w:w="0" w:type="auto"/>
            <w:gridSpan w:val="2"/>
            <w:shd w:val="clear" w:color="auto" w:fill="auto"/>
            <w:vAlign w:val="center"/>
          </w:tcPr>
          <w:p w14:paraId="3190CE63" w14:textId="77777777" w:rsidR="00BD07EC" w:rsidRPr="00424F65" w:rsidRDefault="00BD07EC" w:rsidP="00F96687">
            <w:pPr>
              <w:jc w:val="both"/>
              <w:rPr>
                <w:rFonts w:cs="等线"/>
                <w:szCs w:val="21"/>
              </w:rPr>
            </w:pPr>
            <w:r w:rsidRPr="00424F65">
              <w:rPr>
                <w:rFonts w:cs="等线"/>
                <w:szCs w:val="21"/>
              </w:rPr>
              <w:t>UE Clustering</w:t>
            </w:r>
          </w:p>
        </w:tc>
        <w:tc>
          <w:tcPr>
            <w:tcW w:w="0" w:type="auto"/>
            <w:shd w:val="clear" w:color="auto" w:fill="auto"/>
            <w:vAlign w:val="center"/>
          </w:tcPr>
          <w:p w14:paraId="1B4A7DDD" w14:textId="77777777" w:rsidR="00BD07EC" w:rsidRPr="00424F65" w:rsidRDefault="00BD07EC" w:rsidP="00F96687">
            <w:pPr>
              <w:jc w:val="both"/>
              <w:rPr>
                <w:rFonts w:cs="等线"/>
                <w:szCs w:val="21"/>
              </w:rPr>
            </w:pPr>
            <w:r w:rsidRPr="00424F65">
              <w:rPr>
                <w:rFonts w:cs="等线"/>
                <w:szCs w:val="21"/>
              </w:rPr>
              <w:t>UE Clustering</w:t>
            </w:r>
          </w:p>
        </w:tc>
        <w:tc>
          <w:tcPr>
            <w:tcW w:w="0" w:type="auto"/>
            <w:gridSpan w:val="2"/>
            <w:shd w:val="clear" w:color="auto" w:fill="auto"/>
            <w:vAlign w:val="center"/>
          </w:tcPr>
          <w:p w14:paraId="13CB4F38" w14:textId="77777777" w:rsidR="00BD07EC" w:rsidRPr="00424F65" w:rsidRDefault="00BD07EC" w:rsidP="00F96687">
            <w:pPr>
              <w:jc w:val="both"/>
              <w:rPr>
                <w:rFonts w:cs="等线"/>
                <w:szCs w:val="21"/>
              </w:rPr>
            </w:pPr>
            <w:r w:rsidRPr="00424F65">
              <w:rPr>
                <w:rFonts w:cs="等线"/>
                <w:szCs w:val="21"/>
              </w:rPr>
              <w:t>Uniform</w:t>
            </w:r>
          </w:p>
        </w:tc>
      </w:tr>
      <w:tr w:rsidR="00BD07EC" w:rsidRPr="00424F65" w14:paraId="6D72BFDC" w14:textId="77777777" w:rsidTr="00F96687">
        <w:trPr>
          <w:jc w:val="center"/>
        </w:trPr>
        <w:tc>
          <w:tcPr>
            <w:tcW w:w="0" w:type="auto"/>
            <w:shd w:val="clear" w:color="auto" w:fill="auto"/>
            <w:vAlign w:val="center"/>
          </w:tcPr>
          <w:p w14:paraId="2A5B9322" w14:textId="77777777" w:rsidR="00BD07EC" w:rsidRPr="00424F65" w:rsidRDefault="00BD07EC" w:rsidP="00F96687">
            <w:pPr>
              <w:jc w:val="both"/>
              <w:rPr>
                <w:rFonts w:cs="等线"/>
                <w:b/>
                <w:szCs w:val="21"/>
              </w:rPr>
            </w:pPr>
            <w:r w:rsidRPr="00424F65">
              <w:rPr>
                <w:rFonts w:cs="等线"/>
                <w:b/>
                <w:szCs w:val="21"/>
              </w:rPr>
              <w:t xml:space="preserve">UE number per macro/indoor TRP (per direction) (M) </w:t>
            </w:r>
          </w:p>
        </w:tc>
        <w:tc>
          <w:tcPr>
            <w:tcW w:w="0" w:type="auto"/>
            <w:gridSpan w:val="2"/>
            <w:shd w:val="clear" w:color="auto" w:fill="auto"/>
            <w:vAlign w:val="center"/>
          </w:tcPr>
          <w:p w14:paraId="162840EB" w14:textId="77777777" w:rsidR="00BD07EC" w:rsidRPr="00424F65" w:rsidRDefault="00BD07EC" w:rsidP="00F96687">
            <w:pPr>
              <w:jc w:val="both"/>
              <w:rPr>
                <w:rFonts w:cs="等线"/>
                <w:szCs w:val="21"/>
              </w:rPr>
            </w:pPr>
            <w:r w:rsidRPr="00424F65">
              <w:rPr>
                <w:rFonts w:cs="等线"/>
                <w:szCs w:val="21"/>
              </w:rPr>
              <w:t>20</w:t>
            </w:r>
          </w:p>
        </w:tc>
        <w:tc>
          <w:tcPr>
            <w:tcW w:w="0" w:type="auto"/>
            <w:shd w:val="clear" w:color="auto" w:fill="auto"/>
            <w:vAlign w:val="center"/>
          </w:tcPr>
          <w:p w14:paraId="214F2860" w14:textId="77777777" w:rsidR="00BD07EC" w:rsidRPr="00424F65" w:rsidRDefault="00BD07EC" w:rsidP="00F96687">
            <w:pPr>
              <w:jc w:val="both"/>
              <w:rPr>
                <w:rFonts w:cs="等线"/>
                <w:szCs w:val="21"/>
              </w:rPr>
            </w:pPr>
            <w:r w:rsidRPr="00424F65">
              <w:rPr>
                <w:rFonts w:cs="等线"/>
                <w:szCs w:val="21"/>
              </w:rPr>
              <w:t>10</w:t>
            </w:r>
          </w:p>
        </w:tc>
        <w:tc>
          <w:tcPr>
            <w:tcW w:w="0" w:type="auto"/>
            <w:gridSpan w:val="2"/>
            <w:shd w:val="clear" w:color="auto" w:fill="auto"/>
            <w:vAlign w:val="center"/>
          </w:tcPr>
          <w:p w14:paraId="74CCBCC5" w14:textId="77777777" w:rsidR="00BD07EC" w:rsidRPr="00424F65" w:rsidRDefault="00BD07EC" w:rsidP="00F96687">
            <w:pPr>
              <w:jc w:val="both"/>
              <w:rPr>
                <w:rFonts w:cs="等线"/>
                <w:szCs w:val="21"/>
              </w:rPr>
            </w:pPr>
            <w:r w:rsidRPr="00424F65">
              <w:rPr>
                <w:rFonts w:cs="等线"/>
                <w:szCs w:val="21"/>
              </w:rPr>
              <w:t>10</w:t>
            </w:r>
          </w:p>
        </w:tc>
      </w:tr>
      <w:tr w:rsidR="00BD07EC" w:rsidRPr="00424F65" w14:paraId="07746DB1" w14:textId="77777777" w:rsidTr="00F96687">
        <w:trPr>
          <w:jc w:val="center"/>
        </w:trPr>
        <w:tc>
          <w:tcPr>
            <w:tcW w:w="0" w:type="auto"/>
            <w:shd w:val="clear" w:color="auto" w:fill="auto"/>
            <w:vAlign w:val="center"/>
          </w:tcPr>
          <w:p w14:paraId="66374325" w14:textId="77777777" w:rsidR="00BD07EC" w:rsidRPr="00424F65" w:rsidRDefault="00BD07EC" w:rsidP="00F96687">
            <w:pPr>
              <w:jc w:val="both"/>
              <w:rPr>
                <w:rFonts w:cs="等线"/>
                <w:b/>
                <w:szCs w:val="21"/>
              </w:rPr>
            </w:pPr>
            <w:r w:rsidRPr="00424F65">
              <w:rPr>
                <w:rFonts w:cs="等线"/>
                <w:b/>
                <w:szCs w:val="21"/>
              </w:rPr>
              <w:t>UE cluster number per macro cell (X)</w:t>
            </w:r>
          </w:p>
        </w:tc>
        <w:tc>
          <w:tcPr>
            <w:tcW w:w="0" w:type="auto"/>
            <w:gridSpan w:val="2"/>
            <w:shd w:val="clear" w:color="auto" w:fill="auto"/>
            <w:vAlign w:val="center"/>
          </w:tcPr>
          <w:p w14:paraId="7117D5C1" w14:textId="77777777" w:rsidR="00BD07EC" w:rsidRPr="00424F65" w:rsidRDefault="00BD07EC" w:rsidP="00F96687">
            <w:pPr>
              <w:jc w:val="both"/>
              <w:rPr>
                <w:rFonts w:cs="等线"/>
                <w:szCs w:val="21"/>
              </w:rPr>
            </w:pPr>
            <w:r w:rsidRPr="00424F65">
              <w:rPr>
                <w:rFonts w:cs="等线"/>
                <w:szCs w:val="21"/>
              </w:rPr>
              <w:t>2</w:t>
            </w:r>
          </w:p>
        </w:tc>
        <w:tc>
          <w:tcPr>
            <w:tcW w:w="0" w:type="auto"/>
            <w:shd w:val="clear" w:color="auto" w:fill="auto"/>
            <w:vAlign w:val="center"/>
          </w:tcPr>
          <w:p w14:paraId="3A703BDC" w14:textId="77777777" w:rsidR="00BD07EC" w:rsidRPr="00424F65" w:rsidRDefault="00BD07EC" w:rsidP="00F96687">
            <w:pPr>
              <w:jc w:val="both"/>
              <w:rPr>
                <w:rFonts w:cs="等线"/>
                <w:szCs w:val="21"/>
              </w:rPr>
            </w:pPr>
            <w:r w:rsidRPr="00424F65">
              <w:rPr>
                <w:rFonts w:cs="等线"/>
                <w:szCs w:val="21"/>
              </w:rPr>
              <w:t>1</w:t>
            </w:r>
          </w:p>
        </w:tc>
        <w:tc>
          <w:tcPr>
            <w:tcW w:w="0" w:type="auto"/>
            <w:gridSpan w:val="2"/>
            <w:shd w:val="clear" w:color="auto" w:fill="auto"/>
            <w:vAlign w:val="center"/>
          </w:tcPr>
          <w:p w14:paraId="7EB52C60" w14:textId="77777777" w:rsidR="00BD07EC" w:rsidRPr="00424F65" w:rsidRDefault="00BD07EC" w:rsidP="00F96687">
            <w:pPr>
              <w:jc w:val="both"/>
              <w:rPr>
                <w:rFonts w:cs="等线"/>
                <w:szCs w:val="21"/>
              </w:rPr>
            </w:pPr>
            <w:r w:rsidRPr="00424F65">
              <w:rPr>
                <w:rFonts w:cs="等线"/>
                <w:szCs w:val="21"/>
              </w:rPr>
              <w:t>-</w:t>
            </w:r>
          </w:p>
        </w:tc>
      </w:tr>
      <w:tr w:rsidR="00BD07EC" w:rsidRPr="00424F65" w14:paraId="20AC2FE3" w14:textId="77777777" w:rsidTr="00F96687">
        <w:trPr>
          <w:jc w:val="center"/>
        </w:trPr>
        <w:tc>
          <w:tcPr>
            <w:tcW w:w="0" w:type="auto"/>
            <w:shd w:val="clear" w:color="auto" w:fill="auto"/>
            <w:vAlign w:val="center"/>
          </w:tcPr>
          <w:p w14:paraId="18A0DADF" w14:textId="77777777" w:rsidR="00BD07EC" w:rsidRPr="00424F65" w:rsidRDefault="00BD07EC" w:rsidP="00F96687">
            <w:pPr>
              <w:jc w:val="both"/>
              <w:rPr>
                <w:rFonts w:cs="等线"/>
                <w:b/>
                <w:szCs w:val="21"/>
              </w:rPr>
            </w:pPr>
            <w:r w:rsidRPr="00424F65">
              <w:rPr>
                <w:rFonts w:cs="等线"/>
                <w:b/>
                <w:szCs w:val="21"/>
              </w:rPr>
              <w:t>UE outdoor/indoor proportion</w:t>
            </w:r>
          </w:p>
        </w:tc>
        <w:tc>
          <w:tcPr>
            <w:tcW w:w="0" w:type="auto"/>
            <w:gridSpan w:val="2"/>
            <w:shd w:val="clear" w:color="auto" w:fill="auto"/>
            <w:vAlign w:val="center"/>
          </w:tcPr>
          <w:p w14:paraId="6DF95FFF" w14:textId="77777777" w:rsidR="00BD07EC" w:rsidRPr="00424F65" w:rsidRDefault="00BD07EC" w:rsidP="00F96687">
            <w:pPr>
              <w:jc w:val="both"/>
              <w:rPr>
                <w:rFonts w:cs="等线"/>
                <w:szCs w:val="21"/>
              </w:rPr>
            </w:pPr>
            <w:r w:rsidRPr="00424F65">
              <w:rPr>
                <w:rFonts w:cs="等线"/>
                <w:szCs w:val="21"/>
              </w:rPr>
              <w:t>20% outdoor in cars: 30km/h; 80% indoor in houses: 3km/h</w:t>
            </w:r>
          </w:p>
        </w:tc>
        <w:tc>
          <w:tcPr>
            <w:tcW w:w="0" w:type="auto"/>
            <w:shd w:val="clear" w:color="auto" w:fill="auto"/>
            <w:vAlign w:val="center"/>
          </w:tcPr>
          <w:p w14:paraId="12E4A251" w14:textId="77777777" w:rsidR="00BD07EC" w:rsidRPr="00424F65" w:rsidRDefault="00BD07EC" w:rsidP="00F96687">
            <w:pPr>
              <w:jc w:val="both"/>
              <w:rPr>
                <w:rFonts w:cs="等线"/>
                <w:szCs w:val="21"/>
              </w:rPr>
            </w:pPr>
            <w:r w:rsidRPr="00424F65">
              <w:rPr>
                <w:rFonts w:cs="等线"/>
                <w:szCs w:val="21"/>
              </w:rPr>
              <w:t>100% outdoor without car penetration loss: 3km/h</w:t>
            </w:r>
          </w:p>
        </w:tc>
        <w:tc>
          <w:tcPr>
            <w:tcW w:w="0" w:type="auto"/>
            <w:gridSpan w:val="2"/>
            <w:shd w:val="clear" w:color="auto" w:fill="auto"/>
            <w:vAlign w:val="center"/>
          </w:tcPr>
          <w:p w14:paraId="6833A775" w14:textId="77777777" w:rsidR="00BD07EC" w:rsidRPr="00424F65" w:rsidRDefault="00BD07EC" w:rsidP="00F96687">
            <w:pPr>
              <w:jc w:val="both"/>
              <w:rPr>
                <w:rFonts w:cs="等线"/>
                <w:szCs w:val="21"/>
              </w:rPr>
            </w:pPr>
            <w:r w:rsidRPr="00424F65">
              <w:rPr>
                <w:rFonts w:cs="等线"/>
                <w:szCs w:val="21"/>
              </w:rPr>
              <w:t>100% indoor in houses: 3km/h</w:t>
            </w:r>
          </w:p>
        </w:tc>
      </w:tr>
      <w:tr w:rsidR="00BD07EC" w:rsidRPr="00424F65" w14:paraId="40676B58" w14:textId="77777777" w:rsidTr="00F96687">
        <w:trPr>
          <w:jc w:val="center"/>
        </w:trPr>
        <w:tc>
          <w:tcPr>
            <w:tcW w:w="0" w:type="auto"/>
            <w:shd w:val="clear" w:color="auto" w:fill="auto"/>
            <w:vAlign w:val="center"/>
          </w:tcPr>
          <w:p w14:paraId="08B5DF06" w14:textId="77777777" w:rsidR="00BD07EC" w:rsidRPr="00424F65" w:rsidRDefault="00BD07EC" w:rsidP="00F96687">
            <w:pPr>
              <w:jc w:val="both"/>
              <w:rPr>
                <w:rFonts w:cs="等线"/>
                <w:b/>
                <w:color w:val="FF0000"/>
                <w:szCs w:val="21"/>
              </w:rPr>
            </w:pPr>
            <w:r w:rsidRPr="00424F65">
              <w:rPr>
                <w:rFonts w:cs="等线"/>
                <w:b/>
                <w:color w:val="FF0000"/>
                <w:szCs w:val="21"/>
              </w:rPr>
              <w:t>UE number per cluster</w:t>
            </w:r>
          </w:p>
        </w:tc>
        <w:tc>
          <w:tcPr>
            <w:tcW w:w="0" w:type="auto"/>
            <w:gridSpan w:val="2"/>
            <w:shd w:val="clear" w:color="auto" w:fill="auto"/>
            <w:vAlign w:val="center"/>
          </w:tcPr>
          <w:p w14:paraId="4439AE90" w14:textId="77777777" w:rsidR="00BD07EC" w:rsidRPr="00424F65" w:rsidRDefault="00BD07EC" w:rsidP="00F96687">
            <w:pPr>
              <w:jc w:val="both"/>
              <w:rPr>
                <w:rFonts w:cs="等线"/>
                <w:color w:val="FF0000"/>
                <w:szCs w:val="21"/>
              </w:rPr>
            </w:pPr>
            <w:r w:rsidRPr="00424F65">
              <w:rPr>
                <w:rFonts w:cs="等线"/>
                <w:color w:val="FF0000"/>
                <w:szCs w:val="21"/>
              </w:rPr>
              <w:t>8</w:t>
            </w:r>
          </w:p>
        </w:tc>
        <w:tc>
          <w:tcPr>
            <w:tcW w:w="0" w:type="auto"/>
            <w:shd w:val="clear" w:color="auto" w:fill="auto"/>
            <w:vAlign w:val="center"/>
          </w:tcPr>
          <w:p w14:paraId="73EAABCB" w14:textId="77777777" w:rsidR="00BD07EC" w:rsidRPr="00424F65" w:rsidRDefault="00BD07EC" w:rsidP="00F96687">
            <w:pPr>
              <w:jc w:val="both"/>
              <w:rPr>
                <w:rFonts w:cs="等线"/>
                <w:color w:val="FF0000"/>
                <w:szCs w:val="21"/>
              </w:rPr>
            </w:pPr>
            <w:r w:rsidRPr="00424F65">
              <w:rPr>
                <w:rFonts w:cs="等线"/>
                <w:color w:val="FF0000"/>
                <w:szCs w:val="21"/>
              </w:rPr>
              <w:t>8</w:t>
            </w:r>
          </w:p>
        </w:tc>
        <w:tc>
          <w:tcPr>
            <w:tcW w:w="0" w:type="auto"/>
            <w:gridSpan w:val="2"/>
            <w:shd w:val="clear" w:color="auto" w:fill="auto"/>
            <w:vAlign w:val="center"/>
          </w:tcPr>
          <w:p w14:paraId="0CCD70A7" w14:textId="77777777" w:rsidR="00BD07EC" w:rsidRPr="00424F65" w:rsidRDefault="00BD07EC" w:rsidP="00F96687">
            <w:pPr>
              <w:jc w:val="both"/>
              <w:rPr>
                <w:rFonts w:cs="等线"/>
                <w:color w:val="FF0000"/>
                <w:szCs w:val="21"/>
              </w:rPr>
            </w:pPr>
            <w:r w:rsidRPr="00424F65">
              <w:rPr>
                <w:rFonts w:cs="等线"/>
                <w:color w:val="FF0000"/>
                <w:szCs w:val="21"/>
              </w:rPr>
              <w:t>-</w:t>
            </w:r>
          </w:p>
        </w:tc>
      </w:tr>
      <w:tr w:rsidR="00BD07EC" w:rsidRPr="00424F65" w14:paraId="7F9693C2" w14:textId="77777777" w:rsidTr="00F96687">
        <w:trPr>
          <w:jc w:val="center"/>
        </w:trPr>
        <w:tc>
          <w:tcPr>
            <w:tcW w:w="0" w:type="auto"/>
            <w:shd w:val="clear" w:color="auto" w:fill="auto"/>
            <w:vAlign w:val="center"/>
          </w:tcPr>
          <w:p w14:paraId="5A8DDD0B" w14:textId="77777777" w:rsidR="00BD07EC" w:rsidRPr="00424F65" w:rsidRDefault="00BD07EC" w:rsidP="00F96687">
            <w:pPr>
              <w:jc w:val="both"/>
              <w:rPr>
                <w:rFonts w:cs="等线"/>
                <w:b/>
                <w:szCs w:val="21"/>
              </w:rPr>
            </w:pPr>
            <w:r w:rsidRPr="00424F65">
              <w:rPr>
                <w:rFonts w:cs="等线"/>
                <w:b/>
                <w:szCs w:val="21"/>
              </w:rPr>
              <w:t>Indoor UE height (m)</w:t>
            </w:r>
          </w:p>
        </w:tc>
        <w:tc>
          <w:tcPr>
            <w:tcW w:w="0" w:type="auto"/>
            <w:gridSpan w:val="2"/>
            <w:shd w:val="clear" w:color="auto" w:fill="auto"/>
            <w:vAlign w:val="center"/>
          </w:tcPr>
          <w:p w14:paraId="0F65D32E" w14:textId="77777777" w:rsidR="00BD07EC" w:rsidRPr="00424F65" w:rsidRDefault="00BD07EC" w:rsidP="00F96687">
            <w:pPr>
              <w:jc w:val="both"/>
              <w:rPr>
                <w:rFonts w:cs="等线"/>
                <w:szCs w:val="21"/>
              </w:rPr>
            </w:pPr>
            <w:r w:rsidRPr="00424F65">
              <w:rPr>
                <w:rFonts w:cs="等线"/>
                <w:szCs w:val="21"/>
              </w:rPr>
              <w:t>1.5m</w:t>
            </w:r>
          </w:p>
        </w:tc>
        <w:tc>
          <w:tcPr>
            <w:tcW w:w="0" w:type="auto"/>
            <w:shd w:val="clear" w:color="auto" w:fill="auto"/>
            <w:vAlign w:val="center"/>
          </w:tcPr>
          <w:p w14:paraId="50633991" w14:textId="77777777" w:rsidR="00BD07EC" w:rsidRPr="00424F65" w:rsidRDefault="00BD07EC" w:rsidP="00F96687">
            <w:pPr>
              <w:jc w:val="both"/>
              <w:rPr>
                <w:rFonts w:cs="等线"/>
                <w:szCs w:val="21"/>
              </w:rPr>
            </w:pPr>
            <w:r w:rsidRPr="00424F65">
              <w:rPr>
                <w:rFonts w:cs="等线"/>
                <w:szCs w:val="21"/>
              </w:rPr>
              <w:t>1.5m</w:t>
            </w:r>
          </w:p>
        </w:tc>
        <w:tc>
          <w:tcPr>
            <w:tcW w:w="0" w:type="auto"/>
            <w:gridSpan w:val="2"/>
            <w:shd w:val="clear" w:color="auto" w:fill="auto"/>
            <w:vAlign w:val="center"/>
          </w:tcPr>
          <w:p w14:paraId="09A44FD0" w14:textId="77777777" w:rsidR="00BD07EC" w:rsidRPr="00424F65" w:rsidRDefault="00BD07EC" w:rsidP="00F96687">
            <w:pPr>
              <w:jc w:val="both"/>
              <w:rPr>
                <w:rFonts w:cs="等线"/>
                <w:szCs w:val="21"/>
              </w:rPr>
            </w:pPr>
            <w:r w:rsidRPr="00424F65">
              <w:rPr>
                <w:rFonts w:cs="等线"/>
                <w:szCs w:val="21"/>
              </w:rPr>
              <w:t>1.5m</w:t>
            </w:r>
          </w:p>
        </w:tc>
      </w:tr>
      <w:tr w:rsidR="00BD07EC" w:rsidRPr="00424F65" w14:paraId="6048D350" w14:textId="77777777" w:rsidTr="00F96687">
        <w:trPr>
          <w:jc w:val="center"/>
        </w:trPr>
        <w:tc>
          <w:tcPr>
            <w:tcW w:w="0" w:type="auto"/>
            <w:shd w:val="clear" w:color="auto" w:fill="auto"/>
            <w:vAlign w:val="center"/>
          </w:tcPr>
          <w:p w14:paraId="4EAF7854" w14:textId="77777777" w:rsidR="00BD07EC" w:rsidRPr="00424F65" w:rsidRDefault="00BD07EC" w:rsidP="00F96687">
            <w:pPr>
              <w:jc w:val="both"/>
              <w:rPr>
                <w:rFonts w:cs="等线"/>
                <w:b/>
                <w:szCs w:val="21"/>
              </w:rPr>
            </w:pPr>
            <w:r w:rsidRPr="00424F65">
              <w:rPr>
                <w:rFonts w:cs="等线"/>
                <w:b/>
                <w:szCs w:val="21"/>
              </w:rPr>
              <w:t>Outdoor UE height (m)</w:t>
            </w:r>
          </w:p>
        </w:tc>
        <w:tc>
          <w:tcPr>
            <w:tcW w:w="0" w:type="auto"/>
            <w:gridSpan w:val="2"/>
            <w:shd w:val="clear" w:color="auto" w:fill="auto"/>
            <w:vAlign w:val="center"/>
          </w:tcPr>
          <w:p w14:paraId="3CA81C49" w14:textId="77777777" w:rsidR="00BD07EC" w:rsidRPr="00424F65" w:rsidRDefault="00BD07EC" w:rsidP="00F96687">
            <w:pPr>
              <w:jc w:val="both"/>
              <w:rPr>
                <w:rFonts w:cs="等线"/>
                <w:szCs w:val="21"/>
              </w:rPr>
            </w:pPr>
            <w:r w:rsidRPr="00424F65">
              <w:rPr>
                <w:rFonts w:cs="等线"/>
                <w:szCs w:val="21"/>
              </w:rPr>
              <w:t>1.5m</w:t>
            </w:r>
          </w:p>
        </w:tc>
        <w:tc>
          <w:tcPr>
            <w:tcW w:w="0" w:type="auto"/>
            <w:shd w:val="clear" w:color="auto" w:fill="auto"/>
            <w:vAlign w:val="center"/>
          </w:tcPr>
          <w:p w14:paraId="1851FA55" w14:textId="77777777" w:rsidR="00BD07EC" w:rsidRPr="00424F65" w:rsidRDefault="00BD07EC" w:rsidP="00F96687">
            <w:pPr>
              <w:jc w:val="both"/>
              <w:rPr>
                <w:rFonts w:cs="等线"/>
                <w:szCs w:val="21"/>
              </w:rPr>
            </w:pPr>
            <w:r w:rsidRPr="00424F65">
              <w:rPr>
                <w:rFonts w:cs="等线"/>
                <w:szCs w:val="21"/>
              </w:rPr>
              <w:t>1.5m</w:t>
            </w:r>
          </w:p>
        </w:tc>
        <w:tc>
          <w:tcPr>
            <w:tcW w:w="0" w:type="auto"/>
            <w:gridSpan w:val="2"/>
            <w:shd w:val="clear" w:color="auto" w:fill="auto"/>
            <w:vAlign w:val="center"/>
          </w:tcPr>
          <w:p w14:paraId="1BFD523E" w14:textId="77777777" w:rsidR="00BD07EC" w:rsidRPr="00424F65" w:rsidRDefault="00BD07EC" w:rsidP="00F96687">
            <w:pPr>
              <w:jc w:val="both"/>
              <w:rPr>
                <w:rFonts w:cs="等线"/>
                <w:szCs w:val="21"/>
              </w:rPr>
            </w:pPr>
            <w:r w:rsidRPr="00424F65">
              <w:rPr>
                <w:rFonts w:cs="等线"/>
                <w:szCs w:val="21"/>
              </w:rPr>
              <w:t>-</w:t>
            </w:r>
          </w:p>
        </w:tc>
      </w:tr>
      <w:tr w:rsidR="00BD07EC" w:rsidRPr="00424F65" w14:paraId="17F173C0" w14:textId="77777777" w:rsidTr="00F96687">
        <w:trPr>
          <w:jc w:val="center"/>
        </w:trPr>
        <w:tc>
          <w:tcPr>
            <w:tcW w:w="0" w:type="auto"/>
            <w:shd w:val="clear" w:color="auto" w:fill="auto"/>
            <w:vAlign w:val="center"/>
          </w:tcPr>
          <w:p w14:paraId="64DF8624" w14:textId="77777777" w:rsidR="00BD07EC" w:rsidRPr="00424F65" w:rsidRDefault="00BD07EC" w:rsidP="00F96687">
            <w:pPr>
              <w:jc w:val="both"/>
              <w:rPr>
                <w:rFonts w:cs="等线"/>
                <w:b/>
                <w:szCs w:val="21"/>
              </w:rPr>
            </w:pPr>
            <w:r w:rsidRPr="00424F65">
              <w:rPr>
                <w:rFonts w:cs="等线"/>
                <w:b/>
                <w:szCs w:val="21"/>
              </w:rPr>
              <w:t>Radius of cluster (R)</w:t>
            </w:r>
          </w:p>
        </w:tc>
        <w:tc>
          <w:tcPr>
            <w:tcW w:w="0" w:type="auto"/>
            <w:gridSpan w:val="2"/>
            <w:shd w:val="clear" w:color="auto" w:fill="auto"/>
            <w:vAlign w:val="center"/>
          </w:tcPr>
          <w:p w14:paraId="6E2A0A5D" w14:textId="77777777" w:rsidR="00BD07EC" w:rsidRPr="00424F65" w:rsidRDefault="00BD07EC" w:rsidP="00F96687">
            <w:pPr>
              <w:jc w:val="both"/>
              <w:rPr>
                <w:rFonts w:cs="等线"/>
                <w:szCs w:val="21"/>
              </w:rPr>
            </w:pPr>
            <w:r w:rsidRPr="00424F65">
              <w:rPr>
                <w:rFonts w:cs="等线"/>
                <w:szCs w:val="21"/>
              </w:rPr>
              <w:t>25m</w:t>
            </w:r>
          </w:p>
        </w:tc>
        <w:tc>
          <w:tcPr>
            <w:tcW w:w="0" w:type="auto"/>
            <w:shd w:val="clear" w:color="auto" w:fill="auto"/>
            <w:vAlign w:val="center"/>
          </w:tcPr>
          <w:p w14:paraId="5DDC7237" w14:textId="77777777" w:rsidR="00BD07EC" w:rsidRPr="00424F65" w:rsidRDefault="00BD07EC" w:rsidP="00F96687">
            <w:pPr>
              <w:jc w:val="both"/>
              <w:rPr>
                <w:rFonts w:cs="等线"/>
                <w:szCs w:val="21"/>
              </w:rPr>
            </w:pPr>
            <w:r w:rsidRPr="00424F65">
              <w:rPr>
                <w:rFonts w:cs="等线"/>
                <w:szCs w:val="21"/>
              </w:rPr>
              <w:t>20m</w:t>
            </w:r>
          </w:p>
        </w:tc>
        <w:tc>
          <w:tcPr>
            <w:tcW w:w="0" w:type="auto"/>
            <w:gridSpan w:val="2"/>
            <w:shd w:val="clear" w:color="auto" w:fill="auto"/>
            <w:vAlign w:val="center"/>
          </w:tcPr>
          <w:p w14:paraId="6D169F7D" w14:textId="77777777" w:rsidR="00BD07EC" w:rsidRPr="00424F65" w:rsidRDefault="00BD07EC" w:rsidP="00F96687">
            <w:pPr>
              <w:jc w:val="both"/>
              <w:rPr>
                <w:rFonts w:cs="等线"/>
                <w:szCs w:val="21"/>
              </w:rPr>
            </w:pPr>
            <w:r w:rsidRPr="00424F65">
              <w:rPr>
                <w:rFonts w:cs="等线"/>
                <w:szCs w:val="21"/>
              </w:rPr>
              <w:t>-</w:t>
            </w:r>
          </w:p>
        </w:tc>
      </w:tr>
      <w:tr w:rsidR="00BD07EC" w:rsidRPr="00424F65" w14:paraId="57F82187" w14:textId="77777777" w:rsidTr="00F96687">
        <w:trPr>
          <w:jc w:val="center"/>
        </w:trPr>
        <w:tc>
          <w:tcPr>
            <w:tcW w:w="0" w:type="auto"/>
            <w:shd w:val="clear" w:color="auto" w:fill="auto"/>
            <w:vAlign w:val="center"/>
          </w:tcPr>
          <w:p w14:paraId="24F2519C" w14:textId="77777777" w:rsidR="00BD07EC" w:rsidRPr="00424F65" w:rsidRDefault="00BD07EC" w:rsidP="00F96687">
            <w:pPr>
              <w:jc w:val="both"/>
              <w:rPr>
                <w:rFonts w:cs="等线"/>
                <w:b/>
                <w:szCs w:val="21"/>
              </w:rPr>
            </w:pPr>
            <w:r w:rsidRPr="00424F65">
              <w:rPr>
                <w:rFonts w:cs="等线"/>
                <w:b/>
                <w:szCs w:val="21"/>
              </w:rPr>
              <w:t>Minimum distance between macro TRP to UE cluster center (D</w:t>
            </w:r>
            <w:r w:rsidRPr="00424F65">
              <w:rPr>
                <w:rFonts w:cs="等线"/>
                <w:b/>
                <w:szCs w:val="21"/>
                <w:vertAlign w:val="subscript"/>
              </w:rPr>
              <w:t>macro-to-cluster</w:t>
            </w:r>
            <w:r w:rsidRPr="00424F65">
              <w:rPr>
                <w:rFonts w:cs="等线"/>
                <w:b/>
                <w:szCs w:val="21"/>
              </w:rPr>
              <w:t>)</w:t>
            </w:r>
          </w:p>
        </w:tc>
        <w:tc>
          <w:tcPr>
            <w:tcW w:w="0" w:type="auto"/>
            <w:gridSpan w:val="2"/>
            <w:shd w:val="clear" w:color="auto" w:fill="auto"/>
            <w:vAlign w:val="center"/>
          </w:tcPr>
          <w:p w14:paraId="7F31A4BC" w14:textId="77777777" w:rsidR="00BD07EC" w:rsidRPr="00424F65" w:rsidRDefault="00BD07EC" w:rsidP="00F96687">
            <w:pPr>
              <w:jc w:val="both"/>
              <w:rPr>
                <w:rFonts w:cs="等线"/>
                <w:szCs w:val="21"/>
              </w:rPr>
            </w:pPr>
            <w:r w:rsidRPr="00424F65">
              <w:rPr>
                <w:rFonts w:cs="等线"/>
                <w:szCs w:val="21"/>
              </w:rPr>
              <w:t>60m</w:t>
            </w:r>
          </w:p>
        </w:tc>
        <w:tc>
          <w:tcPr>
            <w:tcW w:w="0" w:type="auto"/>
            <w:shd w:val="clear" w:color="auto" w:fill="auto"/>
            <w:vAlign w:val="center"/>
          </w:tcPr>
          <w:p w14:paraId="2E89C30C" w14:textId="77777777" w:rsidR="00BD07EC" w:rsidRPr="00424F65" w:rsidRDefault="00BD07EC" w:rsidP="00F96687">
            <w:pPr>
              <w:jc w:val="both"/>
              <w:rPr>
                <w:rFonts w:cs="等线"/>
                <w:szCs w:val="21"/>
              </w:rPr>
            </w:pPr>
            <w:r w:rsidRPr="00424F65">
              <w:rPr>
                <w:rFonts w:cs="等线" w:hint="eastAsia"/>
                <w:szCs w:val="21"/>
              </w:rPr>
              <w:t>5</w:t>
            </w:r>
            <w:r w:rsidRPr="00424F65">
              <w:rPr>
                <w:rFonts w:cs="等线"/>
                <w:szCs w:val="21"/>
              </w:rPr>
              <w:t>5m</w:t>
            </w:r>
          </w:p>
        </w:tc>
        <w:tc>
          <w:tcPr>
            <w:tcW w:w="0" w:type="auto"/>
            <w:gridSpan w:val="2"/>
            <w:shd w:val="clear" w:color="auto" w:fill="auto"/>
            <w:vAlign w:val="center"/>
          </w:tcPr>
          <w:p w14:paraId="760C7BD9" w14:textId="77777777" w:rsidR="00BD07EC" w:rsidRPr="00424F65" w:rsidRDefault="00BD07EC" w:rsidP="00F96687">
            <w:pPr>
              <w:jc w:val="both"/>
              <w:rPr>
                <w:rFonts w:cs="等线"/>
                <w:szCs w:val="21"/>
              </w:rPr>
            </w:pPr>
            <w:r w:rsidRPr="00424F65">
              <w:rPr>
                <w:rFonts w:cs="等线"/>
                <w:szCs w:val="21"/>
              </w:rPr>
              <w:t>-</w:t>
            </w:r>
          </w:p>
        </w:tc>
      </w:tr>
      <w:tr w:rsidR="00BD07EC" w:rsidRPr="00424F65" w14:paraId="60CE2F72" w14:textId="77777777" w:rsidTr="00F96687">
        <w:trPr>
          <w:jc w:val="center"/>
        </w:trPr>
        <w:tc>
          <w:tcPr>
            <w:tcW w:w="0" w:type="auto"/>
            <w:shd w:val="clear" w:color="auto" w:fill="auto"/>
            <w:vAlign w:val="center"/>
          </w:tcPr>
          <w:p w14:paraId="652B0EE2" w14:textId="77777777" w:rsidR="00BD07EC" w:rsidRPr="00424F65" w:rsidRDefault="00BD07EC" w:rsidP="00F96687">
            <w:pPr>
              <w:jc w:val="both"/>
              <w:rPr>
                <w:rFonts w:cs="等线"/>
                <w:b/>
                <w:szCs w:val="21"/>
              </w:rPr>
            </w:pPr>
            <w:r w:rsidRPr="00424F65">
              <w:rPr>
                <w:rFonts w:cs="等线"/>
                <w:b/>
                <w:szCs w:val="21"/>
              </w:rPr>
              <w:t>Minimum distance between two UE cluster centers (D</w:t>
            </w:r>
            <w:r w:rsidRPr="00424F65">
              <w:rPr>
                <w:rFonts w:cs="等线"/>
                <w:b/>
                <w:szCs w:val="21"/>
                <w:vertAlign w:val="subscript"/>
              </w:rPr>
              <w:t>inter-cluster</w:t>
            </w:r>
            <w:r w:rsidRPr="00424F65">
              <w:rPr>
                <w:rFonts w:cs="等线"/>
                <w:b/>
                <w:szCs w:val="21"/>
              </w:rPr>
              <w:t>)</w:t>
            </w:r>
          </w:p>
        </w:tc>
        <w:tc>
          <w:tcPr>
            <w:tcW w:w="0" w:type="auto"/>
            <w:gridSpan w:val="2"/>
            <w:shd w:val="clear" w:color="auto" w:fill="auto"/>
            <w:vAlign w:val="center"/>
          </w:tcPr>
          <w:p w14:paraId="3FE6E1F2" w14:textId="77777777" w:rsidR="00BD07EC" w:rsidRPr="00424F65" w:rsidRDefault="00BD07EC" w:rsidP="00F96687">
            <w:pPr>
              <w:jc w:val="both"/>
              <w:rPr>
                <w:rFonts w:cs="等线"/>
                <w:szCs w:val="21"/>
              </w:rPr>
            </w:pPr>
            <w:r w:rsidRPr="00424F65">
              <w:rPr>
                <w:rFonts w:cs="等线"/>
                <w:szCs w:val="21"/>
              </w:rPr>
              <w:t>50m</w:t>
            </w:r>
          </w:p>
        </w:tc>
        <w:tc>
          <w:tcPr>
            <w:tcW w:w="0" w:type="auto"/>
            <w:shd w:val="clear" w:color="auto" w:fill="auto"/>
            <w:vAlign w:val="center"/>
          </w:tcPr>
          <w:p w14:paraId="1776E5B2" w14:textId="77777777" w:rsidR="00BD07EC" w:rsidRPr="00424F65" w:rsidRDefault="00BD07EC" w:rsidP="00F96687">
            <w:pPr>
              <w:jc w:val="both"/>
              <w:rPr>
                <w:rFonts w:cs="等线"/>
                <w:szCs w:val="21"/>
              </w:rPr>
            </w:pPr>
            <w:r w:rsidRPr="00424F65">
              <w:rPr>
                <w:rFonts w:cs="等线" w:hint="eastAsia"/>
                <w:szCs w:val="21"/>
              </w:rPr>
              <w:t>-</w:t>
            </w:r>
          </w:p>
        </w:tc>
        <w:tc>
          <w:tcPr>
            <w:tcW w:w="0" w:type="auto"/>
            <w:gridSpan w:val="2"/>
            <w:shd w:val="clear" w:color="auto" w:fill="auto"/>
            <w:vAlign w:val="center"/>
          </w:tcPr>
          <w:p w14:paraId="47569CE7" w14:textId="77777777" w:rsidR="00BD07EC" w:rsidRPr="00424F65" w:rsidRDefault="00BD07EC" w:rsidP="00F96687">
            <w:pPr>
              <w:jc w:val="both"/>
              <w:rPr>
                <w:rFonts w:cs="等线"/>
                <w:szCs w:val="21"/>
              </w:rPr>
            </w:pPr>
            <w:r w:rsidRPr="00424F65">
              <w:rPr>
                <w:rFonts w:cs="等线"/>
                <w:szCs w:val="21"/>
              </w:rPr>
              <w:t>-</w:t>
            </w:r>
          </w:p>
        </w:tc>
      </w:tr>
      <w:tr w:rsidR="00BD07EC" w:rsidRPr="00424F65" w14:paraId="49713E49" w14:textId="77777777" w:rsidTr="00F96687">
        <w:trPr>
          <w:jc w:val="center"/>
        </w:trPr>
        <w:tc>
          <w:tcPr>
            <w:tcW w:w="0" w:type="auto"/>
            <w:shd w:val="clear" w:color="auto" w:fill="auto"/>
            <w:vAlign w:val="center"/>
          </w:tcPr>
          <w:p w14:paraId="60FF06F9" w14:textId="77777777" w:rsidR="00BD07EC" w:rsidRPr="00424F65" w:rsidRDefault="00BD07EC" w:rsidP="00F96687">
            <w:pPr>
              <w:jc w:val="both"/>
              <w:rPr>
                <w:rFonts w:cs="等线"/>
                <w:b/>
                <w:szCs w:val="21"/>
              </w:rPr>
            </w:pPr>
            <w:r w:rsidRPr="00424F65">
              <w:rPr>
                <w:rFonts w:cs="等线"/>
                <w:b/>
                <w:szCs w:val="21"/>
              </w:rPr>
              <w:t xml:space="preserve">gNB-UE Channel model </w:t>
            </w:r>
            <w:r w:rsidRPr="00424F65">
              <w:rPr>
                <w:rFonts w:cs="等线"/>
                <w:b/>
                <w:color w:val="FF0000"/>
                <w:szCs w:val="21"/>
              </w:rPr>
              <w:t>(</w:t>
            </w:r>
            <w:r w:rsidRPr="00424F65">
              <w:rPr>
                <w:rFonts w:cs="等线" w:hint="eastAsia"/>
                <w:b/>
                <w:color w:val="FF0000"/>
                <w:szCs w:val="21"/>
              </w:rPr>
              <w:t>large-scale</w:t>
            </w:r>
            <w:r w:rsidRPr="00424F65">
              <w:rPr>
                <w:rFonts w:cs="等线"/>
                <w:b/>
                <w:color w:val="FF0000"/>
                <w:szCs w:val="21"/>
              </w:rPr>
              <w:t xml:space="preserve">) </w:t>
            </w:r>
          </w:p>
        </w:tc>
        <w:tc>
          <w:tcPr>
            <w:tcW w:w="0" w:type="auto"/>
            <w:gridSpan w:val="3"/>
            <w:shd w:val="clear" w:color="auto" w:fill="auto"/>
            <w:vAlign w:val="center"/>
          </w:tcPr>
          <w:p w14:paraId="32BB6124" w14:textId="77777777" w:rsidR="00BD07EC" w:rsidRPr="00424F65" w:rsidRDefault="00BD07EC" w:rsidP="00F96687">
            <w:pPr>
              <w:jc w:val="both"/>
              <w:rPr>
                <w:rFonts w:cs="等线"/>
                <w:szCs w:val="21"/>
              </w:rPr>
            </w:pPr>
            <w:r w:rsidRPr="00424F65">
              <w:rPr>
                <w:rFonts w:cs="等线"/>
                <w:szCs w:val="21"/>
              </w:rPr>
              <w:t>Macro-to-UE: UMa in TR 38.901</w:t>
            </w:r>
          </w:p>
          <w:p w14:paraId="598A5E05" w14:textId="77777777" w:rsidR="00BD07EC" w:rsidRPr="00424F65" w:rsidRDefault="00BD07EC" w:rsidP="00F96687">
            <w:pPr>
              <w:jc w:val="both"/>
              <w:rPr>
                <w:rFonts w:cs="等线"/>
                <w:szCs w:val="21"/>
              </w:rPr>
            </w:pPr>
            <w:r w:rsidRPr="00424F65">
              <w:rPr>
                <w:rFonts w:cs="等线"/>
                <w:bCs/>
                <w:szCs w:val="21"/>
              </w:rPr>
              <w:t>For FR1, gNB-UE O2I penetration loss: 8</w:t>
            </w:r>
            <w:r w:rsidRPr="00424F65">
              <w:rPr>
                <w:rFonts w:cs="等线"/>
                <w:szCs w:val="21"/>
              </w:rPr>
              <w:t>0% low-loss model, 20% high-loss model</w:t>
            </w:r>
          </w:p>
        </w:tc>
        <w:tc>
          <w:tcPr>
            <w:tcW w:w="0" w:type="auto"/>
            <w:gridSpan w:val="2"/>
            <w:shd w:val="clear" w:color="auto" w:fill="auto"/>
            <w:vAlign w:val="center"/>
          </w:tcPr>
          <w:p w14:paraId="2C45CBA5" w14:textId="77777777" w:rsidR="00BD07EC" w:rsidRPr="00424F65" w:rsidRDefault="00BD07EC" w:rsidP="00F96687">
            <w:pPr>
              <w:jc w:val="both"/>
              <w:rPr>
                <w:rFonts w:cs="等线"/>
                <w:szCs w:val="21"/>
              </w:rPr>
            </w:pPr>
            <w:r w:rsidRPr="00424F65">
              <w:rPr>
                <w:rFonts w:cs="等线"/>
                <w:szCs w:val="21"/>
              </w:rPr>
              <w:t>TRP-to-UE: InH-Office in TR 38.901</w:t>
            </w:r>
          </w:p>
          <w:p w14:paraId="0CA24D04" w14:textId="77777777" w:rsidR="00BD07EC" w:rsidRPr="00424F65" w:rsidRDefault="00BD07EC" w:rsidP="00F96687">
            <w:pPr>
              <w:jc w:val="both"/>
              <w:rPr>
                <w:rFonts w:cs="等线"/>
                <w:szCs w:val="21"/>
              </w:rPr>
            </w:pPr>
            <w:r w:rsidRPr="00424F65">
              <w:rPr>
                <w:rFonts w:cs="等线"/>
                <w:szCs w:val="21"/>
              </w:rPr>
              <w:t>Penetration loss is not modelled.</w:t>
            </w:r>
          </w:p>
        </w:tc>
      </w:tr>
      <w:tr w:rsidR="00BD07EC" w:rsidRPr="00424F65" w14:paraId="56882507" w14:textId="77777777" w:rsidTr="00F96687">
        <w:trPr>
          <w:jc w:val="center"/>
        </w:trPr>
        <w:tc>
          <w:tcPr>
            <w:tcW w:w="0" w:type="auto"/>
            <w:shd w:val="clear" w:color="auto" w:fill="auto"/>
            <w:vAlign w:val="center"/>
          </w:tcPr>
          <w:p w14:paraId="186F5A54" w14:textId="77777777" w:rsidR="00BD07EC" w:rsidRPr="00424F65" w:rsidRDefault="00BD07EC" w:rsidP="00F96687">
            <w:pPr>
              <w:jc w:val="both"/>
              <w:rPr>
                <w:rFonts w:cs="等线"/>
                <w:b/>
                <w:szCs w:val="21"/>
              </w:rPr>
            </w:pPr>
            <w:r w:rsidRPr="00424F65">
              <w:rPr>
                <w:rFonts w:cs="等线"/>
                <w:b/>
                <w:szCs w:val="21"/>
              </w:rPr>
              <w:t>gNB-gNB Channel model (large-scale)</w:t>
            </w:r>
          </w:p>
        </w:tc>
        <w:tc>
          <w:tcPr>
            <w:tcW w:w="0" w:type="auto"/>
            <w:gridSpan w:val="3"/>
            <w:shd w:val="clear" w:color="auto" w:fill="auto"/>
            <w:vAlign w:val="center"/>
          </w:tcPr>
          <w:p w14:paraId="02E8F9E6" w14:textId="77777777" w:rsidR="00BD07EC" w:rsidRPr="00424F65" w:rsidRDefault="00BD07EC" w:rsidP="00F96687">
            <w:pPr>
              <w:jc w:val="both"/>
              <w:rPr>
                <w:rFonts w:cs="等线"/>
                <w:szCs w:val="21"/>
              </w:rPr>
            </w:pPr>
            <w:r w:rsidRPr="00424F65">
              <w:rPr>
                <w:rFonts w:cs="等线"/>
                <w:szCs w:val="21"/>
              </w:rPr>
              <w:t xml:space="preserve">Macro-to-Macro: </w:t>
            </w:r>
            <w:r w:rsidRPr="00424F65">
              <w:rPr>
                <w:rFonts w:cs="等线"/>
                <w:szCs w:val="21"/>
                <w:lang w:val="it-IT"/>
              </w:rPr>
              <w:t xml:space="preserve">UMa in TR 38.901 </w:t>
            </w:r>
            <w:r w:rsidRPr="00424F65">
              <w:rPr>
                <w:rFonts w:cs="等线"/>
                <w:szCs w:val="21"/>
              </w:rPr>
              <w:t>(h</w:t>
            </w:r>
            <w:r w:rsidRPr="00424F65">
              <w:rPr>
                <w:rFonts w:cs="等线"/>
                <w:szCs w:val="21"/>
                <w:vertAlign w:val="subscript"/>
              </w:rPr>
              <w:t>UE</w:t>
            </w:r>
            <w:r w:rsidRPr="00424F65">
              <w:rPr>
                <w:rFonts w:cs="等线"/>
                <w:szCs w:val="21"/>
              </w:rPr>
              <w:t xml:space="preserve"> =25m)</w:t>
            </w:r>
          </w:p>
          <w:p w14:paraId="3EC79491" w14:textId="77777777" w:rsidR="00BD07EC" w:rsidRPr="00424F65" w:rsidRDefault="00BD07EC" w:rsidP="00F96687">
            <w:pPr>
              <w:jc w:val="both"/>
              <w:rPr>
                <w:rFonts w:cs="等线"/>
                <w:szCs w:val="21"/>
              </w:rPr>
            </w:pPr>
            <w:r w:rsidRPr="00424F65">
              <w:rPr>
                <w:rFonts w:cs="等线"/>
                <w:szCs w:val="21"/>
              </w:rPr>
              <w:t>LOS probability: If the 2D distance between two Macro gNBs are less than or equal to the ISD, set the LOS probability to 0.75; Otherwise, reuse gNB-to-UE LOS probability equation in TR 38.901.</w:t>
            </w:r>
          </w:p>
        </w:tc>
        <w:tc>
          <w:tcPr>
            <w:tcW w:w="0" w:type="auto"/>
            <w:gridSpan w:val="2"/>
            <w:shd w:val="clear" w:color="auto" w:fill="auto"/>
            <w:vAlign w:val="center"/>
          </w:tcPr>
          <w:p w14:paraId="099B585F" w14:textId="77777777" w:rsidR="00BD07EC" w:rsidRPr="00424F65" w:rsidRDefault="00BD07EC" w:rsidP="00F96687">
            <w:pPr>
              <w:jc w:val="both"/>
              <w:rPr>
                <w:rFonts w:cs="等线"/>
                <w:szCs w:val="21"/>
              </w:rPr>
            </w:pPr>
            <w:r w:rsidRPr="00424F65">
              <w:rPr>
                <w:rFonts w:cs="等线"/>
                <w:szCs w:val="21"/>
              </w:rPr>
              <w:t>TRP-to-TRP: InH-Office in TR 38.901 (h</w:t>
            </w:r>
            <w:r w:rsidRPr="00424F65">
              <w:rPr>
                <w:rFonts w:cs="等线"/>
                <w:szCs w:val="21"/>
                <w:vertAlign w:val="subscript"/>
              </w:rPr>
              <w:t>UE</w:t>
            </w:r>
            <w:r w:rsidRPr="00424F65">
              <w:rPr>
                <w:rFonts w:cs="等线"/>
                <w:szCs w:val="21"/>
              </w:rPr>
              <w:t xml:space="preserve"> =3m)</w:t>
            </w:r>
          </w:p>
          <w:p w14:paraId="2799E8E3" w14:textId="77777777" w:rsidR="00BD07EC" w:rsidRPr="00424F65" w:rsidRDefault="00BD07EC" w:rsidP="00F96687">
            <w:pPr>
              <w:jc w:val="both"/>
              <w:rPr>
                <w:rFonts w:cs="等线"/>
                <w:szCs w:val="21"/>
              </w:rPr>
            </w:pPr>
            <w:r w:rsidRPr="00424F65">
              <w:rPr>
                <w:rFonts w:cs="等线"/>
                <w:szCs w:val="21"/>
              </w:rPr>
              <w:t>Penetration loss is not modelled.</w:t>
            </w:r>
          </w:p>
        </w:tc>
      </w:tr>
      <w:tr w:rsidR="00BD07EC" w:rsidRPr="00424F65" w14:paraId="7DC241CD" w14:textId="77777777" w:rsidTr="00F96687">
        <w:trPr>
          <w:jc w:val="center"/>
        </w:trPr>
        <w:tc>
          <w:tcPr>
            <w:tcW w:w="0" w:type="auto"/>
            <w:shd w:val="clear" w:color="auto" w:fill="auto"/>
            <w:vAlign w:val="center"/>
          </w:tcPr>
          <w:p w14:paraId="40017235" w14:textId="77777777" w:rsidR="00BD07EC" w:rsidRPr="00424F65" w:rsidRDefault="00BD07EC" w:rsidP="00F96687">
            <w:pPr>
              <w:jc w:val="both"/>
              <w:rPr>
                <w:rFonts w:cs="等线"/>
                <w:b/>
                <w:szCs w:val="21"/>
              </w:rPr>
            </w:pPr>
            <w:r w:rsidRPr="00424F65">
              <w:rPr>
                <w:rFonts w:cs="等线"/>
                <w:b/>
                <w:szCs w:val="21"/>
              </w:rPr>
              <w:t>UE-UE Channel model (large-scale)</w:t>
            </w:r>
          </w:p>
        </w:tc>
        <w:tc>
          <w:tcPr>
            <w:tcW w:w="0" w:type="auto"/>
            <w:gridSpan w:val="3"/>
            <w:shd w:val="clear" w:color="auto" w:fill="auto"/>
            <w:vAlign w:val="center"/>
          </w:tcPr>
          <w:p w14:paraId="12872DFA" w14:textId="77777777" w:rsidR="00BD07EC" w:rsidRPr="00424F65" w:rsidRDefault="00BD07EC" w:rsidP="00F96687">
            <w:pPr>
              <w:jc w:val="both"/>
              <w:rPr>
                <w:rFonts w:cs="等线"/>
                <w:szCs w:val="21"/>
              </w:rPr>
            </w:pPr>
            <w:r w:rsidRPr="00424F65">
              <w:rPr>
                <w:rFonts w:cs="等线"/>
                <w:szCs w:val="21"/>
              </w:rPr>
              <w:t>UE-to-UE: UMi-Street canyon in TR 38.901 (h</w:t>
            </w:r>
            <w:r w:rsidRPr="00424F65">
              <w:rPr>
                <w:rFonts w:cs="等线"/>
                <w:szCs w:val="21"/>
                <w:vertAlign w:val="subscript"/>
              </w:rPr>
              <w:t>BS</w:t>
            </w:r>
            <w:r w:rsidRPr="00424F65">
              <w:rPr>
                <w:rFonts w:cs="等线"/>
                <w:szCs w:val="21"/>
              </w:rPr>
              <w:t xml:space="preserve"> =1.5m</w:t>
            </w:r>
            <w:r w:rsidRPr="00424F65">
              <w:rPr>
                <w:rFonts w:cs="等线"/>
                <w:strike/>
                <w:color w:val="FF0000"/>
                <w:szCs w:val="21"/>
              </w:rPr>
              <w:t xml:space="preserve"> ~ 22.5m</w:t>
            </w:r>
            <w:r w:rsidRPr="00424F65">
              <w:rPr>
                <w:rFonts w:cs="等线"/>
                <w:szCs w:val="21"/>
              </w:rPr>
              <w:t>).</w:t>
            </w:r>
          </w:p>
          <w:p w14:paraId="66FB97AD" w14:textId="77777777" w:rsidR="00BD07EC" w:rsidRPr="00424F65" w:rsidRDefault="00BD07EC" w:rsidP="00F96687">
            <w:pPr>
              <w:jc w:val="both"/>
              <w:rPr>
                <w:rFonts w:cs="等线"/>
                <w:szCs w:val="21"/>
              </w:rPr>
            </w:pPr>
            <w:r w:rsidRPr="00424F65">
              <w:rPr>
                <w:rFonts w:cs="等线"/>
                <w:szCs w:val="21"/>
              </w:rPr>
              <w:t>For FR1, penetration loss between UEs follows Table A.2.1-12 in TR38.802</w:t>
            </w:r>
          </w:p>
        </w:tc>
        <w:tc>
          <w:tcPr>
            <w:tcW w:w="0" w:type="auto"/>
            <w:gridSpan w:val="2"/>
            <w:shd w:val="clear" w:color="auto" w:fill="auto"/>
            <w:vAlign w:val="center"/>
          </w:tcPr>
          <w:p w14:paraId="5CF6A91A" w14:textId="77777777" w:rsidR="00BD07EC" w:rsidRPr="00424F65" w:rsidRDefault="00BD07EC" w:rsidP="00F96687">
            <w:pPr>
              <w:jc w:val="both"/>
              <w:rPr>
                <w:rFonts w:cs="等线"/>
                <w:szCs w:val="21"/>
              </w:rPr>
            </w:pPr>
            <w:r w:rsidRPr="00424F65">
              <w:rPr>
                <w:rFonts w:cs="等线"/>
                <w:szCs w:val="21"/>
              </w:rPr>
              <w:t>UE-to-UE: InH-Office in TR 38.901 (h</w:t>
            </w:r>
            <w:r w:rsidRPr="00424F65">
              <w:rPr>
                <w:rFonts w:cs="等线"/>
                <w:szCs w:val="21"/>
                <w:vertAlign w:val="subscript"/>
              </w:rPr>
              <w:t>BS</w:t>
            </w:r>
            <w:r w:rsidRPr="00424F65">
              <w:rPr>
                <w:rFonts w:cs="等线"/>
                <w:szCs w:val="21"/>
              </w:rPr>
              <w:t xml:space="preserve"> =1.5m)</w:t>
            </w:r>
          </w:p>
        </w:tc>
      </w:tr>
      <w:tr w:rsidR="00BD07EC" w:rsidRPr="00424F65" w14:paraId="4FC7E98E" w14:textId="77777777" w:rsidTr="00F96687">
        <w:trPr>
          <w:jc w:val="center"/>
        </w:trPr>
        <w:tc>
          <w:tcPr>
            <w:tcW w:w="0" w:type="auto"/>
            <w:shd w:val="clear" w:color="auto" w:fill="auto"/>
            <w:vAlign w:val="center"/>
          </w:tcPr>
          <w:p w14:paraId="2063633D" w14:textId="77777777" w:rsidR="00BD07EC" w:rsidRPr="00424F65" w:rsidRDefault="00BD07EC" w:rsidP="00F96687">
            <w:pPr>
              <w:jc w:val="both"/>
              <w:rPr>
                <w:rFonts w:cs="等线"/>
                <w:b/>
                <w:szCs w:val="21"/>
              </w:rPr>
            </w:pPr>
            <w:r w:rsidRPr="00424F65">
              <w:rPr>
                <w:rFonts w:cs="等线"/>
                <w:b/>
                <w:szCs w:val="21"/>
              </w:rPr>
              <w:t>BS antenna array configuration for Legacy TDD</w:t>
            </w:r>
          </w:p>
        </w:tc>
        <w:tc>
          <w:tcPr>
            <w:tcW w:w="0" w:type="auto"/>
            <w:shd w:val="clear" w:color="auto" w:fill="auto"/>
            <w:vAlign w:val="center"/>
          </w:tcPr>
          <w:p w14:paraId="1FE2E81D" w14:textId="77777777" w:rsidR="00BD07EC" w:rsidRPr="00424F65" w:rsidRDefault="00E35B7D" w:rsidP="00F96687">
            <w:pPr>
              <w:jc w:val="both"/>
              <w:rPr>
                <w:szCs w:val="21"/>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BD07EC" w:rsidRPr="00424F65">
              <w:rPr>
                <w:szCs w:val="21"/>
              </w:rPr>
              <w:t>=</w:t>
            </w:r>
          </w:p>
          <w:p w14:paraId="5EEF68EA" w14:textId="77777777" w:rsidR="00BD07EC" w:rsidRPr="00424F65" w:rsidRDefault="00BD07EC" w:rsidP="00F96687">
            <w:pPr>
              <w:jc w:val="both"/>
              <w:rPr>
                <w:szCs w:val="21"/>
              </w:rPr>
            </w:pPr>
            <w:r w:rsidRPr="00424F65">
              <w:rPr>
                <w:szCs w:val="21"/>
              </w:rPr>
              <w:t xml:space="preserve">(8,8,2,1,1;2,8) </w:t>
            </w:r>
          </w:p>
          <w:p w14:paraId="2198C4AF" w14:textId="77777777" w:rsidR="00BD07EC" w:rsidRPr="00424F65" w:rsidRDefault="00E35B7D" w:rsidP="00F96687">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D07EC" w:rsidRPr="00424F65">
              <w:rPr>
                <w:szCs w:val="21"/>
                <w:lang w:val="pt-BR"/>
              </w:rPr>
              <w:t xml:space="preserve"> = (0.5, 0.8)λ,  +45°/-45° polarization</w:t>
            </w:r>
          </w:p>
        </w:tc>
        <w:tc>
          <w:tcPr>
            <w:tcW w:w="0" w:type="auto"/>
            <w:gridSpan w:val="2"/>
            <w:shd w:val="clear" w:color="auto" w:fill="auto"/>
            <w:vAlign w:val="center"/>
          </w:tcPr>
          <w:p w14:paraId="7CBE21B9" w14:textId="77777777" w:rsidR="00BD07EC" w:rsidRPr="00424F65" w:rsidRDefault="00E35B7D" w:rsidP="00F96687">
            <w:pPr>
              <w:jc w:val="both"/>
              <w:rPr>
                <w:szCs w:val="21"/>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00BD07EC" w:rsidRPr="00424F65">
              <w:rPr>
                <w:szCs w:val="21"/>
              </w:rPr>
              <w:t>=</w:t>
            </w:r>
          </w:p>
          <w:p w14:paraId="2520A03C" w14:textId="77777777" w:rsidR="00BD07EC" w:rsidRPr="00424F65" w:rsidRDefault="00BD07EC" w:rsidP="00F96687">
            <w:pPr>
              <w:jc w:val="both"/>
              <w:rPr>
                <w:szCs w:val="21"/>
              </w:rPr>
            </w:pPr>
            <w:r w:rsidRPr="00424F65">
              <w:rPr>
                <w:szCs w:val="21"/>
              </w:rPr>
              <w:t>(4,</w:t>
            </w:r>
            <w:r w:rsidRPr="00424F65">
              <w:rPr>
                <w:rFonts w:hint="eastAsia"/>
                <w:szCs w:val="21"/>
              </w:rPr>
              <w:t>16</w:t>
            </w:r>
            <w:r w:rsidRPr="00424F65">
              <w:rPr>
                <w:szCs w:val="21"/>
              </w:rPr>
              <w:t>,2,2,2; 1,1)</w:t>
            </w:r>
          </w:p>
          <w:p w14:paraId="6FAFD22B" w14:textId="77777777" w:rsidR="00BD07EC" w:rsidRPr="00424F65" w:rsidRDefault="00E35B7D" w:rsidP="00F96687">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D07EC" w:rsidRPr="00424F65">
              <w:rPr>
                <w:szCs w:val="21"/>
                <w:lang w:val="pt-BR"/>
              </w:rPr>
              <w:t>= (0.5, 0.5)λ, +45°/-45° polarization</w:t>
            </w:r>
          </w:p>
        </w:tc>
        <w:tc>
          <w:tcPr>
            <w:tcW w:w="0" w:type="auto"/>
            <w:shd w:val="clear" w:color="auto" w:fill="auto"/>
            <w:vAlign w:val="center"/>
          </w:tcPr>
          <w:p w14:paraId="471EBA8D" w14:textId="77777777" w:rsidR="00BD07EC" w:rsidRPr="00424F65" w:rsidRDefault="00E35B7D" w:rsidP="00F96687">
            <w:pPr>
              <w:jc w:val="both"/>
              <w:rPr>
                <w:szCs w:val="21"/>
                <w:lang w:val="fr-FR"/>
              </w:rPr>
            </w:pP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r>
                <w:rPr>
                  <w:rFonts w:ascii="Cambria Math" w:hAnsi="Cambria Math"/>
                  <w:szCs w:val="21"/>
                </w:rPr>
                <m:t> </m:t>
              </m:r>
            </m:oMath>
            <w:r w:rsidR="00BD07EC" w:rsidRPr="00424F65">
              <w:rPr>
                <w:szCs w:val="21"/>
                <w:lang w:val="fr-FR"/>
              </w:rPr>
              <w:t xml:space="preserve">= (4,4,2,1,1; 4,4) </w:t>
            </w:r>
          </w:p>
          <w:p w14:paraId="00E781AD" w14:textId="77777777" w:rsidR="00BD07EC" w:rsidRPr="00424F65" w:rsidRDefault="00E35B7D" w:rsidP="00F96687">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D07EC" w:rsidRPr="00424F65">
              <w:rPr>
                <w:szCs w:val="21"/>
              </w:rPr>
              <w:t>= (0.5, 0.5)λ,  +45°/-45° polarization</w:t>
            </w:r>
          </w:p>
        </w:tc>
        <w:tc>
          <w:tcPr>
            <w:tcW w:w="0" w:type="auto"/>
            <w:shd w:val="clear" w:color="auto" w:fill="auto"/>
            <w:vAlign w:val="center"/>
          </w:tcPr>
          <w:p w14:paraId="4C668424" w14:textId="77777777" w:rsidR="00BD07EC" w:rsidRPr="00424F65" w:rsidRDefault="00E35B7D" w:rsidP="00F96687">
            <w:pPr>
              <w:jc w:val="both"/>
              <w:rPr>
                <w:szCs w:val="21"/>
                <w:lang w:val="fr-FR"/>
              </w:rPr>
            </w:pPr>
            <m:oMath>
              <m:d>
                <m:dPr>
                  <m:ctrlPr>
                    <w:rPr>
                      <w:rFonts w:ascii="Cambria Math" w:hAnsi="Cambria Math"/>
                      <w:i/>
                      <w:iCs/>
                      <w:szCs w:val="21"/>
                    </w:rPr>
                  </m:ctrlPr>
                </m:dPr>
                <m:e>
                  <m:r>
                    <m:rPr>
                      <m:sty m:val="p"/>
                    </m:rPr>
                    <w:rPr>
                      <w:rFonts w:ascii="Cambria Math" w:hAnsi="Cambria Math"/>
                      <w:szCs w:val="21"/>
                      <w:lang w:val="fr-FR"/>
                    </w:rPr>
                    <m:t>M,N,P,</m:t>
                  </m:r>
                  <m:sSub>
                    <m:sSubPr>
                      <m:ctrlPr>
                        <w:rPr>
                          <w:rFonts w:ascii="Cambria Math" w:hAnsi="Cambria Math"/>
                          <w:i/>
                          <w:iCs/>
                          <w:szCs w:val="21"/>
                        </w:rPr>
                      </m:ctrlPr>
                    </m:sSubPr>
                    <m:e>
                      <m:r>
                        <m:rPr>
                          <m:sty m:val="p"/>
                        </m:rPr>
                        <w:rPr>
                          <w:rFonts w:ascii="Cambria Math" w:hAnsi="Cambria Math"/>
                          <w:szCs w:val="21"/>
                          <w:lang w:val="fr-FR"/>
                        </w:rPr>
                        <m:t>M</m:t>
                      </m:r>
                    </m:e>
                    <m:sub>
                      <m:r>
                        <m:rPr>
                          <m:sty m:val="p"/>
                        </m:rPr>
                        <w:rPr>
                          <w:rFonts w:ascii="Cambria Math" w:hAnsi="Cambria Math"/>
                          <w:szCs w:val="21"/>
                          <w:lang w:val="fr-FR"/>
                        </w:rPr>
                        <m:t>g</m:t>
                      </m:r>
                    </m:sub>
                  </m:sSub>
                  <m:r>
                    <m:rPr>
                      <m:sty m:val="p"/>
                    </m:rP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N</m:t>
                      </m:r>
                    </m:e>
                    <m:sub>
                      <m:r>
                        <m:rPr>
                          <m:sty m:val="p"/>
                        </m:rPr>
                        <w:rPr>
                          <w:rFonts w:ascii="Cambria Math" w:hAnsi="Cambria Math"/>
                          <w:szCs w:val="21"/>
                          <w:lang w:val="fr-FR"/>
                        </w:rPr>
                        <m:t>g</m:t>
                      </m:r>
                    </m:sub>
                  </m:sSub>
                  <m: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M</m:t>
                      </m:r>
                    </m:e>
                    <m:sub>
                      <m:r>
                        <m:rPr>
                          <m:sty m:val="p"/>
                        </m:rPr>
                        <w:rPr>
                          <w:rFonts w:ascii="Cambria Math" w:hAnsi="Cambria Math"/>
                          <w:szCs w:val="21"/>
                          <w:lang w:val="fr-FR"/>
                        </w:rPr>
                        <m:t>p</m:t>
                      </m:r>
                    </m:sub>
                  </m:sSub>
                  <m:r>
                    <m:rPr>
                      <m:sty m:val="p"/>
                    </m:rPr>
                    <w:rPr>
                      <w:rFonts w:ascii="Cambria Math" w:hAnsi="Cambria Math"/>
                      <w:szCs w:val="21"/>
                      <w:lang w:val="fr-FR"/>
                    </w:rPr>
                    <m:t>,</m:t>
                  </m:r>
                  <m:sSub>
                    <m:sSubPr>
                      <m:ctrlPr>
                        <w:rPr>
                          <w:rFonts w:ascii="Cambria Math" w:hAnsi="Cambria Math"/>
                          <w:i/>
                          <w:iCs/>
                          <w:szCs w:val="21"/>
                        </w:rPr>
                      </m:ctrlPr>
                    </m:sSubPr>
                    <m:e>
                      <m:r>
                        <m:rPr>
                          <m:sty m:val="p"/>
                        </m:rPr>
                        <w:rPr>
                          <w:rFonts w:ascii="Cambria Math" w:hAnsi="Cambria Math"/>
                          <w:szCs w:val="21"/>
                          <w:lang w:val="fr-FR"/>
                        </w:rPr>
                        <m:t>N</m:t>
                      </m:r>
                    </m:e>
                    <m:sub>
                      <m:r>
                        <m:rPr>
                          <m:sty m:val="p"/>
                        </m:rPr>
                        <w:rPr>
                          <w:rFonts w:ascii="Cambria Math" w:hAnsi="Cambria Math"/>
                          <w:szCs w:val="21"/>
                          <w:lang w:val="fr-FR"/>
                        </w:rPr>
                        <m:t>p</m:t>
                      </m:r>
                    </m:sub>
                  </m:sSub>
                </m:e>
              </m:d>
            </m:oMath>
            <w:r w:rsidR="00BD07EC" w:rsidRPr="00424F65">
              <w:rPr>
                <w:szCs w:val="21"/>
                <w:lang w:val="fr-FR"/>
              </w:rPr>
              <w:t>=(</w:t>
            </w:r>
            <w:r w:rsidR="00BD07EC" w:rsidRPr="00424F65">
              <w:rPr>
                <w:rFonts w:hint="eastAsia"/>
                <w:szCs w:val="21"/>
                <w:lang w:val="fr-FR"/>
              </w:rPr>
              <w:t>16</w:t>
            </w:r>
            <w:r w:rsidR="00BD07EC" w:rsidRPr="00424F65">
              <w:rPr>
                <w:szCs w:val="21"/>
                <w:lang w:val="fr-FR"/>
              </w:rPr>
              <w:t>,8,2,1,1; 1,1)</w:t>
            </w:r>
          </w:p>
          <w:p w14:paraId="13E83F0F" w14:textId="77777777" w:rsidR="00BD07EC" w:rsidRPr="00424F65" w:rsidRDefault="00E35B7D" w:rsidP="00F96687">
            <w:pPr>
              <w:jc w:val="both"/>
              <w:rPr>
                <w:rFonts w:cs="等线"/>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BD07EC" w:rsidRPr="00424F65">
              <w:rPr>
                <w:szCs w:val="21"/>
              </w:rPr>
              <w:t>= (0.5, 0.5)λ,  +45°/-45° polarization</w:t>
            </w:r>
          </w:p>
        </w:tc>
      </w:tr>
      <w:tr w:rsidR="00BD07EC" w:rsidRPr="00424F65" w14:paraId="20D52FB7" w14:textId="77777777" w:rsidTr="00F96687">
        <w:trPr>
          <w:jc w:val="center"/>
        </w:trPr>
        <w:tc>
          <w:tcPr>
            <w:tcW w:w="0" w:type="auto"/>
            <w:shd w:val="clear" w:color="auto" w:fill="auto"/>
            <w:vAlign w:val="center"/>
          </w:tcPr>
          <w:p w14:paraId="4357D4E3" w14:textId="77777777" w:rsidR="00BD07EC" w:rsidRPr="00424F65" w:rsidRDefault="00BD07EC" w:rsidP="00F96687">
            <w:pPr>
              <w:jc w:val="both"/>
              <w:rPr>
                <w:rFonts w:cs="等线"/>
                <w:b/>
                <w:szCs w:val="21"/>
              </w:rPr>
            </w:pPr>
            <w:r w:rsidRPr="00424F65">
              <w:rPr>
                <w:rFonts w:cs="等线"/>
                <w:b/>
                <w:szCs w:val="21"/>
              </w:rPr>
              <w:t>BS antenna array configuration for SBFD</w:t>
            </w:r>
          </w:p>
        </w:tc>
        <w:tc>
          <w:tcPr>
            <w:tcW w:w="0" w:type="auto"/>
            <w:gridSpan w:val="2"/>
            <w:shd w:val="clear" w:color="auto" w:fill="auto"/>
            <w:vAlign w:val="center"/>
          </w:tcPr>
          <w:p w14:paraId="1B8EDC50" w14:textId="77777777" w:rsidR="00BD07EC" w:rsidRPr="00424F65" w:rsidRDefault="00BD07EC" w:rsidP="00F96687">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52A6A65A"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5E48BADD"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(8,8,2,1,1).</w:t>
            </w:r>
          </w:p>
          <w:p w14:paraId="273586E7"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4B8524DC" w14:textId="77777777" w:rsidR="00BD07EC" w:rsidRPr="00424F65" w:rsidRDefault="00E35B7D" w:rsidP="00F96687">
            <w:pPr>
              <w:pStyle w:val="17"/>
              <w:numPr>
                <w:ilvl w:val="0"/>
                <w:numId w:val="32"/>
              </w:numPr>
              <w:overflowPunct w:val="0"/>
              <w:autoSpaceDE w:val="0"/>
              <w:autoSpaceDN w:val="0"/>
              <w:adjustRightInd w:val="0"/>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BD07EC" w:rsidRPr="00424F65">
              <w:rPr>
                <w:rFonts w:cs="等线"/>
                <w:szCs w:val="21"/>
                <w:lang w:val="pt-BR"/>
              </w:rPr>
              <w:t xml:space="preserve"> = (0.5, 0.8)λ,  +45°/-45° polarization, </w:t>
            </w:r>
            <w:r w:rsidR="00BD07EC" w:rsidRPr="00424F65">
              <w:rPr>
                <w:rFonts w:cs="等线"/>
                <w:szCs w:val="21"/>
              </w:rPr>
              <w:t>(d</w:t>
            </w:r>
            <w:r w:rsidR="00BD07EC" w:rsidRPr="00424F65">
              <w:rPr>
                <w:rFonts w:cs="等线"/>
                <w:szCs w:val="21"/>
                <w:vertAlign w:val="subscript"/>
              </w:rPr>
              <w:t>a,H</w:t>
            </w:r>
            <w:r w:rsidR="00BD07EC" w:rsidRPr="00424F65">
              <w:rPr>
                <w:rFonts w:cs="等线"/>
                <w:szCs w:val="21"/>
              </w:rPr>
              <w:t>,d</w:t>
            </w:r>
            <w:r w:rsidR="00BD07EC" w:rsidRPr="00424F65">
              <w:rPr>
                <w:rFonts w:cs="等线"/>
                <w:szCs w:val="21"/>
                <w:vertAlign w:val="subscript"/>
              </w:rPr>
              <w:t>a,V</w:t>
            </w:r>
            <w:r w:rsidR="00BD07EC" w:rsidRPr="00424F65">
              <w:rPr>
                <w:rFonts w:cs="等线"/>
                <w:szCs w:val="21"/>
              </w:rPr>
              <w:t>) = (0, 4)λ</w:t>
            </w:r>
          </w:p>
        </w:tc>
        <w:tc>
          <w:tcPr>
            <w:tcW w:w="0" w:type="auto"/>
            <w:shd w:val="clear" w:color="auto" w:fill="auto"/>
            <w:vAlign w:val="center"/>
          </w:tcPr>
          <w:p w14:paraId="4DE3D6B3" w14:textId="77777777" w:rsidR="00BD07EC" w:rsidRPr="00424F65" w:rsidRDefault="00BD07EC" w:rsidP="00F96687">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38B07582"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6498C5F4"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xml:space="preserve">= </w:t>
            </w:r>
            <w:r w:rsidRPr="00424F65">
              <w:rPr>
                <w:rFonts w:cs="等线"/>
                <w:szCs w:val="21"/>
              </w:rPr>
              <w:t>(4,16,2,2,2)</w:t>
            </w:r>
            <w:r w:rsidRPr="00424F65">
              <w:rPr>
                <w:rFonts w:cs="等线"/>
                <w:szCs w:val="21"/>
                <w:lang w:val="fr-FR"/>
              </w:rPr>
              <w:t>.</w:t>
            </w:r>
          </w:p>
          <w:p w14:paraId="53EF17A7"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166B3EBB" w14:textId="77777777" w:rsidR="00BD07EC" w:rsidRPr="00424F65" w:rsidRDefault="00E35B7D" w:rsidP="00F96687">
            <w:pPr>
              <w:pStyle w:val="17"/>
              <w:numPr>
                <w:ilvl w:val="0"/>
                <w:numId w:val="32"/>
              </w:numPr>
              <w:overflowPunct w:val="0"/>
              <w:autoSpaceDE w:val="0"/>
              <w:autoSpaceDN w:val="0"/>
              <w:adjustRightInd w:val="0"/>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BD07EC" w:rsidRPr="00424F65">
              <w:rPr>
                <w:rFonts w:cs="等线"/>
                <w:szCs w:val="21"/>
                <w:lang w:val="pt-BR"/>
              </w:rPr>
              <w:t xml:space="preserve"> = (0.5, 0.5)λ,  +45°/-45° polarization, </w:t>
            </w:r>
            <w:r w:rsidR="00BD07EC" w:rsidRPr="00424F65">
              <w:rPr>
                <w:rFonts w:cs="等线"/>
                <w:szCs w:val="21"/>
              </w:rPr>
              <w:t>(d</w:t>
            </w:r>
            <w:r w:rsidR="00BD07EC" w:rsidRPr="00424F65">
              <w:rPr>
                <w:rFonts w:cs="等线"/>
                <w:szCs w:val="21"/>
                <w:vertAlign w:val="subscript"/>
              </w:rPr>
              <w:t>a,H</w:t>
            </w:r>
            <w:r w:rsidR="00BD07EC" w:rsidRPr="00424F65">
              <w:rPr>
                <w:rFonts w:cs="等线"/>
                <w:szCs w:val="21"/>
              </w:rPr>
              <w:t>,d</w:t>
            </w:r>
            <w:r w:rsidR="00BD07EC" w:rsidRPr="00424F65">
              <w:rPr>
                <w:rFonts w:cs="等线"/>
                <w:szCs w:val="21"/>
                <w:vertAlign w:val="subscript"/>
              </w:rPr>
              <w:t>a,V</w:t>
            </w:r>
            <w:r w:rsidR="00BD07EC" w:rsidRPr="00424F65">
              <w:rPr>
                <w:rFonts w:cs="等线"/>
                <w:szCs w:val="21"/>
              </w:rPr>
              <w:t>) = (0, 30)λ</w:t>
            </w:r>
          </w:p>
        </w:tc>
        <w:tc>
          <w:tcPr>
            <w:tcW w:w="0" w:type="auto"/>
            <w:shd w:val="clear" w:color="auto" w:fill="auto"/>
            <w:vAlign w:val="center"/>
          </w:tcPr>
          <w:p w14:paraId="2B525657" w14:textId="77777777" w:rsidR="00BD07EC" w:rsidRPr="00424F65" w:rsidRDefault="00BD07EC" w:rsidP="00F96687">
            <w:pPr>
              <w:pStyle w:val="17"/>
              <w:widowControl w:val="0"/>
              <w:numPr>
                <w:ilvl w:val="0"/>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SBFD antenna configuration </w:t>
            </w:r>
            <w:r w:rsidRPr="00424F65">
              <w:rPr>
                <w:rFonts w:cs="等线"/>
                <w:bCs/>
                <w:szCs w:val="21"/>
              </w:rPr>
              <w:t>Option 2 (Method 2-1)</w:t>
            </w:r>
          </w:p>
          <w:p w14:paraId="10C7093F"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Two panel groups</w:t>
            </w:r>
          </w:p>
          <w:p w14:paraId="3EBA6DDC"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For each panel group</w:t>
            </w:r>
            <w:r w:rsidRPr="00424F65">
              <w:rPr>
                <w:rFonts w:cs="等线"/>
                <w:szCs w:val="21"/>
              </w:rPr>
              <w:t xml:space="preserve">: </w:t>
            </w:r>
            <m:oMath>
              <m:d>
                <m:dPr>
                  <m:ctrlPr>
                    <w:rPr>
                      <w:rFonts w:ascii="Cambria Math" w:hAnsi="Cambria Math" w:cs="等线"/>
                      <w:i/>
                      <w:iCs/>
                      <w:szCs w:val="21"/>
                    </w:rPr>
                  </m:ctrlPr>
                </m:dPr>
                <m:e>
                  <m:r>
                    <m:rPr>
                      <m:sty m:val="p"/>
                    </m:rPr>
                    <w:rPr>
                      <w:rFonts w:ascii="Cambria Math" w:hAnsi="Cambria Math" w:cs="等线"/>
                      <w:szCs w:val="21"/>
                    </w:rPr>
                    <m:t>M,N,P,</m:t>
                  </m:r>
                  <m:sSub>
                    <m:sSubPr>
                      <m:ctrlPr>
                        <w:rPr>
                          <w:rFonts w:ascii="Cambria Math" w:hAnsi="Cambria Math" w:cs="等线"/>
                          <w:i/>
                          <w:iCs/>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lang w:val="fr-FR"/>
              </w:rPr>
              <w:t>= (4,4,2,1,1).</w:t>
            </w:r>
          </w:p>
          <w:p w14:paraId="11155EB3"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lang w:val="fr-FR"/>
              </w:rPr>
              <w:t>Number of TxRUs: same as legacy TDD</w:t>
            </w:r>
          </w:p>
          <w:p w14:paraId="7BDEC154" w14:textId="77777777" w:rsidR="00BD07EC" w:rsidRPr="00424F65" w:rsidRDefault="00E35B7D" w:rsidP="00F96687">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m:oMath>
              <m:d>
                <m:dPr>
                  <m:ctrlPr>
                    <w:rPr>
                      <w:rFonts w:ascii="Cambria Math" w:hAnsi="Cambria Math" w:cs="等线"/>
                      <w:i/>
                      <w:iCs/>
                      <w:szCs w:val="21"/>
                    </w:rPr>
                  </m:ctrlPr>
                </m:dPr>
                <m:e>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i/>
                          <w:iCs/>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BD07EC" w:rsidRPr="00424F65">
              <w:rPr>
                <w:rFonts w:cs="等线"/>
                <w:szCs w:val="21"/>
              </w:rPr>
              <w:t>= (0.5, 0.5)λ,  +45°/-45° polarization, (d</w:t>
            </w:r>
            <w:r w:rsidR="00BD07EC" w:rsidRPr="00424F65">
              <w:rPr>
                <w:rFonts w:cs="等线"/>
                <w:szCs w:val="21"/>
                <w:vertAlign w:val="subscript"/>
              </w:rPr>
              <w:t>a,H</w:t>
            </w:r>
            <w:r w:rsidR="00BD07EC" w:rsidRPr="00424F65">
              <w:rPr>
                <w:rFonts w:cs="等线"/>
                <w:szCs w:val="21"/>
              </w:rPr>
              <w:t>,d</w:t>
            </w:r>
            <w:r w:rsidR="00BD07EC" w:rsidRPr="00424F65">
              <w:rPr>
                <w:rFonts w:cs="等线"/>
                <w:szCs w:val="21"/>
                <w:vertAlign w:val="subscript"/>
              </w:rPr>
              <w:t>a,V</w:t>
            </w:r>
            <w:r w:rsidR="00BD07EC" w:rsidRPr="00424F65">
              <w:rPr>
                <w:rFonts w:cs="等线"/>
                <w:szCs w:val="21"/>
              </w:rPr>
              <w:t>) = (0, 4)λ</w:t>
            </w:r>
          </w:p>
        </w:tc>
        <w:tc>
          <w:tcPr>
            <w:tcW w:w="0" w:type="auto"/>
            <w:shd w:val="clear" w:color="auto" w:fill="auto"/>
            <w:vAlign w:val="center"/>
          </w:tcPr>
          <w:p w14:paraId="2BABBE96" w14:textId="77777777" w:rsidR="00BD07EC" w:rsidRPr="00424F65" w:rsidRDefault="00BD07EC" w:rsidP="00F96687">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SBFD antenna configuration Option 2 (Method 2-1)</w:t>
            </w:r>
          </w:p>
          <w:p w14:paraId="76BB38C3" w14:textId="77777777" w:rsidR="00BD07EC" w:rsidRPr="00424F65" w:rsidRDefault="00BD07EC" w:rsidP="00F96687">
            <w:pPr>
              <w:pStyle w:val="17"/>
              <w:widowControl w:val="0"/>
              <w:numPr>
                <w:ilvl w:val="1"/>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Two panel groups</w:t>
            </w:r>
          </w:p>
          <w:p w14:paraId="077D7A7E" w14:textId="77777777" w:rsidR="00BD07EC" w:rsidRPr="00424F65" w:rsidRDefault="00BD07EC" w:rsidP="00F96687">
            <w:pPr>
              <w:pStyle w:val="17"/>
              <w:widowControl w:val="0"/>
              <w:numPr>
                <w:ilvl w:val="1"/>
                <w:numId w:val="32"/>
              </w:numPr>
              <w:autoSpaceDE w:val="0"/>
              <w:autoSpaceDN w:val="0"/>
              <w:adjustRightInd w:val="0"/>
              <w:ind w:left="0" w:firstLine="0"/>
              <w:contextualSpacing w:val="0"/>
              <w:jc w:val="both"/>
              <w:textAlignment w:val="baseline"/>
              <w:rPr>
                <w:rFonts w:cs="等线"/>
                <w:szCs w:val="21"/>
              </w:rPr>
            </w:pPr>
            <w:r w:rsidRPr="00424F65">
              <w:rPr>
                <w:rFonts w:cs="等线"/>
                <w:szCs w:val="21"/>
              </w:rPr>
              <w:t xml:space="preserve">For each panel group: </w:t>
            </w:r>
            <m:oMath>
              <m:d>
                <m:dPr>
                  <m:ctrlPr>
                    <w:rPr>
                      <w:rFonts w:ascii="Cambria Math" w:hAnsi="Cambria Math" w:cs="等线"/>
                      <w:szCs w:val="21"/>
                    </w:rPr>
                  </m:ctrlPr>
                </m:dPr>
                <m:e>
                  <m:r>
                    <m:rPr>
                      <m:sty m:val="p"/>
                    </m:rPr>
                    <w:rPr>
                      <w:rFonts w:ascii="Cambria Math" w:hAnsi="Cambria Math" w:cs="等线"/>
                      <w:szCs w:val="21"/>
                    </w:rPr>
                    <m:t>M,N,P,</m:t>
                  </m:r>
                  <m:sSub>
                    <m:sSubPr>
                      <m:ctrlPr>
                        <w:rPr>
                          <w:rFonts w:ascii="Cambria Math" w:hAnsi="Cambria Math" w:cs="等线"/>
                          <w:szCs w:val="21"/>
                        </w:rPr>
                      </m:ctrlPr>
                    </m:sSubPr>
                    <m:e>
                      <m:r>
                        <m:rPr>
                          <m:sty m:val="p"/>
                        </m:rPr>
                        <w:rPr>
                          <w:rFonts w:ascii="Cambria Math" w:hAnsi="Cambria Math" w:cs="等线"/>
                          <w:szCs w:val="21"/>
                        </w:rPr>
                        <m:t>M</m:t>
                      </m:r>
                    </m:e>
                    <m:sub>
                      <m:r>
                        <m:rPr>
                          <m:sty m:val="p"/>
                        </m:rPr>
                        <w:rPr>
                          <w:rFonts w:ascii="Cambria Math" w:hAnsi="Cambria Math" w:cs="等线"/>
                          <w:szCs w:val="21"/>
                        </w:rPr>
                        <m:t>g</m:t>
                      </m:r>
                    </m:sub>
                  </m:sSub>
                  <m:r>
                    <m:rPr>
                      <m:sty m:val="p"/>
                    </m:rPr>
                    <w:rPr>
                      <w:rFonts w:ascii="Cambria Math" w:hAnsi="Cambria Math" w:cs="等线"/>
                      <w:szCs w:val="21"/>
                    </w:rPr>
                    <m:t>,</m:t>
                  </m:r>
                  <m:sSub>
                    <m:sSubPr>
                      <m:ctrlPr>
                        <w:rPr>
                          <w:rFonts w:ascii="Cambria Math" w:hAnsi="Cambria Math" w:cs="等线"/>
                          <w:szCs w:val="21"/>
                        </w:rPr>
                      </m:ctrlPr>
                    </m:sSubPr>
                    <m:e>
                      <m:r>
                        <m:rPr>
                          <m:sty m:val="p"/>
                        </m:rPr>
                        <w:rPr>
                          <w:rFonts w:ascii="Cambria Math" w:hAnsi="Cambria Math" w:cs="等线"/>
                          <w:szCs w:val="21"/>
                        </w:rPr>
                        <m:t>N</m:t>
                      </m:r>
                    </m:e>
                    <m:sub>
                      <m:r>
                        <m:rPr>
                          <m:sty m:val="p"/>
                        </m:rPr>
                        <w:rPr>
                          <w:rFonts w:ascii="Cambria Math" w:hAnsi="Cambria Math" w:cs="等线"/>
                          <w:szCs w:val="21"/>
                        </w:rPr>
                        <m:t>g</m:t>
                      </m:r>
                    </m:sub>
                  </m:sSub>
                </m:e>
              </m:d>
            </m:oMath>
            <w:r w:rsidRPr="00424F65">
              <w:rPr>
                <w:rFonts w:cs="等线"/>
                <w:szCs w:val="21"/>
              </w:rPr>
              <w:t>= (16,8,2,1,1).</w:t>
            </w:r>
          </w:p>
          <w:p w14:paraId="73D0EBBE" w14:textId="77777777" w:rsidR="00BD07EC" w:rsidRPr="00424F65" w:rsidRDefault="00BD07EC" w:rsidP="00F96687">
            <w:pPr>
              <w:pStyle w:val="17"/>
              <w:widowControl w:val="0"/>
              <w:numPr>
                <w:ilvl w:val="1"/>
                <w:numId w:val="32"/>
              </w:numPr>
              <w:autoSpaceDE w:val="0"/>
              <w:autoSpaceDN w:val="0"/>
              <w:adjustRightInd w:val="0"/>
              <w:spacing w:line="360" w:lineRule="auto"/>
              <w:ind w:left="0" w:firstLine="0"/>
              <w:contextualSpacing w:val="0"/>
              <w:jc w:val="both"/>
              <w:textAlignment w:val="baseline"/>
              <w:rPr>
                <w:rFonts w:cs="等线"/>
                <w:szCs w:val="21"/>
              </w:rPr>
            </w:pPr>
            <w:r w:rsidRPr="00424F65">
              <w:rPr>
                <w:rFonts w:cs="等线"/>
                <w:szCs w:val="21"/>
              </w:rPr>
              <w:t>Number of TxRUs: same as legacy TDD</w:t>
            </w:r>
          </w:p>
          <w:p w14:paraId="30F0CC2A" w14:textId="77777777" w:rsidR="00BD07EC" w:rsidRPr="00424F65" w:rsidRDefault="00E35B7D" w:rsidP="00F96687">
            <w:pPr>
              <w:pStyle w:val="17"/>
              <w:widowControl w:val="0"/>
              <w:numPr>
                <w:ilvl w:val="0"/>
                <w:numId w:val="32"/>
              </w:numPr>
              <w:autoSpaceDE w:val="0"/>
              <w:autoSpaceDN w:val="0"/>
              <w:adjustRightInd w:val="0"/>
              <w:spacing w:line="360" w:lineRule="auto"/>
              <w:ind w:left="0" w:firstLine="0"/>
              <w:contextualSpacing w:val="0"/>
              <w:jc w:val="both"/>
              <w:textAlignment w:val="baseline"/>
              <w:rPr>
                <w:rFonts w:cs="等线"/>
                <w:szCs w:val="21"/>
              </w:rPr>
            </w:pPr>
            <m:oMath>
              <m:d>
                <m:dPr>
                  <m:ctrlPr>
                    <w:rPr>
                      <w:rFonts w:ascii="Cambria Math" w:hAnsi="Cambria Math" w:cs="等线"/>
                      <w:szCs w:val="21"/>
                    </w:rPr>
                  </m:ctrlPr>
                </m:dPr>
                <m:e>
                  <m:sSub>
                    <m:sSubPr>
                      <m:ctrlPr>
                        <w:rPr>
                          <w:rFonts w:ascii="Cambria Math" w:hAnsi="Cambria Math" w:cs="等线"/>
                          <w:szCs w:val="21"/>
                        </w:rPr>
                      </m:ctrlPr>
                    </m:sSubPr>
                    <m:e>
                      <m:r>
                        <m:rPr>
                          <m:sty m:val="p"/>
                        </m:rPr>
                        <w:rPr>
                          <w:rFonts w:ascii="Cambria Math" w:hAnsi="Cambria Math" w:cs="等线"/>
                          <w:szCs w:val="21"/>
                        </w:rPr>
                        <m:t>d</m:t>
                      </m:r>
                    </m:e>
                    <m:sub>
                      <m:r>
                        <m:rPr>
                          <m:sty m:val="p"/>
                        </m:rPr>
                        <w:rPr>
                          <w:rFonts w:ascii="Cambria Math" w:hAnsi="Cambria Math" w:cs="等线"/>
                          <w:szCs w:val="21"/>
                        </w:rPr>
                        <m:t>H</m:t>
                      </m:r>
                    </m:sub>
                  </m:sSub>
                  <m:r>
                    <m:rPr>
                      <m:sty m:val="p"/>
                    </m:rPr>
                    <w:rPr>
                      <w:rFonts w:ascii="Cambria Math" w:hAnsi="Cambria Math" w:cs="等线"/>
                      <w:szCs w:val="21"/>
                    </w:rPr>
                    <m:t>,</m:t>
                  </m:r>
                  <m:sSub>
                    <m:sSubPr>
                      <m:ctrlPr>
                        <w:rPr>
                          <w:rFonts w:ascii="Cambria Math" w:hAnsi="Cambria Math" w:cs="等线"/>
                          <w:szCs w:val="21"/>
                        </w:rPr>
                      </m:ctrlPr>
                    </m:sSubPr>
                    <m:e>
                      <m:r>
                        <m:rPr>
                          <m:sty m:val="p"/>
                        </m:rPr>
                        <w:rPr>
                          <w:rFonts w:ascii="Cambria Math" w:hAnsi="Cambria Math" w:cs="等线"/>
                          <w:szCs w:val="21"/>
                        </w:rPr>
                        <m:t>d</m:t>
                      </m:r>
                    </m:e>
                    <m:sub>
                      <m:r>
                        <m:rPr>
                          <m:sty m:val="p"/>
                        </m:rPr>
                        <w:rPr>
                          <w:rFonts w:ascii="Cambria Math" w:hAnsi="Cambria Math" w:cs="等线"/>
                          <w:szCs w:val="21"/>
                        </w:rPr>
                        <m:t>V</m:t>
                      </m:r>
                    </m:sub>
                  </m:sSub>
                </m:e>
              </m:d>
            </m:oMath>
            <w:r w:rsidR="00BD07EC" w:rsidRPr="00424F65">
              <w:rPr>
                <w:rFonts w:cs="等线"/>
                <w:szCs w:val="21"/>
              </w:rPr>
              <w:t>= (0.5, 0.5)λ,  +45°/-45° polarization, (da,H,da,V) = (0, 30)λ</w:t>
            </w:r>
          </w:p>
        </w:tc>
      </w:tr>
      <w:tr w:rsidR="00BD07EC" w:rsidRPr="00424F65" w14:paraId="417C5580" w14:textId="77777777" w:rsidTr="00F96687">
        <w:trPr>
          <w:jc w:val="center"/>
        </w:trPr>
        <w:tc>
          <w:tcPr>
            <w:tcW w:w="0" w:type="auto"/>
            <w:shd w:val="clear" w:color="auto" w:fill="auto"/>
            <w:vAlign w:val="center"/>
          </w:tcPr>
          <w:p w14:paraId="2D944BC2" w14:textId="77777777" w:rsidR="00BD07EC" w:rsidRPr="00424F65" w:rsidRDefault="00BD07EC" w:rsidP="00F96687">
            <w:pPr>
              <w:jc w:val="both"/>
              <w:rPr>
                <w:rFonts w:cs="等线"/>
                <w:b/>
                <w:szCs w:val="21"/>
              </w:rPr>
            </w:pPr>
            <w:r w:rsidRPr="00424F65">
              <w:rPr>
                <w:rFonts w:cs="等线"/>
                <w:b/>
                <w:szCs w:val="21"/>
              </w:rPr>
              <w:t>BS antenna radiation pattern</w:t>
            </w:r>
          </w:p>
        </w:tc>
        <w:tc>
          <w:tcPr>
            <w:tcW w:w="0" w:type="auto"/>
            <w:gridSpan w:val="3"/>
            <w:shd w:val="clear" w:color="auto" w:fill="auto"/>
            <w:vAlign w:val="center"/>
          </w:tcPr>
          <w:p w14:paraId="2D2B27DF" w14:textId="77777777" w:rsidR="00BD07EC" w:rsidRPr="00424F65" w:rsidRDefault="00BD07EC" w:rsidP="00F96687">
            <w:pPr>
              <w:rPr>
                <w:b/>
                <w:i/>
                <w:szCs w:val="21"/>
              </w:rPr>
            </w:pPr>
            <w:r w:rsidRPr="00424F65">
              <w:rPr>
                <w:rFonts w:hint="eastAsia"/>
                <w:szCs w:val="21"/>
              </w:rPr>
              <w:t>R</w:t>
            </w:r>
            <w:r w:rsidRPr="00424F65">
              <w:rPr>
                <w:szCs w:val="21"/>
              </w:rPr>
              <w:t>euse Table 9 in Report ITU-R M.2412</w:t>
            </w:r>
          </w:p>
        </w:tc>
        <w:tc>
          <w:tcPr>
            <w:tcW w:w="0" w:type="auto"/>
            <w:gridSpan w:val="2"/>
            <w:shd w:val="clear" w:color="auto" w:fill="auto"/>
            <w:vAlign w:val="center"/>
          </w:tcPr>
          <w:p w14:paraId="6BA55A0B" w14:textId="77777777" w:rsidR="00BD07EC" w:rsidRPr="00424F65" w:rsidRDefault="00BD07EC" w:rsidP="00F96687">
            <w:pPr>
              <w:jc w:val="both"/>
              <w:rPr>
                <w:rFonts w:cs="等线"/>
                <w:szCs w:val="21"/>
              </w:rPr>
            </w:pPr>
            <w:r w:rsidRPr="00424F65">
              <w:rPr>
                <w:rFonts w:cs="等线" w:hint="eastAsia"/>
                <w:szCs w:val="21"/>
              </w:rPr>
              <w:t>R</w:t>
            </w:r>
            <w:r w:rsidRPr="00424F65">
              <w:rPr>
                <w:rFonts w:cs="等线"/>
                <w:szCs w:val="21"/>
              </w:rPr>
              <w:t>euse Table 10 in Report ITU-R M.2412</w:t>
            </w:r>
          </w:p>
        </w:tc>
      </w:tr>
      <w:tr w:rsidR="00BD07EC" w:rsidRPr="00424F65" w14:paraId="3C63A0B3" w14:textId="77777777" w:rsidTr="00F96687">
        <w:trPr>
          <w:jc w:val="center"/>
        </w:trPr>
        <w:tc>
          <w:tcPr>
            <w:tcW w:w="0" w:type="auto"/>
            <w:shd w:val="clear" w:color="auto" w:fill="auto"/>
            <w:vAlign w:val="center"/>
          </w:tcPr>
          <w:p w14:paraId="59E8F2EE" w14:textId="77777777" w:rsidR="00BD07EC" w:rsidRPr="00424F65" w:rsidRDefault="00BD07EC" w:rsidP="00F96687">
            <w:pPr>
              <w:jc w:val="both"/>
              <w:rPr>
                <w:rFonts w:cs="等线"/>
                <w:b/>
                <w:szCs w:val="21"/>
              </w:rPr>
            </w:pPr>
            <w:r w:rsidRPr="00424F65">
              <w:rPr>
                <w:rFonts w:cs="等线"/>
                <w:b/>
                <w:szCs w:val="21"/>
              </w:rPr>
              <w:t>UE antenna configuration</w:t>
            </w:r>
          </w:p>
        </w:tc>
        <w:tc>
          <w:tcPr>
            <w:tcW w:w="0" w:type="auto"/>
            <w:gridSpan w:val="2"/>
            <w:shd w:val="clear" w:color="auto" w:fill="auto"/>
            <w:vAlign w:val="center"/>
          </w:tcPr>
          <w:p w14:paraId="58BC6FB9" w14:textId="77777777" w:rsidR="00BD07EC" w:rsidRPr="00424F65" w:rsidRDefault="00BD07EC" w:rsidP="00F96687">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2Tx: (M,N,P,Mg,Ng;Mp,Np) = (1,1,2,1,1;1,1), (dH,dV) = (N/A, N/A)λ, 0°,90° polarization</w:t>
            </w:r>
          </w:p>
          <w:p w14:paraId="5016EF30" w14:textId="77777777" w:rsidR="00BD07EC" w:rsidRPr="00424F65" w:rsidRDefault="00BD07EC" w:rsidP="00F96687">
            <w:pPr>
              <w:pStyle w:val="17"/>
              <w:widowControl w:val="0"/>
              <w:numPr>
                <w:ilvl w:val="0"/>
                <w:numId w:val="33"/>
              </w:numPr>
              <w:autoSpaceDE w:val="0"/>
              <w:autoSpaceDN w:val="0"/>
              <w:adjustRightInd w:val="0"/>
              <w:ind w:left="0" w:firstLine="0"/>
              <w:contextualSpacing w:val="0"/>
              <w:jc w:val="both"/>
              <w:rPr>
                <w:rFonts w:cs="等线"/>
                <w:szCs w:val="21"/>
              </w:rPr>
            </w:pPr>
            <w:r w:rsidRPr="00424F65">
              <w:rPr>
                <w:rFonts w:cs="等线"/>
                <w:bCs/>
                <w:iCs/>
                <w:szCs w:val="21"/>
              </w:rPr>
              <w:t>4Rx: (M,N,P,Mg,Ng;Mp,Np) = (1,2,2,1,1;1,2), (dH,dV) = (0.5, N/A)λ, 0°,90° polarization</w:t>
            </w:r>
          </w:p>
        </w:tc>
        <w:tc>
          <w:tcPr>
            <w:tcW w:w="0" w:type="auto"/>
            <w:shd w:val="clear" w:color="auto" w:fill="auto"/>
            <w:vAlign w:val="center"/>
          </w:tcPr>
          <w:p w14:paraId="1AE2DC42" w14:textId="77777777" w:rsidR="00BD07EC" w:rsidRPr="00424F65" w:rsidRDefault="00BD07EC" w:rsidP="00F96687">
            <w:pPr>
              <w:jc w:val="both"/>
              <w:rPr>
                <w:szCs w:val="21"/>
              </w:rPr>
            </w:pPr>
            <w:r w:rsidRPr="00424F65">
              <w:rPr>
                <w:szCs w:val="21"/>
              </w:rPr>
              <w:t>4Tx/Rx: (M,N,P,Mg,Ng;Mp,Np) = (2,4,2,1,2;1,1); (dH,dV) = (0.5,0.5)λ,(dg,V,dg,H) = (0, 0)λ, 0°/90° polarization; Θmg,ng=90°; Ω0,1=Ω0,0+180°</w:t>
            </w:r>
          </w:p>
        </w:tc>
        <w:tc>
          <w:tcPr>
            <w:tcW w:w="0" w:type="auto"/>
            <w:shd w:val="clear" w:color="auto" w:fill="auto"/>
            <w:vAlign w:val="center"/>
          </w:tcPr>
          <w:p w14:paraId="0C287EF6" w14:textId="77777777" w:rsidR="00BD07EC" w:rsidRPr="00424F65" w:rsidRDefault="00BD07EC" w:rsidP="00F96687">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2Tx: (M,N,P,Mg,Ng;Mp,Np) = (1,1,2,1,1;1,1), (dH,dV) = (N/A, N/A)λ, 0°,90° polarization</w:t>
            </w:r>
          </w:p>
          <w:p w14:paraId="089B5293" w14:textId="77777777" w:rsidR="00BD07EC" w:rsidRPr="00424F65" w:rsidRDefault="00BD07EC" w:rsidP="00F96687">
            <w:pPr>
              <w:pStyle w:val="17"/>
              <w:widowControl w:val="0"/>
              <w:numPr>
                <w:ilvl w:val="0"/>
                <w:numId w:val="33"/>
              </w:numPr>
              <w:autoSpaceDE w:val="0"/>
              <w:autoSpaceDN w:val="0"/>
              <w:adjustRightInd w:val="0"/>
              <w:ind w:left="0" w:firstLine="0"/>
              <w:contextualSpacing w:val="0"/>
              <w:jc w:val="both"/>
              <w:rPr>
                <w:rFonts w:cs="等线"/>
                <w:bCs/>
                <w:iCs/>
                <w:szCs w:val="21"/>
              </w:rPr>
            </w:pPr>
            <w:r w:rsidRPr="00424F65">
              <w:rPr>
                <w:rFonts w:cs="等线"/>
                <w:bCs/>
                <w:iCs/>
                <w:szCs w:val="21"/>
              </w:rPr>
              <w:t>4Rx: (M,N,P,Mg,Ng;Mp,Np) = (1,2,2,1,1;1,2), (dH,dV) = (0.5, N/A)λ, 0°,90° polarization</w:t>
            </w:r>
          </w:p>
        </w:tc>
        <w:tc>
          <w:tcPr>
            <w:tcW w:w="0" w:type="auto"/>
            <w:shd w:val="clear" w:color="auto" w:fill="auto"/>
            <w:vAlign w:val="center"/>
          </w:tcPr>
          <w:p w14:paraId="49BB9583" w14:textId="77777777" w:rsidR="00BD07EC" w:rsidRPr="00424F65" w:rsidRDefault="00BD07EC" w:rsidP="00F96687">
            <w:pPr>
              <w:jc w:val="both"/>
              <w:rPr>
                <w:szCs w:val="21"/>
              </w:rPr>
            </w:pPr>
            <w:r w:rsidRPr="00424F65">
              <w:rPr>
                <w:szCs w:val="21"/>
              </w:rPr>
              <w:t>4Tx/Rx: (M,N,P,Mg,Ng;Mp,Np) = (2,4,2,1,2;1,1); (dH,dV) = (0.5,0.5)λ,(dg,V,dg,H) = (0, 0)λ, 0°/90° polarization; Θmg,ng=90°; Ω0,1=Ω0,0+180°</w:t>
            </w:r>
          </w:p>
        </w:tc>
      </w:tr>
      <w:tr w:rsidR="00BD07EC" w:rsidRPr="00424F65" w14:paraId="556B77CA" w14:textId="77777777" w:rsidTr="00F96687">
        <w:trPr>
          <w:jc w:val="center"/>
        </w:trPr>
        <w:tc>
          <w:tcPr>
            <w:tcW w:w="0" w:type="auto"/>
            <w:shd w:val="clear" w:color="auto" w:fill="auto"/>
            <w:vAlign w:val="center"/>
          </w:tcPr>
          <w:p w14:paraId="5518D243" w14:textId="77777777" w:rsidR="00BD07EC" w:rsidRPr="00424F65" w:rsidRDefault="00BD07EC" w:rsidP="00F96687">
            <w:pPr>
              <w:jc w:val="both"/>
              <w:rPr>
                <w:rFonts w:cs="等线"/>
                <w:b/>
                <w:szCs w:val="21"/>
              </w:rPr>
            </w:pPr>
            <w:r w:rsidRPr="00424F65">
              <w:rPr>
                <w:rFonts w:cs="等线"/>
                <w:b/>
                <w:szCs w:val="21"/>
              </w:rPr>
              <w:t>UE antenna radiation pattern</w:t>
            </w:r>
          </w:p>
        </w:tc>
        <w:tc>
          <w:tcPr>
            <w:tcW w:w="0" w:type="auto"/>
            <w:gridSpan w:val="2"/>
            <w:shd w:val="clear" w:color="auto" w:fill="auto"/>
            <w:vAlign w:val="center"/>
          </w:tcPr>
          <w:p w14:paraId="34472903" w14:textId="77777777" w:rsidR="00BD07EC" w:rsidRPr="00424F65" w:rsidRDefault="00BD07EC" w:rsidP="00F96687">
            <w:pPr>
              <w:jc w:val="both"/>
              <w:rPr>
                <w:rFonts w:cs="等线"/>
                <w:szCs w:val="21"/>
              </w:rPr>
            </w:pPr>
            <w:r w:rsidRPr="00424F65">
              <w:rPr>
                <w:rFonts w:cs="等线"/>
                <w:szCs w:val="21"/>
              </w:rPr>
              <w:t>Omni-directional with 0 dBi element gain</w:t>
            </w:r>
          </w:p>
        </w:tc>
        <w:tc>
          <w:tcPr>
            <w:tcW w:w="0" w:type="auto"/>
            <w:shd w:val="clear" w:color="auto" w:fill="auto"/>
            <w:vAlign w:val="center"/>
          </w:tcPr>
          <w:p w14:paraId="28FD154F" w14:textId="77777777" w:rsidR="00BD07EC" w:rsidRPr="00424F65" w:rsidRDefault="00BD07EC" w:rsidP="00F96687">
            <w:pPr>
              <w:jc w:val="both"/>
              <w:rPr>
                <w:rFonts w:cs="等线"/>
                <w:szCs w:val="21"/>
              </w:rPr>
            </w:pPr>
            <w:r w:rsidRPr="00424F65">
              <w:rPr>
                <w:rFonts w:cs="等线"/>
                <w:szCs w:val="21"/>
              </w:rPr>
              <w:t>reuse Table 11 in Report ITU-R M.2412</w:t>
            </w:r>
          </w:p>
        </w:tc>
        <w:tc>
          <w:tcPr>
            <w:tcW w:w="0" w:type="auto"/>
            <w:shd w:val="clear" w:color="auto" w:fill="auto"/>
            <w:vAlign w:val="center"/>
          </w:tcPr>
          <w:p w14:paraId="10273A8A" w14:textId="77777777" w:rsidR="00BD07EC" w:rsidRPr="00424F65" w:rsidRDefault="00BD07EC" w:rsidP="00F96687">
            <w:pPr>
              <w:jc w:val="both"/>
              <w:rPr>
                <w:rFonts w:cs="等线"/>
                <w:szCs w:val="21"/>
              </w:rPr>
            </w:pPr>
            <w:r w:rsidRPr="00424F65">
              <w:rPr>
                <w:rFonts w:cs="等线"/>
                <w:szCs w:val="21"/>
              </w:rPr>
              <w:t>Omni-directional with 0 dBi element gain</w:t>
            </w:r>
          </w:p>
        </w:tc>
        <w:tc>
          <w:tcPr>
            <w:tcW w:w="0" w:type="auto"/>
            <w:shd w:val="clear" w:color="auto" w:fill="auto"/>
            <w:vAlign w:val="center"/>
          </w:tcPr>
          <w:p w14:paraId="4BFD7482" w14:textId="77777777" w:rsidR="00BD07EC" w:rsidRPr="00424F65" w:rsidRDefault="00BD07EC" w:rsidP="00F96687">
            <w:pPr>
              <w:jc w:val="both"/>
              <w:rPr>
                <w:rFonts w:cs="等线"/>
                <w:szCs w:val="21"/>
              </w:rPr>
            </w:pPr>
            <w:r w:rsidRPr="00424F65">
              <w:rPr>
                <w:rFonts w:cs="等线"/>
                <w:szCs w:val="21"/>
              </w:rPr>
              <w:t>reuse Table 11 in Report ITU-R M.2412</w:t>
            </w:r>
          </w:p>
        </w:tc>
      </w:tr>
      <w:tr w:rsidR="00BD07EC" w:rsidRPr="00424F65" w14:paraId="1B23E85C" w14:textId="77777777" w:rsidTr="00F96687">
        <w:trPr>
          <w:jc w:val="center"/>
        </w:trPr>
        <w:tc>
          <w:tcPr>
            <w:tcW w:w="0" w:type="auto"/>
            <w:shd w:val="clear" w:color="auto" w:fill="auto"/>
            <w:vAlign w:val="center"/>
          </w:tcPr>
          <w:p w14:paraId="16DF750D" w14:textId="77777777" w:rsidR="00BD07EC" w:rsidRPr="00424F65" w:rsidRDefault="00BD07EC" w:rsidP="00F96687">
            <w:pPr>
              <w:jc w:val="both"/>
              <w:rPr>
                <w:rFonts w:cs="等线"/>
                <w:b/>
                <w:szCs w:val="21"/>
              </w:rPr>
            </w:pPr>
            <w:r w:rsidRPr="00424F65">
              <w:rPr>
                <w:rFonts w:cs="等线"/>
                <w:b/>
                <w:szCs w:val="21"/>
              </w:rPr>
              <w:t>BS receiver noise figure</w:t>
            </w:r>
          </w:p>
        </w:tc>
        <w:tc>
          <w:tcPr>
            <w:tcW w:w="0" w:type="auto"/>
            <w:gridSpan w:val="2"/>
            <w:shd w:val="clear" w:color="auto" w:fill="auto"/>
            <w:vAlign w:val="center"/>
          </w:tcPr>
          <w:p w14:paraId="159A2015" w14:textId="77777777" w:rsidR="00BD07EC" w:rsidRPr="00424F65" w:rsidRDefault="00BD07EC" w:rsidP="00F96687">
            <w:pPr>
              <w:jc w:val="both"/>
              <w:rPr>
                <w:rFonts w:cs="等线"/>
                <w:szCs w:val="21"/>
              </w:rPr>
            </w:pPr>
            <w:r w:rsidRPr="00424F65">
              <w:rPr>
                <w:rFonts w:cs="等线"/>
                <w:szCs w:val="21"/>
              </w:rPr>
              <w:t>5dB</w:t>
            </w:r>
          </w:p>
        </w:tc>
        <w:tc>
          <w:tcPr>
            <w:tcW w:w="0" w:type="auto"/>
            <w:shd w:val="clear" w:color="auto" w:fill="auto"/>
            <w:vAlign w:val="center"/>
          </w:tcPr>
          <w:p w14:paraId="54CD8D7C" w14:textId="77777777" w:rsidR="00BD07EC" w:rsidRPr="00424F65" w:rsidRDefault="00BD07EC" w:rsidP="00F96687">
            <w:pPr>
              <w:jc w:val="both"/>
              <w:rPr>
                <w:rFonts w:cs="等线"/>
                <w:szCs w:val="21"/>
              </w:rPr>
            </w:pPr>
            <w:r w:rsidRPr="00424F65">
              <w:rPr>
                <w:rFonts w:cs="等线"/>
                <w:szCs w:val="21"/>
              </w:rPr>
              <w:t>7 dB</w:t>
            </w:r>
          </w:p>
        </w:tc>
        <w:tc>
          <w:tcPr>
            <w:tcW w:w="0" w:type="auto"/>
            <w:shd w:val="clear" w:color="auto" w:fill="auto"/>
            <w:vAlign w:val="center"/>
          </w:tcPr>
          <w:p w14:paraId="6CB9AF4D" w14:textId="77777777" w:rsidR="00BD07EC" w:rsidRPr="00424F65" w:rsidRDefault="00BD07EC" w:rsidP="00F96687">
            <w:pPr>
              <w:jc w:val="both"/>
              <w:rPr>
                <w:rFonts w:cs="等线"/>
                <w:szCs w:val="21"/>
              </w:rPr>
            </w:pPr>
            <w:r w:rsidRPr="00424F65">
              <w:rPr>
                <w:rFonts w:cs="等线"/>
                <w:szCs w:val="21"/>
              </w:rPr>
              <w:t>5dB</w:t>
            </w:r>
          </w:p>
        </w:tc>
        <w:tc>
          <w:tcPr>
            <w:tcW w:w="0" w:type="auto"/>
            <w:shd w:val="clear" w:color="auto" w:fill="auto"/>
            <w:vAlign w:val="center"/>
          </w:tcPr>
          <w:p w14:paraId="2A871456" w14:textId="77777777" w:rsidR="00BD07EC" w:rsidRPr="00424F65" w:rsidRDefault="00BD07EC" w:rsidP="00F96687">
            <w:pPr>
              <w:jc w:val="both"/>
              <w:rPr>
                <w:rFonts w:cs="等线"/>
                <w:szCs w:val="21"/>
              </w:rPr>
            </w:pPr>
            <w:r w:rsidRPr="00424F65">
              <w:rPr>
                <w:rFonts w:cs="等线"/>
                <w:szCs w:val="21"/>
              </w:rPr>
              <w:t>7 dB</w:t>
            </w:r>
          </w:p>
        </w:tc>
      </w:tr>
      <w:tr w:rsidR="00BD07EC" w:rsidRPr="00424F65" w14:paraId="36618054" w14:textId="77777777" w:rsidTr="00F96687">
        <w:trPr>
          <w:jc w:val="center"/>
        </w:trPr>
        <w:tc>
          <w:tcPr>
            <w:tcW w:w="0" w:type="auto"/>
            <w:shd w:val="clear" w:color="auto" w:fill="auto"/>
            <w:vAlign w:val="center"/>
          </w:tcPr>
          <w:p w14:paraId="4B95BEFA" w14:textId="77777777" w:rsidR="00BD07EC" w:rsidRPr="00424F65" w:rsidRDefault="00BD07EC" w:rsidP="00F96687">
            <w:pPr>
              <w:jc w:val="both"/>
              <w:rPr>
                <w:rFonts w:cs="等线"/>
                <w:b/>
                <w:szCs w:val="21"/>
              </w:rPr>
            </w:pPr>
            <w:r w:rsidRPr="00424F65">
              <w:rPr>
                <w:rFonts w:cs="等线"/>
                <w:b/>
                <w:szCs w:val="21"/>
              </w:rPr>
              <w:t>UE receiver noise figure</w:t>
            </w:r>
          </w:p>
        </w:tc>
        <w:tc>
          <w:tcPr>
            <w:tcW w:w="0" w:type="auto"/>
            <w:gridSpan w:val="2"/>
            <w:shd w:val="clear" w:color="auto" w:fill="auto"/>
            <w:vAlign w:val="center"/>
          </w:tcPr>
          <w:p w14:paraId="4ACC6771" w14:textId="77777777" w:rsidR="00BD07EC" w:rsidRPr="00424F65" w:rsidRDefault="00BD07EC" w:rsidP="00F96687">
            <w:pPr>
              <w:jc w:val="both"/>
              <w:rPr>
                <w:rFonts w:cs="等线"/>
                <w:szCs w:val="21"/>
              </w:rPr>
            </w:pPr>
            <w:r w:rsidRPr="00424F65">
              <w:rPr>
                <w:rFonts w:cs="等线"/>
                <w:szCs w:val="21"/>
              </w:rPr>
              <w:t>9 dB</w:t>
            </w:r>
          </w:p>
        </w:tc>
        <w:tc>
          <w:tcPr>
            <w:tcW w:w="0" w:type="auto"/>
            <w:shd w:val="clear" w:color="auto" w:fill="auto"/>
            <w:vAlign w:val="center"/>
          </w:tcPr>
          <w:p w14:paraId="1EA9461A" w14:textId="77777777" w:rsidR="00BD07EC" w:rsidRPr="00424F65" w:rsidRDefault="00BD07EC" w:rsidP="00F96687">
            <w:pPr>
              <w:jc w:val="both"/>
              <w:rPr>
                <w:rFonts w:cs="等线"/>
                <w:szCs w:val="21"/>
              </w:rPr>
            </w:pPr>
            <w:r w:rsidRPr="00424F65">
              <w:rPr>
                <w:rFonts w:cs="等线"/>
                <w:szCs w:val="21"/>
              </w:rPr>
              <w:t>13 dB</w:t>
            </w:r>
          </w:p>
        </w:tc>
        <w:tc>
          <w:tcPr>
            <w:tcW w:w="0" w:type="auto"/>
            <w:shd w:val="clear" w:color="auto" w:fill="auto"/>
            <w:vAlign w:val="center"/>
          </w:tcPr>
          <w:p w14:paraId="5EF30412" w14:textId="77777777" w:rsidR="00BD07EC" w:rsidRPr="00424F65" w:rsidRDefault="00BD07EC" w:rsidP="00F96687">
            <w:pPr>
              <w:jc w:val="both"/>
              <w:rPr>
                <w:rFonts w:cs="等线"/>
                <w:szCs w:val="21"/>
              </w:rPr>
            </w:pPr>
            <w:r w:rsidRPr="00424F65">
              <w:rPr>
                <w:rFonts w:cs="等线"/>
                <w:szCs w:val="21"/>
              </w:rPr>
              <w:t>9 dB</w:t>
            </w:r>
          </w:p>
        </w:tc>
        <w:tc>
          <w:tcPr>
            <w:tcW w:w="0" w:type="auto"/>
            <w:shd w:val="clear" w:color="auto" w:fill="auto"/>
            <w:vAlign w:val="center"/>
          </w:tcPr>
          <w:p w14:paraId="2BF02252" w14:textId="77777777" w:rsidR="00BD07EC" w:rsidRPr="00424F65" w:rsidRDefault="00BD07EC" w:rsidP="00F96687">
            <w:pPr>
              <w:jc w:val="both"/>
              <w:rPr>
                <w:rFonts w:cs="等线"/>
                <w:szCs w:val="21"/>
              </w:rPr>
            </w:pPr>
            <w:r w:rsidRPr="00424F65">
              <w:rPr>
                <w:rFonts w:cs="等线"/>
                <w:szCs w:val="21"/>
              </w:rPr>
              <w:t>13 dB</w:t>
            </w:r>
          </w:p>
        </w:tc>
      </w:tr>
      <w:tr w:rsidR="00BD07EC" w:rsidRPr="00424F65" w14:paraId="40AEE7B0" w14:textId="77777777" w:rsidTr="00F96687">
        <w:trPr>
          <w:jc w:val="center"/>
        </w:trPr>
        <w:tc>
          <w:tcPr>
            <w:tcW w:w="0" w:type="auto"/>
            <w:shd w:val="clear" w:color="auto" w:fill="auto"/>
            <w:vAlign w:val="center"/>
          </w:tcPr>
          <w:p w14:paraId="5584D681" w14:textId="77777777" w:rsidR="00BD07EC" w:rsidRPr="00424F65" w:rsidRDefault="00BD07EC" w:rsidP="00F96687">
            <w:pPr>
              <w:jc w:val="both"/>
              <w:rPr>
                <w:rFonts w:cs="等线"/>
                <w:b/>
                <w:szCs w:val="21"/>
              </w:rPr>
            </w:pPr>
            <w:r w:rsidRPr="00424F65">
              <w:rPr>
                <w:rFonts w:cs="等线"/>
                <w:b/>
                <w:szCs w:val="21"/>
              </w:rPr>
              <w:t>Open loop power control parameters</w:t>
            </w:r>
          </w:p>
        </w:tc>
        <w:tc>
          <w:tcPr>
            <w:tcW w:w="0" w:type="auto"/>
            <w:gridSpan w:val="2"/>
            <w:shd w:val="clear" w:color="auto" w:fill="auto"/>
            <w:vAlign w:val="center"/>
          </w:tcPr>
          <w:p w14:paraId="6425F159" w14:textId="77777777" w:rsidR="00BD07EC" w:rsidRPr="00424F65" w:rsidRDefault="00BD07EC" w:rsidP="00F96687">
            <w:pPr>
              <w:rPr>
                <w:szCs w:val="21"/>
              </w:rPr>
            </w:pPr>
            <w:r w:rsidRPr="00424F65">
              <w:rPr>
                <w:szCs w:val="21"/>
              </w:rPr>
              <w:t xml:space="preserve">P0= -80 dBm, alpha = 0.8 </w:t>
            </w:r>
          </w:p>
        </w:tc>
        <w:tc>
          <w:tcPr>
            <w:tcW w:w="0" w:type="auto"/>
            <w:shd w:val="clear" w:color="auto" w:fill="auto"/>
            <w:vAlign w:val="center"/>
          </w:tcPr>
          <w:p w14:paraId="1EA8BF0C" w14:textId="77777777" w:rsidR="00BD07EC" w:rsidRPr="00424F65" w:rsidRDefault="00BD07EC" w:rsidP="00F96687">
            <w:pPr>
              <w:rPr>
                <w:szCs w:val="21"/>
              </w:rPr>
            </w:pPr>
            <w:r w:rsidRPr="00424F65">
              <w:rPr>
                <w:szCs w:val="21"/>
              </w:rPr>
              <w:t xml:space="preserve">P0= -86 dBm, alpha = 0.9 </w:t>
            </w:r>
          </w:p>
        </w:tc>
        <w:tc>
          <w:tcPr>
            <w:tcW w:w="0" w:type="auto"/>
            <w:gridSpan w:val="2"/>
            <w:shd w:val="clear" w:color="auto" w:fill="auto"/>
            <w:vAlign w:val="center"/>
          </w:tcPr>
          <w:p w14:paraId="4AB5EF6C" w14:textId="77777777" w:rsidR="00BD07EC" w:rsidRPr="00424F65" w:rsidRDefault="00BD07EC" w:rsidP="00F96687">
            <w:pPr>
              <w:jc w:val="both"/>
              <w:rPr>
                <w:rFonts w:cs="等线"/>
                <w:szCs w:val="21"/>
              </w:rPr>
            </w:pPr>
            <w:r w:rsidRPr="00424F65">
              <w:rPr>
                <w:rFonts w:cs="等线"/>
                <w:szCs w:val="21"/>
              </w:rPr>
              <w:t>P0= -60 dBm, alpha = 0.6</w:t>
            </w:r>
          </w:p>
        </w:tc>
      </w:tr>
      <w:tr w:rsidR="00BD07EC" w:rsidRPr="00424F65" w14:paraId="0F2B0DC9" w14:textId="77777777" w:rsidTr="00F96687">
        <w:trPr>
          <w:jc w:val="center"/>
        </w:trPr>
        <w:tc>
          <w:tcPr>
            <w:tcW w:w="0" w:type="auto"/>
            <w:shd w:val="clear" w:color="auto" w:fill="auto"/>
            <w:vAlign w:val="center"/>
          </w:tcPr>
          <w:p w14:paraId="10FB2288" w14:textId="77777777" w:rsidR="00BD07EC" w:rsidRPr="00424F65" w:rsidRDefault="00BD07EC" w:rsidP="00F96687">
            <w:pPr>
              <w:jc w:val="both"/>
              <w:rPr>
                <w:rFonts w:cs="等线"/>
                <w:b/>
                <w:szCs w:val="21"/>
              </w:rPr>
            </w:pPr>
            <w:r w:rsidRPr="00424F65">
              <w:rPr>
                <w:rFonts w:cs="等线"/>
                <w:b/>
                <w:szCs w:val="21"/>
              </w:rPr>
              <w:t>Handover margin (dB)</w:t>
            </w:r>
          </w:p>
        </w:tc>
        <w:tc>
          <w:tcPr>
            <w:tcW w:w="0" w:type="auto"/>
            <w:gridSpan w:val="2"/>
            <w:shd w:val="clear" w:color="auto" w:fill="auto"/>
            <w:vAlign w:val="center"/>
          </w:tcPr>
          <w:p w14:paraId="0D687BD9" w14:textId="77777777" w:rsidR="00BD07EC" w:rsidRPr="00424F65" w:rsidRDefault="00BD07EC" w:rsidP="00F96687">
            <w:pPr>
              <w:jc w:val="both"/>
              <w:rPr>
                <w:rFonts w:cs="等线"/>
                <w:szCs w:val="21"/>
              </w:rPr>
            </w:pPr>
            <w:r w:rsidRPr="00424F65">
              <w:rPr>
                <w:rFonts w:cs="等线"/>
                <w:szCs w:val="21"/>
              </w:rPr>
              <w:t>3 dB</w:t>
            </w:r>
          </w:p>
        </w:tc>
        <w:tc>
          <w:tcPr>
            <w:tcW w:w="0" w:type="auto"/>
            <w:shd w:val="clear" w:color="auto" w:fill="auto"/>
            <w:vAlign w:val="center"/>
          </w:tcPr>
          <w:p w14:paraId="7C63EF66" w14:textId="77777777" w:rsidR="00BD07EC" w:rsidRPr="00424F65" w:rsidRDefault="00BD07EC" w:rsidP="00F96687">
            <w:pPr>
              <w:jc w:val="both"/>
              <w:rPr>
                <w:rFonts w:cs="等线"/>
                <w:szCs w:val="21"/>
              </w:rPr>
            </w:pPr>
            <w:r w:rsidRPr="00424F65">
              <w:rPr>
                <w:rFonts w:cs="等线"/>
                <w:szCs w:val="21"/>
              </w:rPr>
              <w:t>3 dB</w:t>
            </w:r>
          </w:p>
        </w:tc>
        <w:tc>
          <w:tcPr>
            <w:tcW w:w="0" w:type="auto"/>
            <w:shd w:val="clear" w:color="auto" w:fill="auto"/>
            <w:vAlign w:val="center"/>
          </w:tcPr>
          <w:p w14:paraId="20E40568" w14:textId="77777777" w:rsidR="00BD07EC" w:rsidRPr="00424F65" w:rsidRDefault="00BD07EC" w:rsidP="00F96687">
            <w:pPr>
              <w:jc w:val="both"/>
              <w:rPr>
                <w:rFonts w:cs="等线"/>
                <w:szCs w:val="21"/>
              </w:rPr>
            </w:pPr>
            <w:r w:rsidRPr="00424F65">
              <w:rPr>
                <w:rFonts w:cs="等线"/>
                <w:szCs w:val="21"/>
              </w:rPr>
              <w:t>3 dB</w:t>
            </w:r>
          </w:p>
        </w:tc>
        <w:tc>
          <w:tcPr>
            <w:tcW w:w="0" w:type="auto"/>
            <w:shd w:val="clear" w:color="auto" w:fill="auto"/>
            <w:vAlign w:val="center"/>
          </w:tcPr>
          <w:p w14:paraId="66B0293E" w14:textId="77777777" w:rsidR="00BD07EC" w:rsidRPr="00424F65" w:rsidRDefault="00BD07EC" w:rsidP="00F96687">
            <w:pPr>
              <w:jc w:val="both"/>
              <w:rPr>
                <w:rFonts w:cs="等线"/>
                <w:szCs w:val="21"/>
              </w:rPr>
            </w:pPr>
            <w:r w:rsidRPr="00424F65">
              <w:rPr>
                <w:rFonts w:cs="等线"/>
                <w:szCs w:val="21"/>
              </w:rPr>
              <w:t>3 dB</w:t>
            </w:r>
          </w:p>
        </w:tc>
      </w:tr>
      <w:tr w:rsidR="00BD07EC" w:rsidRPr="00424F65" w14:paraId="1C1D5BC4" w14:textId="77777777" w:rsidTr="00F96687">
        <w:trPr>
          <w:jc w:val="center"/>
        </w:trPr>
        <w:tc>
          <w:tcPr>
            <w:tcW w:w="0" w:type="auto"/>
            <w:shd w:val="clear" w:color="auto" w:fill="auto"/>
            <w:vAlign w:val="center"/>
          </w:tcPr>
          <w:p w14:paraId="01BC9ED5" w14:textId="77777777" w:rsidR="00BD07EC" w:rsidRPr="00424F65" w:rsidRDefault="00BD07EC" w:rsidP="00F96687">
            <w:pPr>
              <w:jc w:val="both"/>
              <w:rPr>
                <w:rFonts w:cs="等线"/>
                <w:b/>
                <w:szCs w:val="21"/>
              </w:rPr>
            </w:pPr>
            <w:r w:rsidRPr="00424F65">
              <w:rPr>
                <w:rFonts w:cs="等线"/>
                <w:b/>
                <w:szCs w:val="21"/>
              </w:rPr>
              <w:t>UE attachment</w:t>
            </w:r>
          </w:p>
        </w:tc>
        <w:tc>
          <w:tcPr>
            <w:tcW w:w="0" w:type="auto"/>
            <w:gridSpan w:val="2"/>
            <w:shd w:val="clear" w:color="auto" w:fill="auto"/>
            <w:vAlign w:val="center"/>
          </w:tcPr>
          <w:p w14:paraId="3C25F771" w14:textId="77777777" w:rsidR="00BD07EC" w:rsidRPr="00424F65" w:rsidRDefault="00BD07EC" w:rsidP="00F96687">
            <w:pPr>
              <w:jc w:val="both"/>
              <w:rPr>
                <w:rFonts w:cs="等线"/>
                <w:szCs w:val="21"/>
              </w:rPr>
            </w:pPr>
            <w:r w:rsidRPr="00424F65">
              <w:rPr>
                <w:rFonts w:cs="等线"/>
                <w:szCs w:val="21"/>
              </w:rPr>
              <w:t>Based on RSRP from port 0</w:t>
            </w:r>
          </w:p>
        </w:tc>
        <w:tc>
          <w:tcPr>
            <w:tcW w:w="0" w:type="auto"/>
            <w:shd w:val="clear" w:color="auto" w:fill="auto"/>
            <w:vAlign w:val="center"/>
          </w:tcPr>
          <w:p w14:paraId="17928E63" w14:textId="77777777" w:rsidR="00BD07EC" w:rsidRPr="00424F65" w:rsidRDefault="00BD07EC" w:rsidP="00F96687">
            <w:pPr>
              <w:jc w:val="both"/>
              <w:rPr>
                <w:rFonts w:cs="等线"/>
                <w:szCs w:val="21"/>
              </w:rPr>
            </w:pPr>
            <w:r w:rsidRPr="00424F65">
              <w:rPr>
                <w:rFonts w:cs="等线"/>
                <w:szCs w:val="21"/>
              </w:rPr>
              <w:t xml:space="preserve">Based on RSRP from port 0. </w:t>
            </w:r>
          </w:p>
          <w:p w14:paraId="6C6D1865" w14:textId="77777777" w:rsidR="00BD07EC" w:rsidRPr="00424F65" w:rsidRDefault="00BD07EC" w:rsidP="00F96687">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Out of the two UE panels, the UE panel with the best receive SNR is chosen. i.e. no combining is done between panels.</w:t>
            </w:r>
          </w:p>
          <w:p w14:paraId="304DCFE1" w14:textId="77777777" w:rsidR="00BD07EC" w:rsidRPr="00424F65" w:rsidRDefault="00BD07EC" w:rsidP="00F96687">
            <w:pPr>
              <w:pStyle w:val="17"/>
              <w:widowControl w:val="0"/>
              <w:numPr>
                <w:ilvl w:val="0"/>
                <w:numId w:val="35"/>
              </w:numPr>
              <w:autoSpaceDE w:val="0"/>
              <w:autoSpaceDN w:val="0"/>
              <w:adjustRightInd w:val="0"/>
              <w:ind w:left="0" w:firstLine="0"/>
              <w:contextualSpacing w:val="0"/>
              <w:jc w:val="both"/>
              <w:rPr>
                <w:rFonts w:cs="等线"/>
                <w:szCs w:val="21"/>
              </w:rPr>
            </w:pPr>
            <w:r w:rsidRPr="00424F65">
              <w:rPr>
                <w:rFonts w:cs="等线"/>
                <w:szCs w:val="21"/>
              </w:rPr>
              <w:t>Single gNB panel is used for UE attachment</w:t>
            </w:r>
          </w:p>
        </w:tc>
        <w:tc>
          <w:tcPr>
            <w:tcW w:w="0" w:type="auto"/>
            <w:shd w:val="clear" w:color="auto" w:fill="auto"/>
            <w:vAlign w:val="center"/>
          </w:tcPr>
          <w:p w14:paraId="342CC7E0" w14:textId="77777777" w:rsidR="00BD07EC" w:rsidRPr="00424F65" w:rsidRDefault="00BD07EC" w:rsidP="00F96687">
            <w:pPr>
              <w:jc w:val="both"/>
              <w:rPr>
                <w:rFonts w:cs="等线"/>
                <w:szCs w:val="21"/>
              </w:rPr>
            </w:pPr>
            <w:r w:rsidRPr="00424F65">
              <w:rPr>
                <w:rFonts w:cs="等线"/>
                <w:szCs w:val="21"/>
              </w:rPr>
              <w:t>Based on RSRP from port 0</w:t>
            </w:r>
          </w:p>
        </w:tc>
        <w:tc>
          <w:tcPr>
            <w:tcW w:w="0" w:type="auto"/>
            <w:shd w:val="clear" w:color="auto" w:fill="auto"/>
            <w:vAlign w:val="center"/>
          </w:tcPr>
          <w:p w14:paraId="34FCADC0" w14:textId="77777777" w:rsidR="00BD07EC" w:rsidRPr="00424F65" w:rsidRDefault="00BD07EC" w:rsidP="00F96687">
            <w:pPr>
              <w:jc w:val="both"/>
              <w:rPr>
                <w:rFonts w:cs="等线"/>
                <w:szCs w:val="21"/>
              </w:rPr>
            </w:pPr>
            <w:r w:rsidRPr="00424F65">
              <w:rPr>
                <w:rFonts w:cs="等线"/>
                <w:szCs w:val="21"/>
              </w:rPr>
              <w:t xml:space="preserve">Based on RSRP from port 0. </w:t>
            </w:r>
          </w:p>
          <w:p w14:paraId="5CA25C44" w14:textId="77777777" w:rsidR="00BD07EC" w:rsidRPr="00424F65" w:rsidRDefault="00BD07EC" w:rsidP="00F96687">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Out of the two UE panels, the UE panel with the best receive SNR is chosen. i.e. no combining is done between panels.</w:t>
            </w:r>
          </w:p>
          <w:p w14:paraId="5BBA7B69" w14:textId="77777777" w:rsidR="00BD07EC" w:rsidRPr="00424F65" w:rsidRDefault="00BD07EC" w:rsidP="00F96687">
            <w:pPr>
              <w:pStyle w:val="17"/>
              <w:widowControl w:val="0"/>
              <w:numPr>
                <w:ilvl w:val="0"/>
                <w:numId w:val="34"/>
              </w:numPr>
              <w:autoSpaceDE w:val="0"/>
              <w:autoSpaceDN w:val="0"/>
              <w:adjustRightInd w:val="0"/>
              <w:ind w:left="0" w:firstLine="0"/>
              <w:contextualSpacing w:val="0"/>
              <w:jc w:val="both"/>
              <w:rPr>
                <w:rFonts w:cs="等线"/>
                <w:szCs w:val="21"/>
              </w:rPr>
            </w:pPr>
            <w:r w:rsidRPr="00424F65">
              <w:rPr>
                <w:rFonts w:cs="等线"/>
                <w:szCs w:val="21"/>
              </w:rPr>
              <w:t>Single gNB panel is used for UE attachment</w:t>
            </w:r>
          </w:p>
        </w:tc>
      </w:tr>
      <w:tr w:rsidR="00BD07EC" w:rsidRPr="00424F65" w14:paraId="56F7B229" w14:textId="77777777" w:rsidTr="00F96687">
        <w:trPr>
          <w:jc w:val="center"/>
        </w:trPr>
        <w:tc>
          <w:tcPr>
            <w:tcW w:w="0" w:type="auto"/>
            <w:shd w:val="clear" w:color="auto" w:fill="auto"/>
            <w:vAlign w:val="center"/>
          </w:tcPr>
          <w:p w14:paraId="2D5621E8" w14:textId="77777777" w:rsidR="00BD07EC" w:rsidRPr="00424F65" w:rsidRDefault="00BD07EC" w:rsidP="00F96687">
            <w:pPr>
              <w:jc w:val="both"/>
              <w:rPr>
                <w:rFonts w:cs="等线"/>
                <w:b/>
                <w:szCs w:val="21"/>
              </w:rPr>
            </w:pPr>
            <w:r w:rsidRPr="00424F65">
              <w:rPr>
                <w:rFonts w:cs="等线"/>
                <w:b/>
                <w:szCs w:val="21"/>
              </w:rPr>
              <w:t>Polarized antenna model</w:t>
            </w:r>
          </w:p>
        </w:tc>
        <w:tc>
          <w:tcPr>
            <w:tcW w:w="0" w:type="auto"/>
            <w:gridSpan w:val="5"/>
            <w:shd w:val="clear" w:color="auto" w:fill="auto"/>
            <w:vAlign w:val="center"/>
          </w:tcPr>
          <w:p w14:paraId="5C5F817E" w14:textId="77777777" w:rsidR="00BD07EC" w:rsidRPr="00424F65" w:rsidRDefault="00BD07EC" w:rsidP="00F96687">
            <w:pPr>
              <w:jc w:val="both"/>
              <w:rPr>
                <w:rFonts w:cs="等线"/>
                <w:szCs w:val="21"/>
              </w:rPr>
            </w:pPr>
            <w:r w:rsidRPr="00424F65">
              <w:rPr>
                <w:rFonts w:cs="等线"/>
                <w:szCs w:val="21"/>
              </w:rPr>
              <w:t>Model-1 in clause 7.3.2 in TR 38.901</w:t>
            </w:r>
          </w:p>
        </w:tc>
      </w:tr>
      <w:tr w:rsidR="00BD07EC" w:rsidRPr="00424F65" w14:paraId="2D43B272" w14:textId="77777777" w:rsidTr="00F96687">
        <w:trPr>
          <w:jc w:val="center"/>
        </w:trPr>
        <w:tc>
          <w:tcPr>
            <w:tcW w:w="0" w:type="auto"/>
            <w:shd w:val="clear" w:color="auto" w:fill="auto"/>
            <w:vAlign w:val="center"/>
          </w:tcPr>
          <w:p w14:paraId="777AC49B" w14:textId="77777777" w:rsidR="00BD07EC" w:rsidRPr="00424F65" w:rsidRDefault="00BD07EC" w:rsidP="00F96687">
            <w:pPr>
              <w:jc w:val="both"/>
              <w:rPr>
                <w:rFonts w:cs="等线"/>
                <w:b/>
                <w:color w:val="FF0000"/>
                <w:szCs w:val="21"/>
              </w:rPr>
            </w:pPr>
            <w:r w:rsidRPr="00424F65">
              <w:rPr>
                <w:rFonts w:cs="等线" w:hint="eastAsia"/>
                <w:b/>
                <w:color w:val="FF0000"/>
                <w:szCs w:val="21"/>
              </w:rPr>
              <w:t>Boresight direction</w:t>
            </w:r>
          </w:p>
        </w:tc>
        <w:tc>
          <w:tcPr>
            <w:tcW w:w="0" w:type="auto"/>
            <w:gridSpan w:val="3"/>
            <w:shd w:val="clear" w:color="auto" w:fill="auto"/>
            <w:vAlign w:val="center"/>
          </w:tcPr>
          <w:p w14:paraId="3BD555DC" w14:textId="77777777" w:rsidR="00BD07EC" w:rsidRPr="00424F65" w:rsidRDefault="00BD07EC" w:rsidP="00F96687">
            <w:pPr>
              <w:jc w:val="both"/>
              <w:rPr>
                <w:rFonts w:cs="等线"/>
                <w:color w:val="FF0000"/>
                <w:szCs w:val="21"/>
              </w:rPr>
            </w:pPr>
            <w:r w:rsidRPr="00424F65">
              <w:rPr>
                <w:rFonts w:cs="等线"/>
                <w:color w:val="FF0000"/>
                <w:szCs w:val="21"/>
              </w:rPr>
              <w:t>0°</w:t>
            </w:r>
            <w:r w:rsidRPr="00424F65">
              <w:rPr>
                <w:rFonts w:cs="等线" w:hint="eastAsia"/>
                <w:color w:val="FF0000"/>
                <w:szCs w:val="21"/>
              </w:rPr>
              <w:t>,</w:t>
            </w:r>
            <w:r w:rsidRPr="00424F65">
              <w:rPr>
                <w:rFonts w:cs="等线"/>
                <w:color w:val="FF0000"/>
                <w:szCs w:val="21"/>
              </w:rPr>
              <w:t xml:space="preserve"> 120° </w:t>
            </w:r>
            <w:r w:rsidRPr="00424F65">
              <w:rPr>
                <w:rFonts w:cs="等线" w:hint="eastAsia"/>
                <w:color w:val="FF0000"/>
                <w:szCs w:val="21"/>
              </w:rPr>
              <w:t xml:space="preserve">and </w:t>
            </w:r>
            <w:r w:rsidRPr="00424F65">
              <w:rPr>
                <w:rFonts w:cs="等线"/>
                <w:color w:val="FF0000"/>
                <w:szCs w:val="21"/>
              </w:rPr>
              <w:t xml:space="preserve">240° </w:t>
            </w:r>
            <w:r w:rsidRPr="00424F65">
              <w:rPr>
                <w:rFonts w:cs="等线" w:hint="eastAsia"/>
                <w:color w:val="FF0000"/>
                <w:szCs w:val="21"/>
              </w:rPr>
              <w:t>for three sectors</w:t>
            </w:r>
          </w:p>
        </w:tc>
        <w:tc>
          <w:tcPr>
            <w:tcW w:w="0" w:type="auto"/>
            <w:gridSpan w:val="2"/>
            <w:shd w:val="clear" w:color="auto" w:fill="auto"/>
            <w:vAlign w:val="center"/>
          </w:tcPr>
          <w:p w14:paraId="024BB3F7" w14:textId="77777777" w:rsidR="00BD07EC" w:rsidRPr="00424F65" w:rsidRDefault="00BD07EC" w:rsidP="00F96687">
            <w:pPr>
              <w:jc w:val="both"/>
              <w:rPr>
                <w:rFonts w:cs="等线"/>
                <w:color w:val="FF0000"/>
                <w:szCs w:val="21"/>
              </w:rPr>
            </w:pPr>
            <w:r w:rsidRPr="00424F65">
              <w:rPr>
                <w:rFonts w:cs="等线"/>
                <w:color w:val="FF0000"/>
                <w:szCs w:val="21"/>
              </w:rPr>
              <w:t>90°</w:t>
            </w:r>
          </w:p>
        </w:tc>
      </w:tr>
      <w:tr w:rsidR="00BD07EC" w:rsidRPr="00424F65" w14:paraId="26AD1975" w14:textId="77777777" w:rsidTr="00F96687">
        <w:trPr>
          <w:jc w:val="center"/>
        </w:trPr>
        <w:tc>
          <w:tcPr>
            <w:tcW w:w="0" w:type="auto"/>
            <w:shd w:val="clear" w:color="auto" w:fill="auto"/>
            <w:vAlign w:val="center"/>
          </w:tcPr>
          <w:p w14:paraId="19217D3C" w14:textId="77777777" w:rsidR="00BD07EC" w:rsidRPr="00424F65" w:rsidRDefault="00BD07EC" w:rsidP="00F96687">
            <w:pPr>
              <w:jc w:val="both"/>
              <w:rPr>
                <w:rFonts w:cs="等线"/>
                <w:b/>
                <w:szCs w:val="21"/>
              </w:rPr>
            </w:pPr>
            <w:r w:rsidRPr="00424F65">
              <w:rPr>
                <w:rFonts w:cs="等线"/>
                <w:b/>
                <w:szCs w:val="21"/>
              </w:rPr>
              <w:t xml:space="preserve">Mechanic tilt </w:t>
            </w:r>
          </w:p>
        </w:tc>
        <w:tc>
          <w:tcPr>
            <w:tcW w:w="0" w:type="auto"/>
            <w:gridSpan w:val="2"/>
            <w:shd w:val="clear" w:color="auto" w:fill="auto"/>
            <w:vAlign w:val="center"/>
          </w:tcPr>
          <w:p w14:paraId="34CE2BA8" w14:textId="77777777" w:rsidR="00BD07EC" w:rsidRPr="00424F65" w:rsidRDefault="00BD07EC" w:rsidP="00F96687">
            <w:pPr>
              <w:jc w:val="both"/>
              <w:rPr>
                <w:rFonts w:cs="等线"/>
                <w:szCs w:val="21"/>
              </w:rPr>
            </w:pPr>
            <w:r w:rsidRPr="00424F65">
              <w:rPr>
                <w:rFonts w:cs="等线"/>
                <w:szCs w:val="21"/>
              </w:rPr>
              <w:t>90° in GCS (pointing to horizontal direction)</w:t>
            </w:r>
          </w:p>
        </w:tc>
        <w:tc>
          <w:tcPr>
            <w:tcW w:w="0" w:type="auto"/>
            <w:shd w:val="clear" w:color="auto" w:fill="auto"/>
            <w:vAlign w:val="center"/>
          </w:tcPr>
          <w:p w14:paraId="646DA319" w14:textId="77777777" w:rsidR="00BD07EC" w:rsidRPr="00424F65" w:rsidRDefault="00BD07EC" w:rsidP="00F96687">
            <w:pPr>
              <w:jc w:val="both"/>
              <w:rPr>
                <w:rFonts w:cs="等线"/>
                <w:szCs w:val="21"/>
              </w:rPr>
            </w:pPr>
            <w:r w:rsidRPr="00424F65">
              <w:rPr>
                <w:rFonts w:cs="等线"/>
                <w:szCs w:val="21"/>
              </w:rPr>
              <w:t>90° in GCS (pointing to horizontal direction)</w:t>
            </w:r>
          </w:p>
        </w:tc>
        <w:tc>
          <w:tcPr>
            <w:tcW w:w="0" w:type="auto"/>
            <w:shd w:val="clear" w:color="auto" w:fill="auto"/>
            <w:vAlign w:val="center"/>
          </w:tcPr>
          <w:p w14:paraId="5D16D278" w14:textId="77777777" w:rsidR="00BD07EC" w:rsidRPr="00424F65" w:rsidRDefault="00BD07EC" w:rsidP="00F96687">
            <w:pPr>
              <w:jc w:val="both"/>
              <w:rPr>
                <w:rFonts w:cs="等线"/>
                <w:szCs w:val="21"/>
              </w:rPr>
            </w:pPr>
            <w:r w:rsidRPr="00424F65">
              <w:rPr>
                <w:rFonts w:eastAsia="宋体" w:cs="等线"/>
                <w:szCs w:val="21"/>
              </w:rPr>
              <w:t>180° in GCS (pointing to the ground)</w:t>
            </w:r>
          </w:p>
        </w:tc>
        <w:tc>
          <w:tcPr>
            <w:tcW w:w="0" w:type="auto"/>
            <w:shd w:val="clear" w:color="auto" w:fill="auto"/>
            <w:vAlign w:val="center"/>
          </w:tcPr>
          <w:p w14:paraId="4F951E02" w14:textId="77777777" w:rsidR="00BD07EC" w:rsidRPr="00424F65" w:rsidRDefault="00BD07EC" w:rsidP="00F96687">
            <w:pPr>
              <w:jc w:val="both"/>
              <w:rPr>
                <w:rFonts w:cs="等线"/>
                <w:szCs w:val="21"/>
              </w:rPr>
            </w:pPr>
            <w:r w:rsidRPr="00424F65">
              <w:rPr>
                <w:rFonts w:cs="等线"/>
                <w:szCs w:val="21"/>
              </w:rPr>
              <w:t>180° in GCS (pointing to the ground)</w:t>
            </w:r>
          </w:p>
        </w:tc>
      </w:tr>
      <w:tr w:rsidR="00BD07EC" w:rsidRPr="00424F65" w14:paraId="52352CF9" w14:textId="77777777" w:rsidTr="00F96687">
        <w:trPr>
          <w:jc w:val="center"/>
        </w:trPr>
        <w:tc>
          <w:tcPr>
            <w:tcW w:w="0" w:type="auto"/>
            <w:shd w:val="clear" w:color="auto" w:fill="auto"/>
            <w:vAlign w:val="center"/>
          </w:tcPr>
          <w:p w14:paraId="59B6521A" w14:textId="77777777" w:rsidR="00BD07EC" w:rsidRPr="00424F65" w:rsidRDefault="00BD07EC" w:rsidP="00F96687">
            <w:pPr>
              <w:jc w:val="both"/>
              <w:rPr>
                <w:rFonts w:cs="等线"/>
                <w:b/>
                <w:szCs w:val="21"/>
              </w:rPr>
            </w:pPr>
            <w:r w:rsidRPr="00424F65">
              <w:rPr>
                <w:rFonts w:cs="等线"/>
                <w:b/>
                <w:szCs w:val="21"/>
              </w:rPr>
              <w:t>Electronic tilt</w:t>
            </w:r>
          </w:p>
        </w:tc>
        <w:tc>
          <w:tcPr>
            <w:tcW w:w="0" w:type="auto"/>
            <w:gridSpan w:val="2"/>
            <w:shd w:val="clear" w:color="auto" w:fill="auto"/>
            <w:vAlign w:val="center"/>
          </w:tcPr>
          <w:p w14:paraId="42789CEA" w14:textId="77777777" w:rsidR="00BD07EC" w:rsidRPr="00424F65" w:rsidRDefault="00BD07EC" w:rsidP="00F96687">
            <w:pPr>
              <w:jc w:val="both"/>
              <w:rPr>
                <w:rFonts w:cs="等线"/>
                <w:szCs w:val="21"/>
              </w:rPr>
            </w:pPr>
            <w:r w:rsidRPr="00424F65">
              <w:rPr>
                <w:rFonts w:cs="等线"/>
                <w:szCs w:val="21"/>
              </w:rPr>
              <w:t>(According to Zenith angle in "Beam set at TRxP")</w:t>
            </w:r>
          </w:p>
        </w:tc>
        <w:tc>
          <w:tcPr>
            <w:tcW w:w="0" w:type="auto"/>
            <w:shd w:val="clear" w:color="auto" w:fill="auto"/>
            <w:vAlign w:val="center"/>
          </w:tcPr>
          <w:p w14:paraId="2828A54F" w14:textId="77777777" w:rsidR="00BD07EC" w:rsidRPr="00424F65" w:rsidRDefault="00BD07EC" w:rsidP="00F96687">
            <w:pPr>
              <w:jc w:val="both"/>
              <w:rPr>
                <w:rFonts w:cs="等线"/>
                <w:szCs w:val="21"/>
              </w:rPr>
            </w:pPr>
            <w:r w:rsidRPr="00424F65">
              <w:rPr>
                <w:rFonts w:cs="等线"/>
                <w:szCs w:val="21"/>
              </w:rPr>
              <w:t>(According to Zenith angle in "Beam set at TRxP")</w:t>
            </w:r>
          </w:p>
        </w:tc>
        <w:tc>
          <w:tcPr>
            <w:tcW w:w="0" w:type="auto"/>
            <w:shd w:val="clear" w:color="auto" w:fill="auto"/>
            <w:vAlign w:val="center"/>
          </w:tcPr>
          <w:p w14:paraId="3A5A9B8B" w14:textId="77777777" w:rsidR="00BD07EC" w:rsidRPr="00424F65" w:rsidRDefault="00BD07EC" w:rsidP="00F96687">
            <w:pPr>
              <w:jc w:val="both"/>
              <w:rPr>
                <w:rFonts w:cs="等线"/>
                <w:szCs w:val="21"/>
              </w:rPr>
            </w:pPr>
            <w:r w:rsidRPr="00424F65">
              <w:rPr>
                <w:rFonts w:eastAsia="宋体" w:cs="等线"/>
                <w:szCs w:val="21"/>
              </w:rPr>
              <w:t>90° in LCS</w:t>
            </w:r>
          </w:p>
        </w:tc>
        <w:tc>
          <w:tcPr>
            <w:tcW w:w="0" w:type="auto"/>
            <w:shd w:val="clear" w:color="auto" w:fill="auto"/>
            <w:vAlign w:val="center"/>
          </w:tcPr>
          <w:p w14:paraId="410E0727" w14:textId="77777777" w:rsidR="00BD07EC" w:rsidRPr="00424F65" w:rsidRDefault="00BD07EC" w:rsidP="00F96687">
            <w:pPr>
              <w:jc w:val="both"/>
              <w:rPr>
                <w:rFonts w:cs="等线"/>
                <w:szCs w:val="21"/>
              </w:rPr>
            </w:pPr>
            <w:r w:rsidRPr="00424F65">
              <w:rPr>
                <w:rFonts w:cs="等线"/>
                <w:szCs w:val="21"/>
              </w:rPr>
              <w:t>(According to Zenith angle in "Beam set at TRxP")</w:t>
            </w:r>
          </w:p>
        </w:tc>
      </w:tr>
      <w:tr w:rsidR="00BD07EC" w:rsidRPr="00424F65" w14:paraId="7996051F" w14:textId="77777777" w:rsidTr="00F96687">
        <w:trPr>
          <w:jc w:val="center"/>
        </w:trPr>
        <w:tc>
          <w:tcPr>
            <w:tcW w:w="0" w:type="auto"/>
            <w:shd w:val="clear" w:color="auto" w:fill="auto"/>
            <w:vAlign w:val="center"/>
          </w:tcPr>
          <w:p w14:paraId="5D0B2313" w14:textId="77777777" w:rsidR="00BD07EC" w:rsidRPr="00424F65" w:rsidRDefault="00BD07EC" w:rsidP="00F96687">
            <w:pPr>
              <w:jc w:val="both"/>
              <w:rPr>
                <w:rFonts w:cs="等线"/>
                <w:b/>
                <w:szCs w:val="21"/>
              </w:rPr>
            </w:pPr>
            <w:r w:rsidRPr="00424F65">
              <w:rPr>
                <w:rFonts w:cs="等线"/>
                <w:b/>
                <w:szCs w:val="21"/>
              </w:rPr>
              <w:t>Beam set at TRxP</w:t>
            </w:r>
          </w:p>
          <w:p w14:paraId="0F4D68D8" w14:textId="77777777" w:rsidR="00BD07EC" w:rsidRPr="00424F65" w:rsidRDefault="00BD07EC" w:rsidP="00F96687">
            <w:pPr>
              <w:jc w:val="both"/>
              <w:rPr>
                <w:rFonts w:cs="等线"/>
                <w:b/>
                <w:szCs w:val="21"/>
              </w:rPr>
            </w:pPr>
            <w:r w:rsidRPr="00424F65">
              <w:rPr>
                <w:rFonts w:cs="等线"/>
                <w:b/>
                <w:szCs w:val="21"/>
              </w:rPr>
              <w:t>(Constraints for the range of selective analog beams per TRxP)</w:t>
            </w:r>
          </w:p>
        </w:tc>
        <w:tc>
          <w:tcPr>
            <w:tcW w:w="0" w:type="auto"/>
            <w:gridSpan w:val="2"/>
            <w:shd w:val="clear" w:color="auto" w:fill="auto"/>
            <w:vAlign w:val="center"/>
          </w:tcPr>
          <w:p w14:paraId="27BBF140" w14:textId="77777777" w:rsidR="00BD07EC" w:rsidRPr="00424F65" w:rsidRDefault="00BD07EC" w:rsidP="00F96687">
            <w:pPr>
              <w:jc w:val="both"/>
              <w:rPr>
                <w:rFonts w:cs="等线"/>
                <w:szCs w:val="21"/>
              </w:rPr>
            </w:pPr>
            <w:r w:rsidRPr="00424F65">
              <w:rPr>
                <w:rFonts w:cs="等线"/>
                <w:szCs w:val="21"/>
              </w:rPr>
              <w:t>For direction of TRxP analog beam steering (in LCS):</w:t>
            </w:r>
          </w:p>
          <w:p w14:paraId="7022E25D" w14:textId="77777777" w:rsidR="00BD07EC" w:rsidRPr="00424F65" w:rsidRDefault="00BD07EC" w:rsidP="00F96687">
            <w:pPr>
              <w:jc w:val="both"/>
              <w:rPr>
                <w:rFonts w:cs="等线"/>
                <w:szCs w:val="21"/>
              </w:rPr>
            </w:pPr>
            <w:r w:rsidRPr="00424F65">
              <w:rPr>
                <w:rFonts w:cs="等线"/>
                <w:szCs w:val="21"/>
              </w:rPr>
              <w:t>Azimuth angle φi = 0</w:t>
            </w:r>
          </w:p>
          <w:p w14:paraId="0552F9E2" w14:textId="77777777" w:rsidR="00BD07EC" w:rsidRPr="00424F65" w:rsidRDefault="00BD07EC" w:rsidP="00F96687">
            <w:pPr>
              <w:jc w:val="both"/>
              <w:rPr>
                <w:rFonts w:cs="等线"/>
                <w:szCs w:val="21"/>
              </w:rPr>
            </w:pPr>
            <w:r w:rsidRPr="00424F65">
              <w:rPr>
                <w:rFonts w:cs="等线"/>
                <w:szCs w:val="21"/>
              </w:rPr>
              <w:t>Zenith angle θj = pi*102/180</w:t>
            </w:r>
          </w:p>
          <w:p w14:paraId="5B48FC63" w14:textId="77777777" w:rsidR="00BD07EC" w:rsidRPr="00424F65" w:rsidRDefault="00BD07EC" w:rsidP="00F96687">
            <w:pPr>
              <w:jc w:val="both"/>
              <w:rPr>
                <w:rFonts w:cs="等线"/>
                <w:szCs w:val="21"/>
              </w:rPr>
            </w:pPr>
          </w:p>
          <w:p w14:paraId="1A073F07"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2309B9F3"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472F60EA" w14:textId="77777777" w:rsidR="00BD07EC" w:rsidRPr="00424F65" w:rsidRDefault="00BD07EC" w:rsidP="00F96687">
            <w:pPr>
              <w:jc w:val="both"/>
              <w:rPr>
                <w:rFonts w:cs="等线"/>
                <w:szCs w:val="21"/>
              </w:rPr>
            </w:pPr>
            <w:r w:rsidRPr="00424F65">
              <w:rPr>
                <w:rFonts w:cs="等线"/>
                <w:szCs w:val="21"/>
              </w:rPr>
              <w:t>For direction of TRxP analog beam steering (in LCS):</w:t>
            </w:r>
          </w:p>
          <w:p w14:paraId="7FA5CF57" w14:textId="77777777" w:rsidR="00BD07EC" w:rsidRPr="00424F65" w:rsidRDefault="00BD07EC" w:rsidP="00F96687">
            <w:pPr>
              <w:jc w:val="both"/>
              <w:rPr>
                <w:rFonts w:cs="等线"/>
                <w:szCs w:val="21"/>
              </w:rPr>
            </w:pPr>
            <w:r w:rsidRPr="00424F65">
              <w:rPr>
                <w:rFonts w:cs="等线"/>
                <w:szCs w:val="21"/>
              </w:rPr>
              <w:t>Azimuth angle φi = {-5*pi/16, -3*pi/16, -pi/16, pi/16, 3*pi/16, 5*pi/16}</w:t>
            </w:r>
          </w:p>
          <w:p w14:paraId="171030BF" w14:textId="77777777" w:rsidR="00BD07EC" w:rsidRPr="00424F65" w:rsidRDefault="00BD07EC" w:rsidP="00F96687">
            <w:pPr>
              <w:jc w:val="both"/>
              <w:rPr>
                <w:rFonts w:cs="等线"/>
                <w:szCs w:val="21"/>
              </w:rPr>
            </w:pPr>
            <w:r w:rsidRPr="00424F65">
              <w:rPr>
                <w:rFonts w:cs="等线"/>
                <w:szCs w:val="21"/>
              </w:rPr>
              <w:t>Zenith angle θj = {5*pi/8, 7*pi/8}</w:t>
            </w:r>
          </w:p>
          <w:p w14:paraId="632AD7D7" w14:textId="77777777" w:rsidR="00BD07EC" w:rsidRPr="00424F65" w:rsidRDefault="00BD07EC" w:rsidP="00F96687">
            <w:pPr>
              <w:jc w:val="both"/>
              <w:rPr>
                <w:rFonts w:cs="等线"/>
                <w:szCs w:val="21"/>
              </w:rPr>
            </w:pPr>
          </w:p>
          <w:p w14:paraId="7DA745BE"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152B86C8"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41DE6AC4" w14:textId="77777777" w:rsidR="00BD07EC" w:rsidRPr="00424F65" w:rsidRDefault="00BD07EC" w:rsidP="00F96687">
            <w:pPr>
              <w:jc w:val="both"/>
              <w:rPr>
                <w:rFonts w:cs="等线"/>
                <w:szCs w:val="21"/>
              </w:rPr>
            </w:pPr>
            <w:r w:rsidRPr="00424F65">
              <w:rPr>
                <w:rFonts w:cs="等线"/>
                <w:szCs w:val="21"/>
              </w:rPr>
              <w:t>-</w:t>
            </w:r>
          </w:p>
        </w:tc>
        <w:tc>
          <w:tcPr>
            <w:tcW w:w="0" w:type="auto"/>
            <w:shd w:val="clear" w:color="auto" w:fill="auto"/>
            <w:vAlign w:val="center"/>
          </w:tcPr>
          <w:p w14:paraId="0CB2BF51" w14:textId="77777777" w:rsidR="00BD07EC" w:rsidRPr="00424F65" w:rsidRDefault="00BD07EC" w:rsidP="00F96687">
            <w:pPr>
              <w:jc w:val="both"/>
              <w:rPr>
                <w:rFonts w:cs="等线"/>
                <w:szCs w:val="21"/>
              </w:rPr>
            </w:pPr>
            <w:r w:rsidRPr="00424F65">
              <w:rPr>
                <w:rFonts w:cs="等线"/>
                <w:szCs w:val="21"/>
              </w:rPr>
              <w:t>For direction of TRxP analog beam steering (in LCS):</w:t>
            </w:r>
          </w:p>
          <w:p w14:paraId="40623F4C" w14:textId="77777777" w:rsidR="00BD07EC" w:rsidRPr="00424F65" w:rsidRDefault="00BD07EC" w:rsidP="00F96687">
            <w:pPr>
              <w:jc w:val="both"/>
              <w:rPr>
                <w:rFonts w:cs="等线"/>
                <w:szCs w:val="21"/>
              </w:rPr>
            </w:pPr>
            <w:r w:rsidRPr="00424F65">
              <w:rPr>
                <w:rFonts w:cs="等线"/>
                <w:szCs w:val="21"/>
              </w:rPr>
              <w:t>Azimuth angle φi = {-5*pi/16, -3*pi/16, -pi/16, pi/16, 3*pi/16, 5*pi/16}</w:t>
            </w:r>
          </w:p>
          <w:p w14:paraId="14231B48" w14:textId="77777777" w:rsidR="00BD07EC" w:rsidRPr="00424F65" w:rsidRDefault="00BD07EC" w:rsidP="00F96687">
            <w:pPr>
              <w:jc w:val="both"/>
              <w:rPr>
                <w:rFonts w:cs="等线"/>
                <w:szCs w:val="21"/>
              </w:rPr>
            </w:pPr>
            <w:r w:rsidRPr="00424F65">
              <w:rPr>
                <w:rFonts w:cs="等线"/>
                <w:szCs w:val="21"/>
              </w:rPr>
              <w:t>Zenith angle θj = {</w:t>
            </w:r>
            <w:r w:rsidRPr="00424F65">
              <w:rPr>
                <w:rFonts w:cs="Calibri"/>
                <w:szCs w:val="21"/>
              </w:rPr>
              <w:t>pi/4,  3*pi/4</w:t>
            </w:r>
            <w:r w:rsidRPr="00424F65">
              <w:rPr>
                <w:rFonts w:cs="等线"/>
                <w:szCs w:val="21"/>
              </w:rPr>
              <w:t>}</w:t>
            </w:r>
          </w:p>
          <w:p w14:paraId="21DA5660" w14:textId="77777777" w:rsidR="00BD07EC" w:rsidRPr="00424F65" w:rsidRDefault="00BD07EC" w:rsidP="00F96687">
            <w:pPr>
              <w:jc w:val="both"/>
              <w:rPr>
                <w:rFonts w:cs="等线"/>
                <w:szCs w:val="21"/>
              </w:rPr>
            </w:pPr>
          </w:p>
          <w:p w14:paraId="503063B6"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6B6E17DA"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r>
      <w:tr w:rsidR="00BD07EC" w:rsidRPr="00424F65" w14:paraId="77991A90" w14:textId="77777777" w:rsidTr="00F96687">
        <w:trPr>
          <w:jc w:val="center"/>
        </w:trPr>
        <w:tc>
          <w:tcPr>
            <w:tcW w:w="0" w:type="auto"/>
            <w:shd w:val="clear" w:color="auto" w:fill="auto"/>
            <w:vAlign w:val="center"/>
          </w:tcPr>
          <w:p w14:paraId="0B4F6B14" w14:textId="77777777" w:rsidR="00BD07EC" w:rsidRPr="00424F65" w:rsidRDefault="00BD07EC" w:rsidP="00F96687">
            <w:pPr>
              <w:jc w:val="both"/>
              <w:rPr>
                <w:rFonts w:cs="等线"/>
                <w:b/>
                <w:szCs w:val="21"/>
              </w:rPr>
            </w:pPr>
            <w:r w:rsidRPr="00424F65">
              <w:rPr>
                <w:rFonts w:cs="等线"/>
                <w:b/>
                <w:szCs w:val="21"/>
              </w:rPr>
              <w:t>Beam set at UE</w:t>
            </w:r>
          </w:p>
          <w:p w14:paraId="00CB98A4" w14:textId="77777777" w:rsidR="00BD07EC" w:rsidRPr="00424F65" w:rsidRDefault="00BD07EC" w:rsidP="00F96687">
            <w:pPr>
              <w:jc w:val="both"/>
              <w:rPr>
                <w:rFonts w:cs="等线"/>
                <w:b/>
                <w:szCs w:val="21"/>
              </w:rPr>
            </w:pPr>
            <w:r w:rsidRPr="00424F65">
              <w:rPr>
                <w:rFonts w:cs="等线"/>
                <w:b/>
                <w:szCs w:val="21"/>
              </w:rPr>
              <w:t>(Constraints for the range of selective analog beams for UE)</w:t>
            </w:r>
          </w:p>
        </w:tc>
        <w:tc>
          <w:tcPr>
            <w:tcW w:w="0" w:type="auto"/>
            <w:gridSpan w:val="2"/>
            <w:shd w:val="clear" w:color="auto" w:fill="auto"/>
            <w:vAlign w:val="center"/>
          </w:tcPr>
          <w:p w14:paraId="1DAB6BCD" w14:textId="77777777" w:rsidR="00BD07EC" w:rsidRPr="00424F65" w:rsidRDefault="00BD07EC" w:rsidP="00F96687">
            <w:pPr>
              <w:jc w:val="both"/>
              <w:rPr>
                <w:rFonts w:cs="等线"/>
                <w:szCs w:val="21"/>
              </w:rPr>
            </w:pPr>
            <w:r w:rsidRPr="00424F65">
              <w:rPr>
                <w:rFonts w:cs="等线"/>
                <w:szCs w:val="21"/>
              </w:rPr>
              <w:t>-</w:t>
            </w:r>
          </w:p>
        </w:tc>
        <w:tc>
          <w:tcPr>
            <w:tcW w:w="0" w:type="auto"/>
            <w:shd w:val="clear" w:color="auto" w:fill="auto"/>
            <w:vAlign w:val="center"/>
          </w:tcPr>
          <w:p w14:paraId="54534EFF" w14:textId="77777777" w:rsidR="00BD07EC" w:rsidRPr="00424F65" w:rsidRDefault="00BD07EC" w:rsidP="00F96687">
            <w:pPr>
              <w:jc w:val="both"/>
              <w:rPr>
                <w:rFonts w:cs="等线"/>
                <w:szCs w:val="21"/>
              </w:rPr>
            </w:pPr>
            <w:r w:rsidRPr="00424F65">
              <w:rPr>
                <w:rFonts w:cs="等线"/>
                <w:szCs w:val="21"/>
              </w:rPr>
              <w:t>For direction of UE analog beam steering (in LCS):</w:t>
            </w:r>
          </w:p>
          <w:p w14:paraId="1B0A6278" w14:textId="77777777" w:rsidR="00BD07EC" w:rsidRPr="00424F65" w:rsidRDefault="00BD07EC" w:rsidP="00F96687">
            <w:pPr>
              <w:jc w:val="both"/>
              <w:rPr>
                <w:rFonts w:cs="等线"/>
                <w:szCs w:val="21"/>
              </w:rPr>
            </w:pPr>
            <w:r w:rsidRPr="00424F65">
              <w:rPr>
                <w:rFonts w:cs="等线"/>
                <w:szCs w:val="21"/>
              </w:rPr>
              <w:t>Azimuth angle φi = {-3*pi/8, -pi/8, pi/8, 3*pi/8};</w:t>
            </w:r>
          </w:p>
          <w:p w14:paraId="78705EDF" w14:textId="77777777" w:rsidR="00BD07EC" w:rsidRPr="00424F65" w:rsidRDefault="00BD07EC" w:rsidP="00F96687">
            <w:pPr>
              <w:jc w:val="both"/>
              <w:rPr>
                <w:rFonts w:cs="等线"/>
                <w:szCs w:val="21"/>
              </w:rPr>
            </w:pPr>
            <w:r w:rsidRPr="00424F65">
              <w:rPr>
                <w:rFonts w:cs="等线"/>
                <w:szCs w:val="21"/>
              </w:rPr>
              <w:t>Zenith angle θj = {pi/4, 3*pi/4};</w:t>
            </w:r>
          </w:p>
          <w:p w14:paraId="09F48395" w14:textId="77777777" w:rsidR="00BD07EC" w:rsidRPr="00424F65" w:rsidRDefault="00BD07EC" w:rsidP="00F96687">
            <w:pPr>
              <w:jc w:val="both"/>
              <w:rPr>
                <w:rFonts w:cs="等线"/>
                <w:szCs w:val="21"/>
              </w:rPr>
            </w:pPr>
          </w:p>
          <w:p w14:paraId="04689445"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3B0CC3D4"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c>
          <w:tcPr>
            <w:tcW w:w="0" w:type="auto"/>
            <w:shd w:val="clear" w:color="auto" w:fill="auto"/>
            <w:vAlign w:val="center"/>
          </w:tcPr>
          <w:p w14:paraId="73C16EA9" w14:textId="77777777" w:rsidR="00BD07EC" w:rsidRPr="00424F65" w:rsidRDefault="00BD07EC" w:rsidP="00F96687">
            <w:pPr>
              <w:jc w:val="both"/>
              <w:rPr>
                <w:rFonts w:cs="等线"/>
                <w:szCs w:val="21"/>
              </w:rPr>
            </w:pPr>
            <w:r w:rsidRPr="00424F65">
              <w:rPr>
                <w:rFonts w:cs="等线"/>
                <w:szCs w:val="21"/>
              </w:rPr>
              <w:t>-</w:t>
            </w:r>
          </w:p>
        </w:tc>
        <w:tc>
          <w:tcPr>
            <w:tcW w:w="0" w:type="auto"/>
            <w:shd w:val="clear" w:color="auto" w:fill="auto"/>
            <w:vAlign w:val="center"/>
          </w:tcPr>
          <w:p w14:paraId="5EBF30A5" w14:textId="77777777" w:rsidR="00BD07EC" w:rsidRPr="00424F65" w:rsidRDefault="00BD07EC" w:rsidP="00F96687">
            <w:pPr>
              <w:jc w:val="both"/>
              <w:rPr>
                <w:rFonts w:cs="等线"/>
                <w:szCs w:val="21"/>
              </w:rPr>
            </w:pPr>
            <w:r w:rsidRPr="00424F65">
              <w:rPr>
                <w:rFonts w:cs="等线"/>
                <w:szCs w:val="21"/>
              </w:rPr>
              <w:t>For direction of UE analog beam steering (in LCS):</w:t>
            </w:r>
          </w:p>
          <w:p w14:paraId="67BA0F78" w14:textId="77777777" w:rsidR="00BD07EC" w:rsidRPr="00424F65" w:rsidRDefault="00BD07EC" w:rsidP="00F96687">
            <w:pPr>
              <w:jc w:val="both"/>
              <w:rPr>
                <w:rFonts w:cs="等线"/>
                <w:szCs w:val="21"/>
              </w:rPr>
            </w:pPr>
            <w:r w:rsidRPr="00424F65">
              <w:rPr>
                <w:rFonts w:cs="等线"/>
                <w:szCs w:val="21"/>
              </w:rPr>
              <w:t>Azimuth angle φi = {-3*pi/8, -pi/8, pi/8, 3*pi/8};</w:t>
            </w:r>
          </w:p>
          <w:p w14:paraId="67F04D27" w14:textId="77777777" w:rsidR="00BD07EC" w:rsidRPr="00424F65" w:rsidRDefault="00BD07EC" w:rsidP="00F96687">
            <w:pPr>
              <w:jc w:val="both"/>
              <w:rPr>
                <w:rFonts w:cs="等线"/>
                <w:szCs w:val="21"/>
              </w:rPr>
            </w:pPr>
            <w:r w:rsidRPr="00424F65">
              <w:rPr>
                <w:rFonts w:cs="等线"/>
                <w:szCs w:val="21"/>
              </w:rPr>
              <w:t>Zenith angle θj = {pi/4, 3*pi/4};</w:t>
            </w:r>
          </w:p>
          <w:p w14:paraId="08CCB3DA" w14:textId="77777777" w:rsidR="00BD07EC" w:rsidRPr="00424F65" w:rsidRDefault="00BD07EC" w:rsidP="00F96687">
            <w:pPr>
              <w:jc w:val="both"/>
              <w:rPr>
                <w:rFonts w:cs="等线"/>
                <w:szCs w:val="21"/>
              </w:rPr>
            </w:pPr>
          </w:p>
          <w:p w14:paraId="301C6E24" w14:textId="77777777" w:rsidR="00BD07EC" w:rsidRPr="00424F65" w:rsidRDefault="00BD07EC" w:rsidP="00F96687">
            <w:pPr>
              <w:jc w:val="both"/>
              <w:rPr>
                <w:rFonts w:cs="等线"/>
                <w:szCs w:val="21"/>
              </w:rPr>
            </w:pPr>
            <w:r w:rsidRPr="00424F65">
              <w:rPr>
                <w:rFonts w:cs="等线"/>
                <w:szCs w:val="21"/>
              </w:rPr>
              <w:t>NOTE: (azimuth, zenith)=(0, pi/2) is the direction perpendicular to the array.</w:t>
            </w:r>
          </w:p>
          <w:p w14:paraId="4DBA1A8B" w14:textId="77777777" w:rsidR="00BD07EC" w:rsidRPr="00424F65" w:rsidRDefault="00BD07EC" w:rsidP="00F96687">
            <w:pPr>
              <w:jc w:val="both"/>
              <w:rPr>
                <w:rFonts w:cs="等线"/>
                <w:szCs w:val="21"/>
              </w:rPr>
            </w:pPr>
            <w:r w:rsidRPr="00424F65">
              <w:rPr>
                <w:rFonts w:cs="等线"/>
                <w:szCs w:val="21"/>
              </w:rPr>
              <w:t>Precoder for beam at (φi, θj) is given by equation 1 in Appendix 1 (2D DFT beam) in RP-180524</w:t>
            </w:r>
          </w:p>
        </w:tc>
      </w:tr>
    </w:tbl>
    <w:p w14:paraId="7C20EF63" w14:textId="479CFEDF" w:rsidR="00B75EE5" w:rsidRDefault="00B75EE5" w:rsidP="00EF6644">
      <w:pPr>
        <w:spacing w:beforeLines="50" w:before="120"/>
        <w:rPr>
          <w:rFonts w:eastAsia="宋体"/>
          <w:b/>
          <w:color w:val="000000"/>
        </w:rPr>
      </w:pPr>
    </w:p>
    <w:p w14:paraId="1A20FBFE" w14:textId="77777777" w:rsidR="00BD07EC" w:rsidRPr="00424F65" w:rsidRDefault="00BD07EC" w:rsidP="00BD07EC">
      <w:pPr>
        <w:pStyle w:val="proposal"/>
        <w:rPr>
          <w:color w:val="000000"/>
          <w:szCs w:val="21"/>
        </w:rPr>
      </w:pPr>
      <w:r w:rsidRPr="00424F65">
        <w:rPr>
          <w:rFonts w:eastAsia="等线"/>
          <w:color w:val="000000"/>
          <w:szCs w:val="21"/>
          <w:lang w:val="en-GB"/>
        </w:rPr>
        <w:t>Dynamic TDD is not used for legacy TDD for comparison.</w:t>
      </w:r>
    </w:p>
    <w:p w14:paraId="6CEA94E4" w14:textId="7E5ECD89" w:rsidR="00BD07EC" w:rsidRPr="00BD07EC" w:rsidRDefault="00BD07EC" w:rsidP="00EF6644">
      <w:pPr>
        <w:spacing w:beforeLines="50" w:before="120"/>
        <w:rPr>
          <w:rFonts w:eastAsia="宋体"/>
          <w:b/>
          <w:color w:val="000000"/>
        </w:rPr>
      </w:pPr>
    </w:p>
    <w:p w14:paraId="612CD276" w14:textId="77777777" w:rsidR="00BD07EC" w:rsidRPr="00424F65" w:rsidRDefault="00BD07EC" w:rsidP="00BD07EC">
      <w:pPr>
        <w:pStyle w:val="proposal"/>
        <w:rPr>
          <w:color w:val="000000"/>
          <w:szCs w:val="21"/>
        </w:rPr>
      </w:pPr>
      <w:r w:rsidRPr="00424F65">
        <w:rPr>
          <w:rFonts w:hint="eastAsia"/>
          <w:color w:val="000000"/>
          <w:szCs w:val="21"/>
        </w:rPr>
        <w:t xml:space="preserve">The parameters considered in </w:t>
      </w:r>
      <w:r w:rsidRPr="00424F65">
        <w:rPr>
          <w:color w:val="000000"/>
          <w:szCs w:val="21"/>
          <w:lang w:val="en-GB"/>
        </w:rPr>
        <w:t>simulation</w:t>
      </w:r>
      <w:r w:rsidRPr="00424F65">
        <w:rPr>
          <w:rFonts w:cs="等线"/>
          <w:color w:val="000000"/>
          <w:szCs w:val="21"/>
        </w:rPr>
        <w:t xml:space="preserve"> assumptions for SLS calibration </w:t>
      </w:r>
      <w:r w:rsidRPr="00424F65">
        <w:rPr>
          <w:rFonts w:cs="等线" w:hint="eastAsia"/>
          <w:color w:val="000000"/>
          <w:szCs w:val="21"/>
        </w:rPr>
        <w:t>can be used performance</w:t>
      </w:r>
      <w:r w:rsidRPr="00424F65">
        <w:rPr>
          <w:rFonts w:cs="等线"/>
          <w:color w:val="000000"/>
          <w:szCs w:val="21"/>
        </w:rPr>
        <w:t xml:space="preserve"> </w:t>
      </w:r>
      <w:r w:rsidRPr="00424F65">
        <w:rPr>
          <w:rFonts w:cs="等线" w:hint="eastAsia"/>
          <w:color w:val="000000"/>
          <w:szCs w:val="21"/>
        </w:rPr>
        <w:t>evaluation</w:t>
      </w:r>
      <w:r w:rsidRPr="00424F65">
        <w:rPr>
          <w:color w:val="000000"/>
          <w:szCs w:val="21"/>
        </w:rPr>
        <w:t>:</w:t>
      </w:r>
    </w:p>
    <w:p w14:paraId="0F92EE95"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BS transmit power</w:t>
      </w:r>
    </w:p>
    <w:p w14:paraId="12D78B52" w14:textId="77777777" w:rsidR="00BD07EC" w:rsidRPr="00424F65" w:rsidRDefault="00BD07EC" w:rsidP="00BD07EC">
      <w:pPr>
        <w:pStyle w:val="17"/>
        <w:numPr>
          <w:ilvl w:val="0"/>
          <w:numId w:val="20"/>
        </w:numPr>
        <w:contextualSpacing w:val="0"/>
        <w:rPr>
          <w:rFonts w:eastAsia="等线"/>
          <w:b/>
          <w:i/>
          <w:color w:val="000000"/>
          <w:szCs w:val="21"/>
        </w:rPr>
      </w:pPr>
      <w:r w:rsidRPr="00424F65">
        <w:rPr>
          <w:rFonts w:eastAsia="等线"/>
          <w:b/>
          <w:i/>
          <w:color w:val="000000"/>
          <w:szCs w:val="21"/>
        </w:rPr>
        <w:t>UE-UE channel model</w:t>
      </w:r>
    </w:p>
    <w:p w14:paraId="15FFF164" w14:textId="72087D50" w:rsidR="00BD07EC" w:rsidRPr="00E35B7D" w:rsidRDefault="00BD07EC" w:rsidP="00E35B7D">
      <w:pPr>
        <w:pStyle w:val="17"/>
        <w:numPr>
          <w:ilvl w:val="0"/>
          <w:numId w:val="20"/>
        </w:numPr>
        <w:contextualSpacing w:val="0"/>
        <w:rPr>
          <w:rFonts w:eastAsia="等线"/>
          <w:b/>
          <w:i/>
          <w:color w:val="000000"/>
          <w:szCs w:val="21"/>
        </w:rPr>
      </w:pPr>
      <w:r w:rsidRPr="00424F65">
        <w:rPr>
          <w:rFonts w:eastAsia="等线"/>
          <w:b/>
          <w:i/>
          <w:color w:val="000000"/>
          <w:szCs w:val="21"/>
        </w:rPr>
        <w:t>gNB antenna architecture</w:t>
      </w:r>
    </w:p>
    <w:p w14:paraId="2A5749FF" w14:textId="601CCE99" w:rsidR="00B75EE5" w:rsidRDefault="00B75EE5" w:rsidP="00EF6644">
      <w:pPr>
        <w:spacing w:beforeLines="50" w:before="120"/>
        <w:rPr>
          <w:rFonts w:eastAsia="宋体"/>
          <w:b/>
          <w:color w:val="000000"/>
        </w:rPr>
      </w:pPr>
    </w:p>
    <w:p w14:paraId="36A723E3" w14:textId="523D42DC" w:rsidR="00BD07EC" w:rsidRPr="00BD07EC" w:rsidRDefault="00E35B7D" w:rsidP="00BD07EC">
      <w:pPr>
        <w:pStyle w:val="proposal"/>
        <w:rPr>
          <w:color w:val="000000"/>
          <w:szCs w:val="21"/>
        </w:rPr>
      </w:pPr>
      <w:r w:rsidRPr="00D73F95">
        <w:rPr>
          <w:rFonts w:hint="eastAsia"/>
        </w:rPr>
        <w:t xml:space="preserve">Except for the parameters considered in </w:t>
      </w:r>
      <w:r w:rsidRPr="0038493D">
        <w:rPr>
          <w:lang w:val="en-GB"/>
        </w:rPr>
        <w:t>simulation</w:t>
      </w:r>
      <w:r w:rsidRPr="00D73F95">
        <w:t xml:space="preserve"> assumptions for SLS calibration, </w:t>
      </w:r>
      <w:r w:rsidRPr="00D73F95">
        <w:rPr>
          <w:rFonts w:hint="eastAsia"/>
        </w:rPr>
        <w:t>other parameters</w:t>
      </w:r>
      <w:r>
        <w:t xml:space="preserve"> can be</w:t>
      </w:r>
      <w:r w:rsidRPr="00D73F95">
        <w:rPr>
          <w:rFonts w:hint="eastAsia"/>
        </w:rPr>
        <w:t xml:space="preserve"> used </w:t>
      </w:r>
      <w:r>
        <w:t>for</w:t>
      </w:r>
      <w:r w:rsidRPr="00D73F95">
        <w:rPr>
          <w:rFonts w:hint="eastAsia"/>
        </w:rPr>
        <w:t xml:space="preserve"> the baseli</w:t>
      </w:r>
      <w:bookmarkStart w:id="12" w:name="_GoBack"/>
      <w:bookmarkEnd w:id="12"/>
      <w:r w:rsidRPr="00D73F95">
        <w:rPr>
          <w:rFonts w:hint="eastAsia"/>
        </w:rPr>
        <w:t>ne combination</w:t>
      </w:r>
      <w:r w:rsidRPr="00D73F95">
        <w:t xml:space="preserve"> </w:t>
      </w:r>
      <w:r w:rsidRPr="00D73F95">
        <w:rPr>
          <w:rFonts w:hint="eastAsia"/>
        </w:rPr>
        <w:t xml:space="preserve">is </w:t>
      </w:r>
      <w:r>
        <w:rPr>
          <w:rFonts w:hint="eastAsia"/>
        </w:rPr>
        <w:t>shown in table</w:t>
      </w:r>
      <w:r>
        <w:t xml:space="preserve"> 1 </w:t>
      </w:r>
      <w:r>
        <w:rPr>
          <w:rFonts w:hint="eastAsia"/>
        </w:rPr>
        <w:t xml:space="preserve">and table </w:t>
      </w:r>
      <w:r>
        <w:t xml:space="preserve">2 </w:t>
      </w:r>
      <w:r>
        <w:rPr>
          <w:rFonts w:hint="eastAsia"/>
        </w:rPr>
        <w:t>in</w:t>
      </w:r>
      <w:r>
        <w:t xml:space="preserve"> </w:t>
      </w:r>
      <w:r w:rsidRPr="00424F65">
        <w:rPr>
          <w:rFonts w:cs="等线" w:hint="eastAsia"/>
          <w:color w:val="000000"/>
          <w:szCs w:val="21"/>
        </w:rPr>
        <w:t>a</w:t>
      </w:r>
      <w:r w:rsidRPr="00424F65">
        <w:rPr>
          <w:rFonts w:cs="等线"/>
          <w:color w:val="000000"/>
          <w:szCs w:val="21"/>
        </w:rPr>
        <w:t>ppendix</w:t>
      </w:r>
      <w:r w:rsidRPr="00424F65">
        <w:rPr>
          <w:rFonts w:cs="等线" w:hint="eastAsia"/>
          <w:color w:val="000000"/>
          <w:szCs w:val="21"/>
        </w:rPr>
        <w:t>.</w:t>
      </w:r>
    </w:p>
    <w:p w14:paraId="38168386" w14:textId="77777777" w:rsidR="00BD07EC" w:rsidRPr="00424F65" w:rsidRDefault="00BD07EC" w:rsidP="00BD07EC">
      <w:pPr>
        <w:pStyle w:val="proposal"/>
        <w:numPr>
          <w:ilvl w:val="0"/>
          <w:numId w:val="0"/>
        </w:numPr>
        <w:rPr>
          <w:color w:val="000000"/>
          <w:szCs w:val="21"/>
        </w:rPr>
      </w:pPr>
    </w:p>
    <w:p w14:paraId="1694243A" w14:textId="77777777" w:rsidR="00EF6644" w:rsidRPr="00FB39B6" w:rsidRDefault="00EF6644" w:rsidP="00EF6644">
      <w:pPr>
        <w:pStyle w:val="1"/>
        <w:ind w:left="243" w:hanging="243"/>
        <w:rPr>
          <w:rStyle w:val="ad"/>
          <w:b/>
          <w:color w:val="000000"/>
        </w:rPr>
      </w:pPr>
      <w:r w:rsidRPr="00FB39B6">
        <w:rPr>
          <w:rStyle w:val="ad"/>
          <w:color w:val="000000"/>
        </w:rPr>
        <w:t>Reference</w:t>
      </w:r>
    </w:p>
    <w:p w14:paraId="4C3E739A" w14:textId="5402F362" w:rsidR="00EF6644" w:rsidRPr="00424F65" w:rsidRDefault="00EF6644" w:rsidP="00780F47">
      <w:pPr>
        <w:pStyle w:val="affff5"/>
        <w:numPr>
          <w:ilvl w:val="1"/>
          <w:numId w:val="26"/>
        </w:numPr>
        <w:tabs>
          <w:tab w:val="left" w:pos="0"/>
        </w:tabs>
        <w:rPr>
          <w:rFonts w:eastAsia="等线"/>
          <w:szCs w:val="21"/>
        </w:rPr>
      </w:pPr>
      <w:bookmarkStart w:id="13" w:name="_Ref109896702"/>
      <w:bookmarkStart w:id="14" w:name="_Ref101516929"/>
      <w:r w:rsidRPr="00424F65">
        <w:rPr>
          <w:rFonts w:eastAsia="等线"/>
          <w:szCs w:val="21"/>
        </w:rPr>
        <w:t>RAN1 Chairman notes, RAN1#</w:t>
      </w:r>
      <w:r w:rsidR="00057173" w:rsidRPr="00424F65">
        <w:rPr>
          <w:rFonts w:eastAsia="等线"/>
          <w:szCs w:val="21"/>
        </w:rPr>
        <w:t xml:space="preserve">111 </w:t>
      </w:r>
      <w:r w:rsidRPr="00424F65">
        <w:rPr>
          <w:rFonts w:eastAsia="等线"/>
          <w:szCs w:val="21"/>
        </w:rPr>
        <w:t>meeting</w:t>
      </w:r>
      <w:bookmarkEnd w:id="13"/>
    </w:p>
    <w:p w14:paraId="12E5AD12" w14:textId="580544EC" w:rsidR="00EF6644" w:rsidRDefault="00EF6644" w:rsidP="00780F47">
      <w:pPr>
        <w:pStyle w:val="affff5"/>
        <w:numPr>
          <w:ilvl w:val="1"/>
          <w:numId w:val="26"/>
        </w:numPr>
        <w:tabs>
          <w:tab w:val="left" w:pos="0"/>
        </w:tabs>
        <w:rPr>
          <w:rFonts w:eastAsia="等线"/>
          <w:szCs w:val="21"/>
        </w:rPr>
      </w:pPr>
      <w:r w:rsidRPr="00424F65">
        <w:rPr>
          <w:rFonts w:eastAsia="等线"/>
          <w:szCs w:val="21"/>
        </w:rPr>
        <w:t>R1-2210779, Final summary on evaluation on NR duplex evolution, Moderator (CMCC)</w:t>
      </w:r>
    </w:p>
    <w:p w14:paraId="0873BE3E" w14:textId="77777777" w:rsidR="0085475E" w:rsidRDefault="0085475E" w:rsidP="0085475E">
      <w:pPr>
        <w:pStyle w:val="affff5"/>
        <w:numPr>
          <w:ilvl w:val="1"/>
          <w:numId w:val="26"/>
        </w:numPr>
        <w:tabs>
          <w:tab w:val="left" w:pos="0"/>
        </w:tabs>
        <w:rPr>
          <w:rFonts w:eastAsia="等线"/>
          <w:szCs w:val="21"/>
        </w:rPr>
      </w:pPr>
      <w:r w:rsidRPr="0057760D">
        <w:rPr>
          <w:rFonts w:eastAsia="等线"/>
          <w:szCs w:val="21"/>
        </w:rPr>
        <w:t>R4-2214379</w:t>
      </w:r>
      <w:r>
        <w:rPr>
          <w:rFonts w:eastAsia="等线" w:hint="eastAsia"/>
          <w:szCs w:val="21"/>
        </w:rPr>
        <w:t>,</w:t>
      </w:r>
      <w:r>
        <w:rPr>
          <w:rFonts w:eastAsia="等线"/>
          <w:szCs w:val="21"/>
        </w:rPr>
        <w:t xml:space="preserve"> </w:t>
      </w:r>
      <w:r w:rsidRPr="00C11081">
        <w:rPr>
          <w:rFonts w:eastAsia="等线"/>
          <w:szCs w:val="21"/>
        </w:rPr>
        <w:t>WF for co-existence study</w:t>
      </w:r>
      <w:r>
        <w:rPr>
          <w:rFonts w:eastAsia="等线"/>
          <w:szCs w:val="21"/>
        </w:rPr>
        <w:t xml:space="preserve"> (CMCC)</w:t>
      </w:r>
    </w:p>
    <w:p w14:paraId="5D31E4FA" w14:textId="36AE33B8" w:rsidR="0085475E" w:rsidRPr="0085475E" w:rsidRDefault="0085475E" w:rsidP="0085475E">
      <w:pPr>
        <w:pStyle w:val="affff5"/>
        <w:numPr>
          <w:ilvl w:val="1"/>
          <w:numId w:val="26"/>
        </w:numPr>
        <w:tabs>
          <w:tab w:val="left" w:pos="0"/>
        </w:tabs>
        <w:rPr>
          <w:rFonts w:eastAsia="等线"/>
          <w:szCs w:val="21"/>
        </w:rPr>
      </w:pPr>
      <w:r w:rsidRPr="0057760D">
        <w:rPr>
          <w:rFonts w:eastAsia="等线"/>
          <w:szCs w:val="21"/>
        </w:rPr>
        <w:t>R4-2214379</w:t>
      </w:r>
      <w:r>
        <w:rPr>
          <w:rFonts w:eastAsia="等线" w:hint="eastAsia"/>
          <w:szCs w:val="21"/>
        </w:rPr>
        <w:t>,</w:t>
      </w:r>
      <w:r>
        <w:rPr>
          <w:rFonts w:eastAsia="等线"/>
          <w:szCs w:val="21"/>
        </w:rPr>
        <w:t xml:space="preserve"> </w:t>
      </w:r>
      <w:r w:rsidRPr="0057760D">
        <w:rPr>
          <w:rFonts w:eastAsia="等线"/>
          <w:szCs w:val="21"/>
        </w:rPr>
        <w:t>WF on Simulation assumption for adjacent co-existence study WF for co-existence study</w:t>
      </w:r>
      <w:r>
        <w:rPr>
          <w:rFonts w:eastAsia="等线"/>
          <w:szCs w:val="21"/>
        </w:rPr>
        <w:t xml:space="preserve"> (CMCC)</w:t>
      </w:r>
    </w:p>
    <w:bookmarkEnd w:id="14"/>
    <w:p w14:paraId="102D4204" w14:textId="77777777" w:rsidR="00EF6644" w:rsidRDefault="00797760" w:rsidP="00B44966">
      <w:pPr>
        <w:pStyle w:val="1"/>
        <w:ind w:left="243" w:hanging="243"/>
      </w:pPr>
      <w:r>
        <w:t>A</w:t>
      </w:r>
      <w:r w:rsidRPr="00797760">
        <w:t>ppendix</w:t>
      </w:r>
    </w:p>
    <w:p w14:paraId="334A48F4" w14:textId="77777777" w:rsidR="002B69F6" w:rsidRPr="002B69F6" w:rsidRDefault="002B69F6" w:rsidP="00F338D3">
      <w:pPr>
        <w:pStyle w:val="21"/>
      </w:pPr>
      <w:r>
        <w:rPr>
          <w:rFonts w:hint="eastAsia"/>
        </w:rPr>
        <w:t>O</w:t>
      </w:r>
      <w:r w:rsidRPr="00D73F95">
        <w:rPr>
          <w:rFonts w:hint="eastAsia"/>
        </w:rPr>
        <w:t>ther parameters used in the baseline combination</w:t>
      </w:r>
    </w:p>
    <w:p w14:paraId="43DD86A4" w14:textId="56E041CA" w:rsidR="00B44966" w:rsidRDefault="00B44966" w:rsidP="00F338D3">
      <w:pPr>
        <w:pStyle w:val="affff1"/>
      </w:pPr>
      <w:r>
        <w:t xml:space="preserve">Table </w:t>
      </w:r>
      <w:r w:rsidR="00E35B7D">
        <w:fldChar w:fldCharType="begin"/>
      </w:r>
      <w:r w:rsidR="00E35B7D">
        <w:instrText xml:space="preserve"> SEQ Table \* ARABIC </w:instrText>
      </w:r>
      <w:r w:rsidR="00E35B7D">
        <w:fldChar w:fldCharType="separate"/>
      </w:r>
      <w:r w:rsidR="00BB0350">
        <w:rPr>
          <w:noProof/>
        </w:rPr>
        <w:t>1</w:t>
      </w:r>
      <w:r w:rsidR="00E35B7D">
        <w:rPr>
          <w:noProof/>
        </w:rPr>
        <w:fldChar w:fldCharType="end"/>
      </w:r>
      <w:r>
        <w:t xml:space="preserve"> </w:t>
      </w:r>
      <w:r w:rsidR="00641804">
        <w:rPr>
          <w:rFonts w:hint="eastAsia"/>
        </w:rPr>
        <w:t>O</w:t>
      </w:r>
      <w:r w:rsidR="00641804" w:rsidRPr="00D73F95">
        <w:rPr>
          <w:rFonts w:hint="eastAsia"/>
        </w:rPr>
        <w:t>ther parameters used in the baseline combination</w:t>
      </w:r>
      <w:r w:rsidR="00B939D6">
        <w:t xml:space="preserve"> </w:t>
      </w:r>
      <w:r w:rsidR="00B939D6">
        <w:rPr>
          <w:rFonts w:hint="eastAsia"/>
        </w:rPr>
        <w:t xml:space="preserve">for </w:t>
      </w:r>
      <w:r w:rsidR="00B939D6" w:rsidRPr="00B44966">
        <w:t>Urban Macro (FR1)</w:t>
      </w:r>
      <w:r w:rsidR="00B939D6">
        <w:rPr>
          <w:rFonts w:hint="eastAsia"/>
        </w:rPr>
        <w:t>,</w:t>
      </w:r>
      <w:r w:rsidR="00B939D6" w:rsidRPr="00B939D6">
        <w:rPr>
          <w:bCs/>
        </w:rPr>
        <w:t xml:space="preserve"> </w:t>
      </w:r>
      <w:r w:rsidR="00B939D6" w:rsidRPr="00B44966">
        <w:rPr>
          <w:bCs/>
        </w:rPr>
        <w:t>Dense Urban Macro Layer (FR2-1)</w:t>
      </w:r>
      <w:r w:rsidR="00B939D6">
        <w:rPr>
          <w:bCs/>
        </w:rPr>
        <w:t xml:space="preserve"> </w:t>
      </w:r>
      <w:r w:rsidR="00B939D6">
        <w:rPr>
          <w:rFonts w:hint="eastAsia"/>
          <w:bCs/>
        </w:rPr>
        <w:t xml:space="preserve">and </w:t>
      </w:r>
      <w:r w:rsidR="00014A69">
        <w:rPr>
          <w:rFonts w:hint="eastAsia"/>
          <w:bCs/>
        </w:rPr>
        <w:t>i</w:t>
      </w:r>
      <w:r w:rsidR="00B939D6" w:rsidRPr="00B44966">
        <w:rPr>
          <w:bCs/>
        </w:rPr>
        <w:t>ndoor office (FR1</w:t>
      </w:r>
      <w:r w:rsidR="00B939D6">
        <w:rPr>
          <w:bCs/>
        </w:rPr>
        <w:t xml:space="preserve"> &amp;FR2-1</w:t>
      </w:r>
      <w:r w:rsidR="00B939D6" w:rsidRPr="00B44966">
        <w:rPr>
          <w:b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2018"/>
        <w:gridCol w:w="2018"/>
        <w:gridCol w:w="1915"/>
        <w:gridCol w:w="1915"/>
      </w:tblGrid>
      <w:tr w:rsidR="00BD4974" w:rsidRPr="00424F65" w14:paraId="7A92ADDA" w14:textId="77777777" w:rsidTr="00424F65">
        <w:trPr>
          <w:jc w:val="center"/>
        </w:trPr>
        <w:tc>
          <w:tcPr>
            <w:tcW w:w="0" w:type="auto"/>
            <w:shd w:val="clear" w:color="auto" w:fill="auto"/>
            <w:vAlign w:val="center"/>
          </w:tcPr>
          <w:p w14:paraId="24831ECA" w14:textId="77777777" w:rsidR="002B69F6" w:rsidRPr="00424F65" w:rsidRDefault="002B69F6" w:rsidP="00424F65">
            <w:pPr>
              <w:jc w:val="both"/>
              <w:rPr>
                <w:color w:val="000000"/>
                <w:szCs w:val="21"/>
              </w:rPr>
            </w:pPr>
          </w:p>
        </w:tc>
        <w:tc>
          <w:tcPr>
            <w:tcW w:w="0" w:type="auto"/>
            <w:shd w:val="clear" w:color="auto" w:fill="auto"/>
            <w:vAlign w:val="center"/>
          </w:tcPr>
          <w:p w14:paraId="554103B9" w14:textId="77777777" w:rsidR="002B69F6" w:rsidRPr="00424F65" w:rsidRDefault="002B69F6" w:rsidP="00424F65">
            <w:pPr>
              <w:jc w:val="both"/>
              <w:rPr>
                <w:color w:val="000000"/>
                <w:szCs w:val="21"/>
              </w:rPr>
            </w:pPr>
            <w:r w:rsidRPr="00424F65">
              <w:rPr>
                <w:color w:val="000000"/>
                <w:szCs w:val="21"/>
              </w:rPr>
              <w:t xml:space="preserve">Urban Macro (FR1) </w:t>
            </w:r>
          </w:p>
        </w:tc>
        <w:tc>
          <w:tcPr>
            <w:tcW w:w="0" w:type="auto"/>
            <w:shd w:val="clear" w:color="auto" w:fill="auto"/>
            <w:vAlign w:val="center"/>
          </w:tcPr>
          <w:p w14:paraId="3A38AFF7" w14:textId="77777777" w:rsidR="002B69F6" w:rsidRPr="00424F65" w:rsidRDefault="002B69F6" w:rsidP="00424F65">
            <w:pPr>
              <w:jc w:val="both"/>
              <w:rPr>
                <w:bCs/>
                <w:color w:val="000000"/>
                <w:szCs w:val="21"/>
              </w:rPr>
            </w:pPr>
            <w:r w:rsidRPr="00424F65">
              <w:rPr>
                <w:bCs/>
                <w:color w:val="000000"/>
                <w:szCs w:val="21"/>
              </w:rPr>
              <w:t>Dense Urban Macro Layer (FR2-1)</w:t>
            </w:r>
          </w:p>
        </w:tc>
        <w:tc>
          <w:tcPr>
            <w:tcW w:w="0" w:type="auto"/>
            <w:shd w:val="clear" w:color="auto" w:fill="auto"/>
            <w:vAlign w:val="center"/>
          </w:tcPr>
          <w:p w14:paraId="2BC375D1" w14:textId="77777777" w:rsidR="002B69F6" w:rsidRPr="00424F65" w:rsidRDefault="002B69F6" w:rsidP="00424F65">
            <w:pPr>
              <w:jc w:val="both"/>
              <w:rPr>
                <w:bCs/>
                <w:color w:val="000000"/>
                <w:szCs w:val="21"/>
              </w:rPr>
            </w:pPr>
            <w:r w:rsidRPr="00424F65">
              <w:rPr>
                <w:bCs/>
                <w:color w:val="000000"/>
                <w:szCs w:val="21"/>
              </w:rPr>
              <w:t>Indoor office (FR1)</w:t>
            </w:r>
          </w:p>
        </w:tc>
        <w:tc>
          <w:tcPr>
            <w:tcW w:w="0" w:type="auto"/>
            <w:shd w:val="clear" w:color="auto" w:fill="auto"/>
            <w:vAlign w:val="center"/>
          </w:tcPr>
          <w:p w14:paraId="048B99A9" w14:textId="77777777" w:rsidR="002B69F6" w:rsidRPr="00424F65" w:rsidRDefault="002B69F6" w:rsidP="00424F65">
            <w:pPr>
              <w:jc w:val="both"/>
              <w:rPr>
                <w:bCs/>
                <w:color w:val="000000"/>
                <w:szCs w:val="21"/>
              </w:rPr>
            </w:pPr>
            <w:r w:rsidRPr="00424F65">
              <w:rPr>
                <w:bCs/>
                <w:color w:val="000000"/>
                <w:szCs w:val="21"/>
              </w:rPr>
              <w:t>Indoor office (FR2-1)</w:t>
            </w:r>
          </w:p>
        </w:tc>
      </w:tr>
      <w:tr w:rsidR="002B69F6" w:rsidRPr="00424F65" w14:paraId="492E6F5C" w14:textId="77777777" w:rsidTr="00424F65">
        <w:trPr>
          <w:jc w:val="center"/>
        </w:trPr>
        <w:tc>
          <w:tcPr>
            <w:tcW w:w="0" w:type="auto"/>
            <w:shd w:val="clear" w:color="auto" w:fill="auto"/>
            <w:vAlign w:val="center"/>
          </w:tcPr>
          <w:p w14:paraId="68246CA5" w14:textId="77777777" w:rsidR="002B69F6" w:rsidRPr="00424F65" w:rsidRDefault="002B69F6" w:rsidP="00424F65">
            <w:pPr>
              <w:jc w:val="both"/>
              <w:rPr>
                <w:color w:val="000000"/>
                <w:szCs w:val="21"/>
              </w:rPr>
            </w:pPr>
            <w:r w:rsidRPr="00424F65">
              <w:rPr>
                <w:color w:val="000000"/>
                <w:szCs w:val="21"/>
              </w:rPr>
              <w:t xml:space="preserve">Slot </w:t>
            </w:r>
            <w:r w:rsidRPr="00424F65">
              <w:rPr>
                <w:rFonts w:hint="eastAsia"/>
                <w:color w:val="000000"/>
                <w:szCs w:val="21"/>
              </w:rPr>
              <w:t xml:space="preserve">configuration for legacy </w:t>
            </w:r>
            <w:r w:rsidRPr="00424F65">
              <w:rPr>
                <w:color w:val="000000"/>
                <w:szCs w:val="21"/>
              </w:rPr>
              <w:t>TDD</w:t>
            </w:r>
          </w:p>
        </w:tc>
        <w:tc>
          <w:tcPr>
            <w:tcW w:w="0" w:type="auto"/>
            <w:gridSpan w:val="4"/>
            <w:shd w:val="clear" w:color="auto" w:fill="auto"/>
            <w:vAlign w:val="center"/>
          </w:tcPr>
          <w:p w14:paraId="5868D7DF" w14:textId="77777777" w:rsidR="002B69F6" w:rsidRPr="00424F65" w:rsidRDefault="002B69F6" w:rsidP="00424F65">
            <w:pPr>
              <w:jc w:val="both"/>
              <w:rPr>
                <w:color w:val="000000"/>
                <w:szCs w:val="21"/>
              </w:rPr>
            </w:pPr>
            <w:r w:rsidRPr="00424F65">
              <w:rPr>
                <w:color w:val="000000"/>
                <w:szCs w:val="21"/>
              </w:rPr>
              <w:t>Static TDD UL/DL configuration with {DDDSU}, where S=[12D:2G:0U]</w:t>
            </w:r>
          </w:p>
        </w:tc>
      </w:tr>
      <w:tr w:rsidR="00BD4974" w:rsidRPr="00424F65" w14:paraId="52AE41AD" w14:textId="77777777" w:rsidTr="00424F65">
        <w:trPr>
          <w:jc w:val="center"/>
        </w:trPr>
        <w:tc>
          <w:tcPr>
            <w:tcW w:w="0" w:type="auto"/>
            <w:shd w:val="clear" w:color="auto" w:fill="auto"/>
            <w:vAlign w:val="center"/>
          </w:tcPr>
          <w:p w14:paraId="1573051A" w14:textId="77777777" w:rsidR="002B69F6" w:rsidRPr="00424F65" w:rsidRDefault="002B69F6" w:rsidP="00424F65">
            <w:pPr>
              <w:jc w:val="both"/>
              <w:rPr>
                <w:color w:val="000000"/>
                <w:szCs w:val="21"/>
              </w:rPr>
            </w:pPr>
            <w:r w:rsidRPr="00424F65">
              <w:rPr>
                <w:rFonts w:hint="eastAsia"/>
                <w:color w:val="000000"/>
                <w:szCs w:val="21"/>
              </w:rPr>
              <w:t>S</w:t>
            </w:r>
            <w:r w:rsidRPr="00424F65">
              <w:rPr>
                <w:color w:val="000000"/>
                <w:szCs w:val="21"/>
              </w:rPr>
              <w:t xml:space="preserve">BFD </w:t>
            </w:r>
            <w:r w:rsidRPr="00424F65">
              <w:rPr>
                <w:rFonts w:hint="eastAsia"/>
                <w:color w:val="000000"/>
                <w:szCs w:val="21"/>
              </w:rPr>
              <w:t>and slot configuration</w:t>
            </w:r>
          </w:p>
        </w:tc>
        <w:tc>
          <w:tcPr>
            <w:tcW w:w="0" w:type="auto"/>
            <w:shd w:val="clear" w:color="auto" w:fill="auto"/>
            <w:vAlign w:val="center"/>
          </w:tcPr>
          <w:p w14:paraId="78976067" w14:textId="77777777" w:rsidR="002B69F6" w:rsidRPr="00424F65" w:rsidRDefault="002B69F6" w:rsidP="00424F65">
            <w:pPr>
              <w:jc w:val="both"/>
              <w:rPr>
                <w:color w:val="000000"/>
                <w:szCs w:val="21"/>
              </w:rPr>
            </w:pPr>
            <w:r w:rsidRPr="00424F65">
              <w:rPr>
                <w:color w:val="000000"/>
                <w:szCs w:val="21"/>
              </w:rPr>
              <w:t>273 PRB: &lt; N</w:t>
            </w:r>
            <w:r w:rsidRPr="00424F65">
              <w:rPr>
                <w:color w:val="000000"/>
                <w:szCs w:val="21"/>
                <w:vertAlign w:val="subscript"/>
              </w:rPr>
              <w:t>D</w:t>
            </w:r>
            <w:r w:rsidRPr="00424F65">
              <w:rPr>
                <w:color w:val="000000"/>
                <w:szCs w:val="21"/>
              </w:rPr>
              <w:t>, N</w:t>
            </w:r>
            <w:r w:rsidRPr="00424F65">
              <w:rPr>
                <w:color w:val="000000"/>
                <w:szCs w:val="21"/>
                <w:vertAlign w:val="subscript"/>
              </w:rPr>
              <w:t>U</w:t>
            </w:r>
            <w:r w:rsidRPr="00424F65">
              <w:rPr>
                <w:color w:val="000000"/>
                <w:szCs w:val="21"/>
              </w:rPr>
              <w:t>,</w:t>
            </w:r>
            <w:r w:rsidRPr="00424F65">
              <w:rPr>
                <w:color w:val="000000"/>
                <w:szCs w:val="21"/>
                <w:vertAlign w:val="subscript"/>
              </w:rPr>
              <w:t xml:space="preserve"> </w:t>
            </w:r>
            <w:r w:rsidRPr="00424F65">
              <w:rPr>
                <w:color w:val="000000"/>
                <w:szCs w:val="21"/>
              </w:rPr>
              <w:t>N</w:t>
            </w:r>
            <w:r w:rsidRPr="00424F65">
              <w:rPr>
                <w:color w:val="000000"/>
                <w:szCs w:val="21"/>
                <w:vertAlign w:val="subscript"/>
              </w:rPr>
              <w:t>G</w:t>
            </w:r>
            <w:r w:rsidRPr="00424F65">
              <w:rPr>
                <w:color w:val="000000"/>
                <w:szCs w:val="21"/>
              </w:rPr>
              <w:t xml:space="preserve"> &gt; = &lt;104, 55, 5&gt;</w:t>
            </w:r>
          </w:p>
          <w:p w14:paraId="625A44D4" w14:textId="77777777" w:rsidR="002B69F6" w:rsidRPr="00424F65" w:rsidRDefault="002B69F6" w:rsidP="00424F65">
            <w:pPr>
              <w:jc w:val="both"/>
              <w:rPr>
                <w:color w:val="000000"/>
                <w:szCs w:val="21"/>
              </w:rPr>
            </w:pPr>
            <w:r w:rsidRPr="00424F65">
              <w:rPr>
                <w:color w:val="000000"/>
                <w:szCs w:val="21"/>
              </w:rPr>
              <w:t>Frame structure#2 (XXXXU), where X denotes a SBFD slot.</w:t>
            </w:r>
          </w:p>
        </w:tc>
        <w:tc>
          <w:tcPr>
            <w:tcW w:w="0" w:type="auto"/>
            <w:shd w:val="clear" w:color="auto" w:fill="auto"/>
            <w:vAlign w:val="center"/>
          </w:tcPr>
          <w:p w14:paraId="3C0F6B22" w14:textId="77777777" w:rsidR="002B69F6" w:rsidRPr="00424F65" w:rsidRDefault="002B69F6" w:rsidP="00424F65">
            <w:pPr>
              <w:jc w:val="both"/>
              <w:rPr>
                <w:color w:val="000000"/>
                <w:szCs w:val="21"/>
              </w:rPr>
            </w:pPr>
            <w:r w:rsidRPr="00424F65">
              <w:rPr>
                <w:color w:val="000000"/>
                <w:szCs w:val="21"/>
              </w:rPr>
              <w:t>66 PRB: &lt; N</w:t>
            </w:r>
            <w:r w:rsidRPr="00424F65">
              <w:rPr>
                <w:color w:val="000000"/>
                <w:szCs w:val="21"/>
                <w:vertAlign w:val="subscript"/>
              </w:rPr>
              <w:t>D</w:t>
            </w:r>
            <w:r w:rsidRPr="00424F65">
              <w:rPr>
                <w:color w:val="000000"/>
                <w:szCs w:val="21"/>
              </w:rPr>
              <w:t>, N</w:t>
            </w:r>
            <w:r w:rsidRPr="00424F65">
              <w:rPr>
                <w:color w:val="000000"/>
                <w:szCs w:val="21"/>
                <w:vertAlign w:val="subscript"/>
              </w:rPr>
              <w:t>U</w:t>
            </w:r>
            <w:r w:rsidRPr="00424F65">
              <w:rPr>
                <w:color w:val="000000"/>
                <w:szCs w:val="21"/>
              </w:rPr>
              <w:t>,</w:t>
            </w:r>
            <w:r w:rsidRPr="00424F65">
              <w:rPr>
                <w:color w:val="000000"/>
                <w:szCs w:val="21"/>
                <w:vertAlign w:val="subscript"/>
              </w:rPr>
              <w:t xml:space="preserve"> </w:t>
            </w:r>
            <w:r w:rsidRPr="00424F65">
              <w:rPr>
                <w:color w:val="000000"/>
                <w:szCs w:val="21"/>
              </w:rPr>
              <w:t>N</w:t>
            </w:r>
            <w:r w:rsidRPr="00424F65">
              <w:rPr>
                <w:color w:val="000000"/>
                <w:szCs w:val="21"/>
                <w:vertAlign w:val="subscript"/>
              </w:rPr>
              <w:t>G</w:t>
            </w:r>
            <w:r w:rsidRPr="00424F65">
              <w:rPr>
                <w:color w:val="000000"/>
                <w:szCs w:val="21"/>
              </w:rPr>
              <w:t xml:space="preserve"> &gt; = &lt;25, 14, 1&gt;</w:t>
            </w:r>
          </w:p>
          <w:p w14:paraId="368DC354" w14:textId="77777777" w:rsidR="002B69F6" w:rsidRPr="00424F65" w:rsidRDefault="002B69F6" w:rsidP="00424F65">
            <w:pPr>
              <w:jc w:val="both"/>
              <w:rPr>
                <w:color w:val="000000"/>
                <w:szCs w:val="21"/>
              </w:rPr>
            </w:pPr>
            <w:r w:rsidRPr="00424F65">
              <w:rPr>
                <w:color w:val="000000"/>
                <w:szCs w:val="21"/>
              </w:rPr>
              <w:t>Frame structure#2 (XXXXU), where X denotes a SBFD slot.</w:t>
            </w:r>
          </w:p>
        </w:tc>
        <w:tc>
          <w:tcPr>
            <w:tcW w:w="0" w:type="auto"/>
            <w:shd w:val="clear" w:color="auto" w:fill="auto"/>
            <w:vAlign w:val="center"/>
          </w:tcPr>
          <w:p w14:paraId="778B4E65" w14:textId="77777777" w:rsidR="002B69F6" w:rsidRPr="00424F65" w:rsidRDefault="002B69F6" w:rsidP="00424F65">
            <w:pPr>
              <w:jc w:val="both"/>
              <w:rPr>
                <w:color w:val="000000"/>
                <w:szCs w:val="21"/>
              </w:rPr>
            </w:pPr>
            <w:r w:rsidRPr="00424F65">
              <w:rPr>
                <w:color w:val="000000"/>
                <w:szCs w:val="21"/>
              </w:rPr>
              <w:t>273 PRB: &lt; N</w:t>
            </w:r>
            <w:r w:rsidRPr="00424F65">
              <w:rPr>
                <w:color w:val="000000"/>
                <w:szCs w:val="21"/>
                <w:vertAlign w:val="subscript"/>
              </w:rPr>
              <w:t>D</w:t>
            </w:r>
            <w:r w:rsidRPr="00424F65">
              <w:rPr>
                <w:color w:val="000000"/>
                <w:szCs w:val="21"/>
              </w:rPr>
              <w:t>, N</w:t>
            </w:r>
            <w:r w:rsidRPr="00424F65">
              <w:rPr>
                <w:color w:val="000000"/>
                <w:szCs w:val="21"/>
                <w:vertAlign w:val="subscript"/>
              </w:rPr>
              <w:t>U</w:t>
            </w:r>
            <w:r w:rsidRPr="00424F65">
              <w:rPr>
                <w:color w:val="000000"/>
                <w:szCs w:val="21"/>
              </w:rPr>
              <w:t>,</w:t>
            </w:r>
            <w:r w:rsidRPr="00424F65">
              <w:rPr>
                <w:color w:val="000000"/>
                <w:szCs w:val="21"/>
                <w:vertAlign w:val="subscript"/>
              </w:rPr>
              <w:t xml:space="preserve"> </w:t>
            </w:r>
            <w:r w:rsidRPr="00424F65">
              <w:rPr>
                <w:color w:val="000000"/>
                <w:szCs w:val="21"/>
              </w:rPr>
              <w:t>N</w:t>
            </w:r>
            <w:r w:rsidRPr="00424F65">
              <w:rPr>
                <w:color w:val="000000"/>
                <w:szCs w:val="21"/>
                <w:vertAlign w:val="subscript"/>
              </w:rPr>
              <w:t>G</w:t>
            </w:r>
            <w:r w:rsidRPr="00424F65">
              <w:rPr>
                <w:color w:val="000000"/>
                <w:szCs w:val="21"/>
              </w:rPr>
              <w:t xml:space="preserve"> &gt; = &lt;104, 55, 5&gt;</w:t>
            </w:r>
          </w:p>
          <w:p w14:paraId="364B7393" w14:textId="77777777" w:rsidR="002B69F6" w:rsidRPr="00424F65" w:rsidRDefault="002B69F6" w:rsidP="00424F65">
            <w:pPr>
              <w:jc w:val="both"/>
              <w:rPr>
                <w:color w:val="000000"/>
                <w:szCs w:val="21"/>
              </w:rPr>
            </w:pPr>
            <w:r w:rsidRPr="00424F65">
              <w:rPr>
                <w:color w:val="000000"/>
                <w:szCs w:val="21"/>
              </w:rPr>
              <w:t>Frame structure#2 (XXXXU), where X denotes a SBFD slot.</w:t>
            </w:r>
          </w:p>
        </w:tc>
        <w:tc>
          <w:tcPr>
            <w:tcW w:w="0" w:type="auto"/>
            <w:shd w:val="clear" w:color="auto" w:fill="auto"/>
            <w:vAlign w:val="center"/>
          </w:tcPr>
          <w:p w14:paraId="079DA40D" w14:textId="77777777" w:rsidR="002B69F6" w:rsidRPr="00424F65" w:rsidRDefault="002B69F6" w:rsidP="00424F65">
            <w:pPr>
              <w:jc w:val="both"/>
              <w:rPr>
                <w:color w:val="000000"/>
                <w:szCs w:val="21"/>
              </w:rPr>
            </w:pPr>
            <w:r w:rsidRPr="00424F65">
              <w:rPr>
                <w:color w:val="000000"/>
                <w:szCs w:val="21"/>
              </w:rPr>
              <w:t>66 PRB: &lt; N</w:t>
            </w:r>
            <w:r w:rsidRPr="00424F65">
              <w:rPr>
                <w:color w:val="000000"/>
                <w:szCs w:val="21"/>
                <w:vertAlign w:val="subscript"/>
              </w:rPr>
              <w:t>D</w:t>
            </w:r>
            <w:r w:rsidRPr="00424F65">
              <w:rPr>
                <w:color w:val="000000"/>
                <w:szCs w:val="21"/>
              </w:rPr>
              <w:t>, N</w:t>
            </w:r>
            <w:r w:rsidRPr="00424F65">
              <w:rPr>
                <w:color w:val="000000"/>
                <w:szCs w:val="21"/>
                <w:vertAlign w:val="subscript"/>
              </w:rPr>
              <w:t>U</w:t>
            </w:r>
            <w:r w:rsidRPr="00424F65">
              <w:rPr>
                <w:color w:val="000000"/>
                <w:szCs w:val="21"/>
              </w:rPr>
              <w:t>,</w:t>
            </w:r>
            <w:r w:rsidRPr="00424F65">
              <w:rPr>
                <w:color w:val="000000"/>
                <w:szCs w:val="21"/>
                <w:vertAlign w:val="subscript"/>
              </w:rPr>
              <w:t xml:space="preserve"> </w:t>
            </w:r>
            <w:r w:rsidRPr="00424F65">
              <w:rPr>
                <w:color w:val="000000"/>
                <w:szCs w:val="21"/>
              </w:rPr>
              <w:t>N</w:t>
            </w:r>
            <w:r w:rsidRPr="00424F65">
              <w:rPr>
                <w:color w:val="000000"/>
                <w:szCs w:val="21"/>
                <w:vertAlign w:val="subscript"/>
              </w:rPr>
              <w:t>G</w:t>
            </w:r>
            <w:r w:rsidRPr="00424F65">
              <w:rPr>
                <w:color w:val="000000"/>
                <w:szCs w:val="21"/>
              </w:rPr>
              <w:t xml:space="preserve"> &gt; = &lt;25, 14, 1&gt;</w:t>
            </w:r>
          </w:p>
          <w:p w14:paraId="45AB2B70" w14:textId="77777777" w:rsidR="002B69F6" w:rsidRPr="00424F65" w:rsidRDefault="002B69F6" w:rsidP="00424F65">
            <w:pPr>
              <w:jc w:val="both"/>
              <w:rPr>
                <w:color w:val="000000"/>
                <w:szCs w:val="21"/>
              </w:rPr>
            </w:pPr>
            <w:r w:rsidRPr="00424F65">
              <w:rPr>
                <w:color w:val="000000"/>
                <w:szCs w:val="21"/>
              </w:rPr>
              <w:t>Frame structure#2 (XXXXU), where X denotes a SBFD slot.</w:t>
            </w:r>
          </w:p>
        </w:tc>
      </w:tr>
      <w:tr w:rsidR="002B69F6" w:rsidRPr="00424F65" w14:paraId="6696E4A7" w14:textId="77777777" w:rsidTr="00424F65">
        <w:trPr>
          <w:jc w:val="center"/>
        </w:trPr>
        <w:tc>
          <w:tcPr>
            <w:tcW w:w="0" w:type="auto"/>
            <w:shd w:val="clear" w:color="auto" w:fill="auto"/>
            <w:vAlign w:val="center"/>
          </w:tcPr>
          <w:p w14:paraId="021A6976" w14:textId="77777777" w:rsidR="002B69F6" w:rsidRPr="00424F65" w:rsidRDefault="002B69F6" w:rsidP="00424F65">
            <w:pPr>
              <w:jc w:val="both"/>
              <w:rPr>
                <w:color w:val="000000"/>
                <w:szCs w:val="21"/>
              </w:rPr>
            </w:pPr>
            <w:r w:rsidRPr="00424F65">
              <w:rPr>
                <w:rFonts w:cs="等线"/>
                <w:b/>
                <w:color w:val="000000"/>
                <w:szCs w:val="21"/>
              </w:rPr>
              <w:t>gNB-UE Channel model (small-scale)</w:t>
            </w:r>
          </w:p>
        </w:tc>
        <w:tc>
          <w:tcPr>
            <w:tcW w:w="0" w:type="auto"/>
            <w:gridSpan w:val="2"/>
            <w:shd w:val="clear" w:color="auto" w:fill="auto"/>
            <w:vAlign w:val="center"/>
          </w:tcPr>
          <w:p w14:paraId="4A4C7EA7" w14:textId="77777777" w:rsidR="002B69F6" w:rsidRPr="00424F65" w:rsidRDefault="002B69F6" w:rsidP="00424F65">
            <w:pPr>
              <w:jc w:val="both"/>
              <w:rPr>
                <w:color w:val="000000"/>
                <w:szCs w:val="21"/>
              </w:rPr>
            </w:pPr>
            <w:r w:rsidRPr="00424F65">
              <w:rPr>
                <w:rFonts w:cs="等线"/>
                <w:color w:val="000000"/>
                <w:szCs w:val="21"/>
              </w:rPr>
              <w:t>Macro-to-UE: UMa in TR 38.901</w:t>
            </w:r>
          </w:p>
        </w:tc>
        <w:tc>
          <w:tcPr>
            <w:tcW w:w="0" w:type="auto"/>
            <w:gridSpan w:val="2"/>
            <w:shd w:val="clear" w:color="auto" w:fill="auto"/>
            <w:vAlign w:val="center"/>
          </w:tcPr>
          <w:p w14:paraId="73A39BA4" w14:textId="77777777" w:rsidR="002B69F6" w:rsidRPr="00424F65" w:rsidRDefault="002B69F6" w:rsidP="00424F65">
            <w:pPr>
              <w:jc w:val="both"/>
              <w:rPr>
                <w:color w:val="000000"/>
                <w:szCs w:val="21"/>
              </w:rPr>
            </w:pPr>
            <w:r w:rsidRPr="00424F65">
              <w:rPr>
                <w:rFonts w:cs="等线"/>
                <w:color w:val="000000"/>
                <w:szCs w:val="21"/>
              </w:rPr>
              <w:t>TRP-to-UE: InH-Office in TR 38.901</w:t>
            </w:r>
          </w:p>
        </w:tc>
      </w:tr>
      <w:tr w:rsidR="002B69F6" w:rsidRPr="00424F65" w14:paraId="3976F434" w14:textId="77777777" w:rsidTr="00424F65">
        <w:trPr>
          <w:jc w:val="center"/>
        </w:trPr>
        <w:tc>
          <w:tcPr>
            <w:tcW w:w="0" w:type="auto"/>
            <w:shd w:val="clear" w:color="auto" w:fill="auto"/>
            <w:vAlign w:val="center"/>
          </w:tcPr>
          <w:p w14:paraId="45CEC118" w14:textId="77777777" w:rsidR="002B69F6" w:rsidRPr="00424F65" w:rsidRDefault="002B69F6" w:rsidP="00424F65">
            <w:pPr>
              <w:jc w:val="both"/>
              <w:rPr>
                <w:rFonts w:cs="等线"/>
                <w:b/>
                <w:color w:val="000000"/>
                <w:szCs w:val="21"/>
              </w:rPr>
            </w:pPr>
            <w:r w:rsidRPr="00424F65">
              <w:rPr>
                <w:rFonts w:cs="等线"/>
                <w:b/>
                <w:color w:val="000000"/>
                <w:szCs w:val="21"/>
              </w:rPr>
              <w:t>gNB-gNB Channel model (small-scale)</w:t>
            </w:r>
          </w:p>
        </w:tc>
        <w:tc>
          <w:tcPr>
            <w:tcW w:w="0" w:type="auto"/>
            <w:gridSpan w:val="2"/>
            <w:shd w:val="clear" w:color="auto" w:fill="auto"/>
            <w:vAlign w:val="center"/>
          </w:tcPr>
          <w:p w14:paraId="27D29B2C" w14:textId="77777777" w:rsidR="002B69F6" w:rsidRPr="00424F65" w:rsidRDefault="002B69F6" w:rsidP="00424F65">
            <w:pPr>
              <w:jc w:val="both"/>
              <w:rPr>
                <w:rFonts w:cs="等线"/>
                <w:color w:val="000000"/>
                <w:szCs w:val="21"/>
              </w:rPr>
            </w:pPr>
            <w:r w:rsidRPr="00424F65">
              <w:rPr>
                <w:rFonts w:cs="等线"/>
                <w:color w:val="000000"/>
                <w:szCs w:val="21"/>
              </w:rPr>
              <w:t>Macro-to-Macro: UMa O2O in TR 38.901 (hUE =25m); ASA and ZSA statistics updated to be the same as ASD and ZSD; ZoD offset = 0</w:t>
            </w:r>
          </w:p>
        </w:tc>
        <w:tc>
          <w:tcPr>
            <w:tcW w:w="0" w:type="auto"/>
            <w:gridSpan w:val="2"/>
            <w:shd w:val="clear" w:color="auto" w:fill="auto"/>
            <w:vAlign w:val="center"/>
          </w:tcPr>
          <w:p w14:paraId="5597BE93" w14:textId="77777777" w:rsidR="002B69F6" w:rsidRPr="00424F65" w:rsidRDefault="002B69F6" w:rsidP="00424F65">
            <w:pPr>
              <w:jc w:val="both"/>
              <w:rPr>
                <w:color w:val="000000"/>
                <w:szCs w:val="21"/>
              </w:rPr>
            </w:pPr>
            <w:r w:rsidRPr="00424F65">
              <w:rPr>
                <w:rFonts w:cs="等线"/>
                <w:color w:val="000000"/>
                <w:szCs w:val="21"/>
              </w:rPr>
              <w:t>TRP-to-TRP: InH-Office in TR 38.901 (hUE=3m), ASA and ZSA statistics updated to be the same as ASD and ZSD</w:t>
            </w:r>
          </w:p>
        </w:tc>
      </w:tr>
      <w:tr w:rsidR="002B69F6" w:rsidRPr="00424F65" w14:paraId="32E2953A" w14:textId="77777777" w:rsidTr="00424F65">
        <w:trPr>
          <w:jc w:val="center"/>
        </w:trPr>
        <w:tc>
          <w:tcPr>
            <w:tcW w:w="0" w:type="auto"/>
            <w:shd w:val="clear" w:color="auto" w:fill="auto"/>
            <w:vAlign w:val="center"/>
          </w:tcPr>
          <w:p w14:paraId="238350D3" w14:textId="77777777" w:rsidR="002B69F6" w:rsidRPr="00424F65" w:rsidRDefault="002B69F6" w:rsidP="00424F65">
            <w:pPr>
              <w:jc w:val="both"/>
              <w:rPr>
                <w:rFonts w:cs="等线"/>
                <w:b/>
                <w:color w:val="000000"/>
                <w:szCs w:val="21"/>
              </w:rPr>
            </w:pPr>
            <w:r w:rsidRPr="00424F65">
              <w:rPr>
                <w:rFonts w:cs="等线"/>
                <w:b/>
                <w:color w:val="000000"/>
                <w:szCs w:val="21"/>
              </w:rPr>
              <w:t>UE-UE Channel model (small-scale)</w:t>
            </w:r>
          </w:p>
        </w:tc>
        <w:tc>
          <w:tcPr>
            <w:tcW w:w="0" w:type="auto"/>
            <w:gridSpan w:val="2"/>
            <w:shd w:val="clear" w:color="auto" w:fill="auto"/>
            <w:vAlign w:val="center"/>
          </w:tcPr>
          <w:p w14:paraId="7FC071A2" w14:textId="77777777" w:rsidR="002B69F6" w:rsidRPr="00424F65" w:rsidRDefault="002B69F6" w:rsidP="00424F65">
            <w:pPr>
              <w:jc w:val="both"/>
              <w:rPr>
                <w:rFonts w:cs="等线"/>
                <w:color w:val="000000"/>
                <w:szCs w:val="21"/>
              </w:rPr>
            </w:pPr>
            <w:r w:rsidRPr="00424F65">
              <w:rPr>
                <w:rFonts w:cs="等线"/>
                <w:color w:val="000000"/>
                <w:szCs w:val="21"/>
              </w:rPr>
              <w:t>UE-to-UE: UMi-Street canyon in TR 38.901; ASD and ZSD statistics updated to be the same as ASA and ZSA.</w:t>
            </w:r>
          </w:p>
        </w:tc>
        <w:tc>
          <w:tcPr>
            <w:tcW w:w="0" w:type="auto"/>
            <w:gridSpan w:val="2"/>
            <w:shd w:val="clear" w:color="auto" w:fill="auto"/>
            <w:vAlign w:val="center"/>
          </w:tcPr>
          <w:p w14:paraId="14D462E5" w14:textId="77777777" w:rsidR="002B69F6" w:rsidRPr="00424F65" w:rsidRDefault="002B69F6" w:rsidP="00424F65">
            <w:pPr>
              <w:jc w:val="both"/>
              <w:rPr>
                <w:color w:val="000000"/>
                <w:szCs w:val="21"/>
              </w:rPr>
            </w:pPr>
            <w:r w:rsidRPr="00424F65">
              <w:rPr>
                <w:color w:val="000000"/>
                <w:szCs w:val="21"/>
              </w:rPr>
              <w:t>UE-to-UE: InH-Office in TR 38.901 (h</w:t>
            </w:r>
            <w:r w:rsidRPr="00424F65">
              <w:rPr>
                <w:color w:val="000000"/>
                <w:szCs w:val="21"/>
                <w:vertAlign w:val="subscript"/>
              </w:rPr>
              <w:t>BS</w:t>
            </w:r>
            <w:r w:rsidRPr="00424F65">
              <w:rPr>
                <w:color w:val="000000"/>
                <w:szCs w:val="21"/>
              </w:rPr>
              <w:t xml:space="preserve"> =1.5m), ASD and ZSD statistics updated to be the same as ASA and ZSA</w:t>
            </w:r>
          </w:p>
        </w:tc>
      </w:tr>
      <w:tr w:rsidR="002B69F6" w:rsidRPr="00424F65" w14:paraId="74C8732A" w14:textId="77777777" w:rsidTr="00424F65">
        <w:trPr>
          <w:jc w:val="center"/>
        </w:trPr>
        <w:tc>
          <w:tcPr>
            <w:tcW w:w="0" w:type="auto"/>
            <w:shd w:val="clear" w:color="auto" w:fill="auto"/>
            <w:vAlign w:val="center"/>
          </w:tcPr>
          <w:p w14:paraId="3983A817" w14:textId="77777777" w:rsidR="002B69F6" w:rsidRPr="00424F65" w:rsidRDefault="002B69F6" w:rsidP="00424F65">
            <w:pPr>
              <w:jc w:val="both"/>
              <w:rPr>
                <w:color w:val="000000"/>
                <w:szCs w:val="21"/>
              </w:rPr>
            </w:pPr>
            <w:r w:rsidRPr="00424F65">
              <w:rPr>
                <w:color w:val="000000"/>
                <w:szCs w:val="21"/>
              </w:rPr>
              <w:t>T</w:t>
            </w:r>
            <w:r w:rsidRPr="00424F65">
              <w:rPr>
                <w:rFonts w:hint="eastAsia"/>
                <w:color w:val="000000"/>
                <w:szCs w:val="21"/>
              </w:rPr>
              <w:t>raffic model</w:t>
            </w:r>
          </w:p>
        </w:tc>
        <w:tc>
          <w:tcPr>
            <w:tcW w:w="0" w:type="auto"/>
            <w:gridSpan w:val="4"/>
            <w:shd w:val="clear" w:color="auto" w:fill="auto"/>
            <w:vAlign w:val="center"/>
          </w:tcPr>
          <w:p w14:paraId="0AD441EA" w14:textId="77777777" w:rsidR="002B69F6" w:rsidRPr="00424F65" w:rsidRDefault="002B69F6" w:rsidP="00424F65">
            <w:pPr>
              <w:jc w:val="both"/>
              <w:rPr>
                <w:rFonts w:cs="Times"/>
                <w:iCs/>
                <w:color w:val="000000"/>
                <w:szCs w:val="21"/>
              </w:rPr>
            </w:pPr>
            <w:r w:rsidRPr="00424F65">
              <w:rPr>
                <w:rFonts w:cs="Times"/>
                <w:iCs/>
                <w:color w:val="000000"/>
                <w:szCs w:val="21"/>
              </w:rPr>
              <w:t>General</w:t>
            </w:r>
            <w:r w:rsidRPr="00424F65">
              <w:rPr>
                <w:rFonts w:cs="Times" w:hint="eastAsia"/>
                <w:iCs/>
                <w:color w:val="000000"/>
                <w:szCs w:val="21"/>
              </w:rPr>
              <w:t>:</w:t>
            </w:r>
            <w:r w:rsidRPr="00424F65">
              <w:rPr>
                <w:rFonts w:cs="Times"/>
                <w:iCs/>
                <w:color w:val="000000"/>
                <w:szCs w:val="21"/>
              </w:rPr>
              <w:t xml:space="preserve"> UL and DL are simulated simultaneously.</w:t>
            </w:r>
          </w:p>
          <w:p w14:paraId="0BF17365" w14:textId="77777777" w:rsidR="002B69F6" w:rsidRPr="00424F65" w:rsidRDefault="002B69F6" w:rsidP="00424F65">
            <w:pPr>
              <w:jc w:val="both"/>
              <w:rPr>
                <w:rFonts w:cs="Times"/>
                <w:iCs/>
                <w:color w:val="000000"/>
                <w:szCs w:val="21"/>
              </w:rPr>
            </w:pPr>
            <w:r w:rsidRPr="00424F65">
              <w:rPr>
                <w:rFonts w:cs="Times"/>
                <w:iCs/>
                <w:color w:val="000000"/>
                <w:szCs w:val="21"/>
              </w:rPr>
              <w:t>Option 2: Each UE is assigned both UL traffic and DL traffic.</w:t>
            </w:r>
          </w:p>
          <w:p w14:paraId="48E4A4CF" w14:textId="77777777" w:rsidR="002B69F6" w:rsidRPr="00424F65" w:rsidRDefault="002B69F6" w:rsidP="00424F65">
            <w:pPr>
              <w:jc w:val="both"/>
              <w:rPr>
                <w:rFonts w:cs="Times"/>
                <w:iCs/>
                <w:color w:val="000000"/>
                <w:szCs w:val="21"/>
              </w:rPr>
            </w:pPr>
          </w:p>
          <w:p w14:paraId="06937F1B" w14:textId="77777777" w:rsidR="002B69F6" w:rsidRPr="00424F65" w:rsidRDefault="002B69F6" w:rsidP="00424F65">
            <w:pPr>
              <w:jc w:val="both"/>
              <w:rPr>
                <w:rFonts w:cs="Times"/>
                <w:iCs/>
                <w:color w:val="000000"/>
                <w:szCs w:val="21"/>
              </w:rPr>
            </w:pPr>
            <w:r w:rsidRPr="00424F65">
              <w:rPr>
                <w:rFonts w:cs="Times"/>
                <w:iCs/>
                <w:color w:val="000000"/>
                <w:szCs w:val="21"/>
              </w:rPr>
              <w:t>FTP packet size</w:t>
            </w:r>
            <w:r w:rsidRPr="00424F65">
              <w:rPr>
                <w:rFonts w:cs="Times" w:hint="eastAsia"/>
                <w:iCs/>
                <w:color w:val="000000"/>
                <w:szCs w:val="21"/>
              </w:rPr>
              <w:t>:</w:t>
            </w:r>
          </w:p>
          <w:p w14:paraId="637FE37B" w14:textId="77777777" w:rsidR="002B69F6" w:rsidRPr="00424F65" w:rsidRDefault="002B69F6" w:rsidP="00424F65">
            <w:pPr>
              <w:pStyle w:val="17"/>
              <w:widowControl w:val="0"/>
              <w:numPr>
                <w:ilvl w:val="0"/>
                <w:numId w:val="50"/>
              </w:numPr>
              <w:contextualSpacing w:val="0"/>
              <w:rPr>
                <w:rFonts w:cs="Times"/>
                <w:iCs/>
                <w:color w:val="000000"/>
                <w:szCs w:val="21"/>
              </w:rPr>
            </w:pPr>
            <w:r w:rsidRPr="00424F65">
              <w:rPr>
                <w:rFonts w:cs="Times"/>
                <w:iCs/>
                <w:color w:val="000000"/>
                <w:szCs w:val="21"/>
              </w:rPr>
              <w:t xml:space="preserve">Option 1: Symmetric packet size: </w:t>
            </w:r>
          </w:p>
          <w:p w14:paraId="3C46DA1F" w14:textId="77777777" w:rsidR="002B69F6" w:rsidRPr="00424F65" w:rsidRDefault="002B69F6" w:rsidP="00424F65">
            <w:pPr>
              <w:pStyle w:val="17"/>
              <w:widowControl w:val="0"/>
              <w:numPr>
                <w:ilvl w:val="1"/>
                <w:numId w:val="50"/>
              </w:numPr>
              <w:contextualSpacing w:val="0"/>
              <w:rPr>
                <w:rFonts w:cs="Times"/>
                <w:iCs/>
                <w:color w:val="000000"/>
                <w:szCs w:val="21"/>
              </w:rPr>
            </w:pPr>
            <w:r w:rsidRPr="00424F65">
              <w:rPr>
                <w:rFonts w:cs="Times"/>
                <w:iCs/>
                <w:color w:val="000000"/>
                <w:szCs w:val="21"/>
              </w:rPr>
              <w:t>1Kbyte for DL/UL, 0.1Mbytes for DL/UL, 0.5Mbytes for DL/UL, 2Mbytes for DL/UL</w:t>
            </w:r>
          </w:p>
          <w:p w14:paraId="052ABB72" w14:textId="77777777" w:rsidR="002B69F6" w:rsidRPr="00424F65" w:rsidRDefault="002B69F6" w:rsidP="00424F65">
            <w:pPr>
              <w:jc w:val="both"/>
              <w:rPr>
                <w:rFonts w:cs="Times"/>
                <w:iCs/>
                <w:color w:val="000000"/>
                <w:szCs w:val="21"/>
              </w:rPr>
            </w:pPr>
          </w:p>
          <w:p w14:paraId="5365B245" w14:textId="77777777" w:rsidR="002B69F6" w:rsidRPr="00424F65" w:rsidRDefault="002B69F6" w:rsidP="00424F65">
            <w:pPr>
              <w:jc w:val="both"/>
              <w:rPr>
                <w:rFonts w:cs="Times"/>
                <w:iCs/>
                <w:color w:val="000000"/>
                <w:szCs w:val="21"/>
              </w:rPr>
            </w:pPr>
            <w:r w:rsidRPr="00424F65">
              <w:rPr>
                <w:rFonts w:cs="Times"/>
                <w:iCs/>
                <w:color w:val="000000"/>
                <w:szCs w:val="21"/>
              </w:rPr>
              <w:t>UL arrival rate for legacy TDD</w:t>
            </w:r>
            <w:r w:rsidRPr="00424F65">
              <w:rPr>
                <w:rFonts w:cs="Times" w:hint="eastAsia"/>
                <w:iCs/>
                <w:color w:val="000000"/>
                <w:szCs w:val="21"/>
              </w:rPr>
              <w:t>:</w:t>
            </w:r>
          </w:p>
          <w:p w14:paraId="7F74E132" w14:textId="77777777" w:rsidR="002B69F6" w:rsidRPr="00424F65" w:rsidRDefault="002B69F6" w:rsidP="00424F65">
            <w:pPr>
              <w:pStyle w:val="17"/>
              <w:widowControl w:val="0"/>
              <w:numPr>
                <w:ilvl w:val="0"/>
                <w:numId w:val="51"/>
              </w:numPr>
              <w:contextualSpacing w:val="0"/>
              <w:rPr>
                <w:rFonts w:cs="Times"/>
                <w:iCs/>
                <w:color w:val="000000"/>
                <w:szCs w:val="21"/>
              </w:rPr>
            </w:pPr>
            <w:r w:rsidRPr="00424F65">
              <w:rPr>
                <w:rFonts w:cs="Times"/>
                <w:iCs/>
                <w:color w:val="000000"/>
                <w:szCs w:val="21"/>
              </w:rPr>
              <w:t>The UL arrival rate is selected to reach a target UL traffic load (RU).</w:t>
            </w:r>
          </w:p>
          <w:p w14:paraId="41F03D17" w14:textId="77777777" w:rsidR="002B69F6" w:rsidRPr="00424F65" w:rsidRDefault="002B69F6" w:rsidP="00424F65">
            <w:pPr>
              <w:pStyle w:val="17"/>
              <w:widowControl w:val="0"/>
              <w:numPr>
                <w:ilvl w:val="0"/>
                <w:numId w:val="51"/>
              </w:numPr>
              <w:contextualSpacing w:val="0"/>
              <w:rPr>
                <w:rFonts w:cs="Times"/>
                <w:iCs/>
                <w:color w:val="000000"/>
                <w:szCs w:val="21"/>
              </w:rPr>
            </w:pPr>
            <w:r w:rsidRPr="00424F65">
              <w:rPr>
                <w:rFonts w:cs="Times"/>
                <w:iCs/>
                <w:color w:val="000000"/>
                <w:szCs w:val="21"/>
              </w:rPr>
              <w:t>UL Traffic load: low UL RU ([&lt;10%]), medium UL RU ([20%-30%]), and high UL RU ([~50%]).</w:t>
            </w:r>
          </w:p>
          <w:p w14:paraId="386473FF" w14:textId="77777777" w:rsidR="002B69F6" w:rsidRPr="00424F65" w:rsidRDefault="002B69F6" w:rsidP="00424F65">
            <w:pPr>
              <w:pStyle w:val="17"/>
              <w:numPr>
                <w:ilvl w:val="0"/>
                <w:numId w:val="51"/>
              </w:numPr>
              <w:jc w:val="both"/>
              <w:rPr>
                <w:color w:val="000000"/>
                <w:szCs w:val="21"/>
              </w:rPr>
            </w:pPr>
            <w:r w:rsidRPr="00424F65">
              <w:rPr>
                <w:rFonts w:cs="Times"/>
                <w:iCs/>
                <w:color w:val="000000"/>
                <w:szCs w:val="21"/>
              </w:rPr>
              <w:t>Note: Type-2 RU definition (calculated per link direction) is used</w:t>
            </w:r>
          </w:p>
          <w:p w14:paraId="00C2D2E9" w14:textId="77777777" w:rsidR="002B69F6" w:rsidRPr="00424F65" w:rsidRDefault="002B69F6" w:rsidP="00403EE6">
            <w:pPr>
              <w:rPr>
                <w:color w:val="000000"/>
                <w:szCs w:val="21"/>
              </w:rPr>
            </w:pPr>
          </w:p>
          <w:p w14:paraId="4D21DCE1" w14:textId="77777777" w:rsidR="002B69F6" w:rsidRPr="00424F65" w:rsidRDefault="002B69F6" w:rsidP="00424F65">
            <w:pPr>
              <w:jc w:val="both"/>
              <w:rPr>
                <w:rFonts w:cs="Times"/>
                <w:iCs/>
                <w:color w:val="000000"/>
                <w:szCs w:val="21"/>
              </w:rPr>
            </w:pPr>
            <w:r w:rsidRPr="00424F65">
              <w:rPr>
                <w:rFonts w:cs="Times"/>
                <w:iCs/>
                <w:color w:val="000000"/>
                <w:szCs w:val="21"/>
              </w:rPr>
              <w:t>DL arrival rate for legacy TDD</w:t>
            </w:r>
            <w:r w:rsidRPr="00424F65">
              <w:rPr>
                <w:rFonts w:cs="Times" w:hint="eastAsia"/>
                <w:iCs/>
                <w:color w:val="000000"/>
                <w:szCs w:val="21"/>
              </w:rPr>
              <w:t>:</w:t>
            </w:r>
          </w:p>
          <w:p w14:paraId="27239256" w14:textId="77777777" w:rsidR="002B69F6" w:rsidRPr="00424F65" w:rsidRDefault="002B69F6" w:rsidP="00424F65">
            <w:pPr>
              <w:pStyle w:val="17"/>
              <w:widowControl w:val="0"/>
              <w:numPr>
                <w:ilvl w:val="0"/>
                <w:numId w:val="51"/>
              </w:numPr>
              <w:contextualSpacing w:val="0"/>
              <w:rPr>
                <w:rFonts w:cs="Times"/>
                <w:iCs/>
                <w:color w:val="000000"/>
                <w:szCs w:val="21"/>
              </w:rPr>
            </w:pPr>
            <w:r w:rsidRPr="00424F65">
              <w:rPr>
                <w:rFonts w:cs="Times"/>
                <w:iCs/>
                <w:color w:val="000000"/>
                <w:szCs w:val="21"/>
              </w:rPr>
              <w:t>The DL arrival rate is selected to reach a target DL traffic load (RU).</w:t>
            </w:r>
          </w:p>
          <w:p w14:paraId="1AB1B015" w14:textId="77777777" w:rsidR="002B69F6" w:rsidRPr="00424F65" w:rsidRDefault="002B69F6" w:rsidP="00424F65">
            <w:pPr>
              <w:pStyle w:val="17"/>
              <w:widowControl w:val="0"/>
              <w:numPr>
                <w:ilvl w:val="0"/>
                <w:numId w:val="51"/>
              </w:numPr>
              <w:contextualSpacing w:val="0"/>
              <w:rPr>
                <w:rFonts w:cs="Times"/>
                <w:iCs/>
                <w:color w:val="000000"/>
                <w:szCs w:val="21"/>
              </w:rPr>
            </w:pPr>
            <w:r w:rsidRPr="00424F65">
              <w:rPr>
                <w:rFonts w:cs="Times"/>
                <w:iCs/>
                <w:color w:val="000000"/>
                <w:szCs w:val="21"/>
              </w:rPr>
              <w:t>DL Traffic load: low DL RU ([&lt;10%]), medium DL RU ([20%-30%]), and high DL RU ([~50%]).</w:t>
            </w:r>
          </w:p>
          <w:p w14:paraId="2DBCCA01" w14:textId="77777777" w:rsidR="002B69F6" w:rsidRPr="00424F65" w:rsidRDefault="002B69F6" w:rsidP="00424F65">
            <w:pPr>
              <w:pStyle w:val="17"/>
              <w:numPr>
                <w:ilvl w:val="0"/>
                <w:numId w:val="51"/>
              </w:numPr>
              <w:jc w:val="both"/>
              <w:rPr>
                <w:color w:val="000000"/>
                <w:szCs w:val="21"/>
              </w:rPr>
            </w:pPr>
            <w:r w:rsidRPr="00424F65">
              <w:rPr>
                <w:rFonts w:cs="Times"/>
                <w:iCs/>
                <w:color w:val="000000"/>
                <w:szCs w:val="21"/>
              </w:rPr>
              <w:t>Note: Type-2 RU definition (calculated per link direction) is used</w:t>
            </w:r>
          </w:p>
          <w:p w14:paraId="3E9E60EE" w14:textId="77777777" w:rsidR="002B69F6" w:rsidRPr="00424F65" w:rsidRDefault="002B69F6" w:rsidP="00424F65">
            <w:pPr>
              <w:jc w:val="both"/>
              <w:rPr>
                <w:color w:val="000000"/>
                <w:szCs w:val="21"/>
              </w:rPr>
            </w:pPr>
          </w:p>
          <w:p w14:paraId="5CF958C2" w14:textId="77777777" w:rsidR="002B69F6" w:rsidRPr="00424F65" w:rsidRDefault="002B69F6" w:rsidP="00403EE6">
            <w:pPr>
              <w:rPr>
                <w:rFonts w:cs="Times"/>
                <w:iCs/>
                <w:color w:val="000000"/>
                <w:szCs w:val="21"/>
              </w:rPr>
            </w:pPr>
            <w:r w:rsidRPr="00424F65">
              <w:rPr>
                <w:rFonts w:cs="Times"/>
                <w:iCs/>
                <w:color w:val="000000"/>
                <w:szCs w:val="21"/>
              </w:rPr>
              <w:t>Arrival rate for SBFD</w:t>
            </w:r>
            <w:r w:rsidRPr="00424F65">
              <w:rPr>
                <w:rFonts w:cs="Times" w:hint="eastAsia"/>
                <w:iCs/>
                <w:color w:val="000000"/>
                <w:szCs w:val="21"/>
              </w:rPr>
              <w:t>:</w:t>
            </w:r>
          </w:p>
          <w:p w14:paraId="64CF038F" w14:textId="77777777" w:rsidR="002B69F6" w:rsidRPr="00424F65" w:rsidRDefault="002B69F6" w:rsidP="00403EE6">
            <w:pPr>
              <w:rPr>
                <w:color w:val="000000"/>
                <w:szCs w:val="21"/>
              </w:rPr>
            </w:pPr>
            <w:r w:rsidRPr="00424F65">
              <w:rPr>
                <w:color w:val="000000"/>
                <w:szCs w:val="21"/>
              </w:rPr>
              <w:t>The UL and DL FTP packet arrival rate for SBFD are the same as legacy TDD.</w:t>
            </w:r>
          </w:p>
        </w:tc>
      </w:tr>
      <w:tr w:rsidR="002B69F6" w:rsidRPr="00424F65" w14:paraId="41BDDC71" w14:textId="77777777" w:rsidTr="00424F65">
        <w:trPr>
          <w:jc w:val="center"/>
        </w:trPr>
        <w:tc>
          <w:tcPr>
            <w:tcW w:w="0" w:type="auto"/>
            <w:shd w:val="clear" w:color="auto" w:fill="auto"/>
            <w:vAlign w:val="center"/>
          </w:tcPr>
          <w:p w14:paraId="48F719E1" w14:textId="77777777" w:rsidR="002B69F6" w:rsidRPr="00424F65" w:rsidRDefault="002B69F6" w:rsidP="00424F65">
            <w:pPr>
              <w:jc w:val="both"/>
              <w:rPr>
                <w:color w:val="000000"/>
                <w:szCs w:val="21"/>
              </w:rPr>
            </w:pPr>
            <w:r w:rsidRPr="00424F65">
              <w:rPr>
                <w:color w:val="000000"/>
                <w:szCs w:val="21"/>
              </w:rPr>
              <w:t>BS receiver</w:t>
            </w:r>
          </w:p>
        </w:tc>
        <w:tc>
          <w:tcPr>
            <w:tcW w:w="0" w:type="auto"/>
            <w:gridSpan w:val="4"/>
            <w:shd w:val="clear" w:color="auto" w:fill="auto"/>
            <w:vAlign w:val="center"/>
          </w:tcPr>
          <w:p w14:paraId="4AA89DE3" w14:textId="77777777" w:rsidR="002B69F6" w:rsidRPr="00424F65" w:rsidRDefault="002B69F6" w:rsidP="00424F65">
            <w:pPr>
              <w:jc w:val="both"/>
              <w:rPr>
                <w:color w:val="000000"/>
                <w:szCs w:val="21"/>
              </w:rPr>
            </w:pPr>
            <w:r w:rsidRPr="00424F65">
              <w:rPr>
                <w:rFonts w:hint="eastAsia"/>
                <w:color w:val="000000"/>
                <w:szCs w:val="21"/>
              </w:rPr>
              <w:t>M</w:t>
            </w:r>
            <w:r w:rsidRPr="00424F65">
              <w:rPr>
                <w:color w:val="000000"/>
                <w:szCs w:val="21"/>
              </w:rPr>
              <w:t>MSE-IRC</w:t>
            </w:r>
          </w:p>
        </w:tc>
      </w:tr>
      <w:tr w:rsidR="002B69F6" w:rsidRPr="00424F65" w14:paraId="6AA842B8" w14:textId="77777777" w:rsidTr="00424F65">
        <w:trPr>
          <w:trHeight w:val="54"/>
          <w:jc w:val="center"/>
        </w:trPr>
        <w:tc>
          <w:tcPr>
            <w:tcW w:w="0" w:type="auto"/>
            <w:shd w:val="clear" w:color="auto" w:fill="auto"/>
            <w:vAlign w:val="center"/>
          </w:tcPr>
          <w:p w14:paraId="2BBE9FC3" w14:textId="77777777" w:rsidR="002B69F6" w:rsidRPr="00424F65" w:rsidRDefault="002B69F6" w:rsidP="00424F65">
            <w:pPr>
              <w:jc w:val="both"/>
              <w:rPr>
                <w:color w:val="000000"/>
                <w:szCs w:val="21"/>
              </w:rPr>
            </w:pPr>
            <w:r w:rsidRPr="00424F65">
              <w:rPr>
                <w:color w:val="000000"/>
                <w:szCs w:val="21"/>
              </w:rPr>
              <w:t>UE receiver</w:t>
            </w:r>
          </w:p>
        </w:tc>
        <w:tc>
          <w:tcPr>
            <w:tcW w:w="0" w:type="auto"/>
            <w:gridSpan w:val="4"/>
            <w:shd w:val="clear" w:color="auto" w:fill="auto"/>
            <w:vAlign w:val="center"/>
          </w:tcPr>
          <w:p w14:paraId="4B03C4F8" w14:textId="77777777" w:rsidR="002B69F6" w:rsidRPr="00424F65" w:rsidRDefault="002B69F6" w:rsidP="00424F65">
            <w:pPr>
              <w:jc w:val="both"/>
              <w:rPr>
                <w:color w:val="000000"/>
                <w:szCs w:val="21"/>
              </w:rPr>
            </w:pPr>
            <w:r w:rsidRPr="00424F65">
              <w:rPr>
                <w:rFonts w:hint="eastAsia"/>
                <w:color w:val="000000"/>
                <w:szCs w:val="21"/>
              </w:rPr>
              <w:t>M</w:t>
            </w:r>
            <w:r w:rsidRPr="00424F65">
              <w:rPr>
                <w:color w:val="000000"/>
                <w:szCs w:val="21"/>
              </w:rPr>
              <w:t>MSE-IRC</w:t>
            </w:r>
          </w:p>
        </w:tc>
      </w:tr>
      <w:tr w:rsidR="002B69F6" w:rsidRPr="00424F65" w14:paraId="00132878" w14:textId="77777777" w:rsidTr="00424F65">
        <w:trPr>
          <w:jc w:val="center"/>
        </w:trPr>
        <w:tc>
          <w:tcPr>
            <w:tcW w:w="0" w:type="auto"/>
            <w:shd w:val="clear" w:color="auto" w:fill="auto"/>
            <w:vAlign w:val="center"/>
          </w:tcPr>
          <w:p w14:paraId="54148ADF" w14:textId="77777777" w:rsidR="002B69F6" w:rsidRPr="00424F65" w:rsidRDefault="002B69F6" w:rsidP="00424F65">
            <w:pPr>
              <w:jc w:val="both"/>
              <w:rPr>
                <w:color w:val="000000"/>
                <w:szCs w:val="21"/>
              </w:rPr>
            </w:pPr>
            <w:r w:rsidRPr="00424F65">
              <w:rPr>
                <w:rFonts w:hint="eastAsia"/>
                <w:color w:val="000000"/>
                <w:szCs w:val="21"/>
              </w:rPr>
              <w:t>Feedback assumption</w:t>
            </w:r>
          </w:p>
        </w:tc>
        <w:tc>
          <w:tcPr>
            <w:tcW w:w="0" w:type="auto"/>
            <w:gridSpan w:val="4"/>
            <w:shd w:val="clear" w:color="auto" w:fill="auto"/>
            <w:vAlign w:val="center"/>
          </w:tcPr>
          <w:p w14:paraId="33207AC8" w14:textId="77777777" w:rsidR="002B69F6" w:rsidRPr="00424F65" w:rsidRDefault="002B69F6" w:rsidP="00424F65">
            <w:pPr>
              <w:jc w:val="both"/>
              <w:rPr>
                <w:color w:val="000000"/>
                <w:szCs w:val="21"/>
              </w:rPr>
            </w:pPr>
            <w:r w:rsidRPr="00424F65">
              <w:rPr>
                <w:color w:val="000000"/>
                <w:szCs w:val="21"/>
              </w:rPr>
              <w:t>I</w:t>
            </w:r>
            <w:r w:rsidRPr="00424F65">
              <w:rPr>
                <w:rFonts w:hint="eastAsia"/>
                <w:color w:val="000000"/>
                <w:szCs w:val="21"/>
              </w:rPr>
              <w:t>deal</w:t>
            </w:r>
          </w:p>
        </w:tc>
      </w:tr>
      <w:tr w:rsidR="002B69F6" w:rsidRPr="00424F65" w14:paraId="0289D29E" w14:textId="77777777" w:rsidTr="00424F65">
        <w:trPr>
          <w:jc w:val="center"/>
        </w:trPr>
        <w:tc>
          <w:tcPr>
            <w:tcW w:w="0" w:type="auto"/>
            <w:shd w:val="clear" w:color="auto" w:fill="auto"/>
            <w:vAlign w:val="center"/>
          </w:tcPr>
          <w:p w14:paraId="7A0446F3" w14:textId="77777777" w:rsidR="002B69F6" w:rsidRPr="00424F65" w:rsidRDefault="002B69F6" w:rsidP="00424F65">
            <w:pPr>
              <w:jc w:val="both"/>
              <w:rPr>
                <w:color w:val="000000"/>
                <w:szCs w:val="21"/>
              </w:rPr>
            </w:pPr>
            <w:r w:rsidRPr="00424F65">
              <w:rPr>
                <w:color w:val="000000"/>
                <w:szCs w:val="21"/>
              </w:rPr>
              <w:t>C</w:t>
            </w:r>
            <w:r w:rsidRPr="00424F65">
              <w:rPr>
                <w:rFonts w:hint="eastAsia"/>
                <w:color w:val="000000"/>
                <w:szCs w:val="21"/>
              </w:rPr>
              <w:t>hannel estimation</w:t>
            </w:r>
          </w:p>
        </w:tc>
        <w:tc>
          <w:tcPr>
            <w:tcW w:w="0" w:type="auto"/>
            <w:gridSpan w:val="4"/>
            <w:shd w:val="clear" w:color="auto" w:fill="auto"/>
            <w:vAlign w:val="center"/>
          </w:tcPr>
          <w:p w14:paraId="1122E3CC" w14:textId="77777777" w:rsidR="002B69F6" w:rsidRPr="00424F65" w:rsidRDefault="002B69F6" w:rsidP="00424F65">
            <w:pPr>
              <w:jc w:val="both"/>
              <w:rPr>
                <w:color w:val="000000"/>
                <w:szCs w:val="21"/>
              </w:rPr>
            </w:pPr>
            <w:r w:rsidRPr="00424F65">
              <w:rPr>
                <w:color w:val="000000"/>
                <w:szCs w:val="21"/>
              </w:rPr>
              <w:t>I</w:t>
            </w:r>
            <w:r w:rsidRPr="00424F65">
              <w:rPr>
                <w:rFonts w:hint="eastAsia"/>
                <w:color w:val="000000"/>
                <w:szCs w:val="21"/>
              </w:rPr>
              <w:t>deal</w:t>
            </w:r>
          </w:p>
        </w:tc>
      </w:tr>
      <w:tr w:rsidR="002B69F6" w:rsidRPr="00424F65" w14:paraId="3F794D26" w14:textId="77777777" w:rsidTr="00424F65">
        <w:trPr>
          <w:jc w:val="center"/>
        </w:trPr>
        <w:tc>
          <w:tcPr>
            <w:tcW w:w="0" w:type="auto"/>
            <w:shd w:val="clear" w:color="auto" w:fill="auto"/>
            <w:vAlign w:val="center"/>
          </w:tcPr>
          <w:p w14:paraId="7C61B224" w14:textId="77777777" w:rsidR="002B69F6" w:rsidRPr="00424F65" w:rsidRDefault="002B69F6" w:rsidP="00424F65">
            <w:pPr>
              <w:jc w:val="both"/>
              <w:rPr>
                <w:color w:val="000000"/>
                <w:szCs w:val="21"/>
              </w:rPr>
            </w:pPr>
            <w:r w:rsidRPr="00424F65">
              <w:rPr>
                <w:rFonts w:hint="eastAsia"/>
                <w:color w:val="000000"/>
                <w:szCs w:val="21"/>
              </w:rPr>
              <w:t>U</w:t>
            </w:r>
            <w:r w:rsidRPr="00424F65">
              <w:rPr>
                <w:color w:val="000000"/>
                <w:szCs w:val="21"/>
              </w:rPr>
              <w:t xml:space="preserve">E </w:t>
            </w:r>
            <w:r w:rsidRPr="00424F65">
              <w:rPr>
                <w:rFonts w:hint="eastAsia"/>
                <w:color w:val="000000"/>
                <w:szCs w:val="21"/>
              </w:rPr>
              <w:t>processing capability</w:t>
            </w:r>
          </w:p>
        </w:tc>
        <w:tc>
          <w:tcPr>
            <w:tcW w:w="0" w:type="auto"/>
            <w:gridSpan w:val="4"/>
            <w:shd w:val="clear" w:color="auto" w:fill="auto"/>
            <w:vAlign w:val="center"/>
          </w:tcPr>
          <w:p w14:paraId="4AFBF881" w14:textId="77777777" w:rsidR="002B69F6" w:rsidRPr="00424F65" w:rsidRDefault="002B69F6" w:rsidP="00424F65">
            <w:pPr>
              <w:jc w:val="both"/>
              <w:rPr>
                <w:color w:val="000000"/>
                <w:szCs w:val="21"/>
              </w:rPr>
            </w:pPr>
            <w:r w:rsidRPr="00424F65">
              <w:rPr>
                <w:rFonts w:cs="Times"/>
                <w:color w:val="000000"/>
                <w:szCs w:val="21"/>
              </w:rPr>
              <w:t>UE processing capability 1</w:t>
            </w:r>
          </w:p>
        </w:tc>
      </w:tr>
      <w:tr w:rsidR="002B69F6" w:rsidRPr="00424F65" w14:paraId="24C72E8E" w14:textId="77777777" w:rsidTr="00424F65">
        <w:trPr>
          <w:jc w:val="center"/>
        </w:trPr>
        <w:tc>
          <w:tcPr>
            <w:tcW w:w="0" w:type="auto"/>
            <w:shd w:val="clear" w:color="auto" w:fill="auto"/>
            <w:vAlign w:val="center"/>
          </w:tcPr>
          <w:p w14:paraId="2B916DF1" w14:textId="77777777" w:rsidR="002B69F6" w:rsidRPr="00424F65" w:rsidRDefault="002B69F6" w:rsidP="00424F65">
            <w:pPr>
              <w:jc w:val="both"/>
              <w:rPr>
                <w:color w:val="000000"/>
                <w:szCs w:val="21"/>
              </w:rPr>
            </w:pPr>
            <w:r w:rsidRPr="00424F65">
              <w:rPr>
                <w:rFonts w:hint="eastAsia"/>
                <w:color w:val="000000"/>
                <w:szCs w:val="21"/>
              </w:rPr>
              <w:t>D</w:t>
            </w:r>
            <w:r w:rsidRPr="00424F65">
              <w:rPr>
                <w:color w:val="000000"/>
                <w:szCs w:val="21"/>
              </w:rPr>
              <w:t xml:space="preserve">L/UL </w:t>
            </w:r>
            <w:r w:rsidRPr="00424F65">
              <w:rPr>
                <w:rFonts w:hint="eastAsia"/>
                <w:color w:val="000000"/>
                <w:szCs w:val="21"/>
              </w:rPr>
              <w:t>modulation</w:t>
            </w:r>
          </w:p>
        </w:tc>
        <w:tc>
          <w:tcPr>
            <w:tcW w:w="0" w:type="auto"/>
            <w:gridSpan w:val="4"/>
            <w:shd w:val="clear" w:color="auto" w:fill="auto"/>
            <w:vAlign w:val="center"/>
          </w:tcPr>
          <w:p w14:paraId="053386CE" w14:textId="77777777" w:rsidR="002B69F6" w:rsidRPr="00424F65" w:rsidRDefault="002B69F6" w:rsidP="00424F65">
            <w:pPr>
              <w:jc w:val="both"/>
              <w:rPr>
                <w:color w:val="000000"/>
                <w:szCs w:val="21"/>
              </w:rPr>
            </w:pPr>
            <w:r w:rsidRPr="00424F65">
              <w:rPr>
                <w:color w:val="000000"/>
                <w:szCs w:val="21"/>
              </w:rPr>
              <w:t>Up to 256QAM</w:t>
            </w:r>
          </w:p>
        </w:tc>
      </w:tr>
      <w:tr w:rsidR="002B69F6" w:rsidRPr="00424F65" w14:paraId="6C99BD1B" w14:textId="77777777" w:rsidTr="00424F65">
        <w:trPr>
          <w:jc w:val="center"/>
        </w:trPr>
        <w:tc>
          <w:tcPr>
            <w:tcW w:w="0" w:type="auto"/>
            <w:shd w:val="clear" w:color="auto" w:fill="auto"/>
            <w:vAlign w:val="center"/>
          </w:tcPr>
          <w:p w14:paraId="0851CD63" w14:textId="77777777" w:rsidR="002B69F6" w:rsidRPr="00424F65" w:rsidRDefault="002B69F6" w:rsidP="00424F65">
            <w:pPr>
              <w:jc w:val="both"/>
              <w:rPr>
                <w:color w:val="000000"/>
                <w:szCs w:val="21"/>
              </w:rPr>
            </w:pPr>
            <w:r w:rsidRPr="00424F65">
              <w:rPr>
                <w:color w:val="000000"/>
                <w:szCs w:val="21"/>
              </w:rPr>
              <w:t>Transmission scheme</w:t>
            </w:r>
          </w:p>
        </w:tc>
        <w:tc>
          <w:tcPr>
            <w:tcW w:w="0" w:type="auto"/>
            <w:gridSpan w:val="4"/>
            <w:shd w:val="clear" w:color="auto" w:fill="auto"/>
            <w:vAlign w:val="center"/>
          </w:tcPr>
          <w:p w14:paraId="45411399" w14:textId="77777777" w:rsidR="002B69F6" w:rsidRPr="00424F65" w:rsidRDefault="002B69F6" w:rsidP="00424F65">
            <w:pPr>
              <w:jc w:val="both"/>
              <w:rPr>
                <w:rFonts w:cs="Times"/>
                <w:color w:val="000000"/>
                <w:szCs w:val="21"/>
              </w:rPr>
            </w:pPr>
            <w:r w:rsidRPr="00424F65">
              <w:rPr>
                <w:rFonts w:cs="Times" w:hint="eastAsia"/>
                <w:color w:val="000000"/>
                <w:szCs w:val="21"/>
              </w:rPr>
              <w:t>C</w:t>
            </w:r>
            <w:r w:rsidRPr="00424F65">
              <w:rPr>
                <w:rFonts w:cs="Times"/>
                <w:color w:val="000000"/>
                <w:szCs w:val="21"/>
              </w:rPr>
              <w:t>onsider SU-MIMO with single layer for both DL and UL</w:t>
            </w:r>
          </w:p>
        </w:tc>
      </w:tr>
      <w:tr w:rsidR="002B69F6" w:rsidRPr="00424F65" w14:paraId="5EE92B31" w14:textId="77777777" w:rsidTr="00424F65">
        <w:trPr>
          <w:jc w:val="center"/>
        </w:trPr>
        <w:tc>
          <w:tcPr>
            <w:tcW w:w="0" w:type="auto"/>
            <w:shd w:val="clear" w:color="auto" w:fill="auto"/>
            <w:vAlign w:val="center"/>
          </w:tcPr>
          <w:p w14:paraId="60F89D8F" w14:textId="77777777" w:rsidR="002B69F6" w:rsidRPr="00424F65" w:rsidRDefault="002B69F6" w:rsidP="00424F65">
            <w:pPr>
              <w:jc w:val="both"/>
              <w:rPr>
                <w:color w:val="000000"/>
                <w:szCs w:val="21"/>
              </w:rPr>
            </w:pPr>
            <w:r w:rsidRPr="00424F65">
              <w:rPr>
                <w:color w:val="000000"/>
                <w:szCs w:val="21"/>
              </w:rPr>
              <w:t>S</w:t>
            </w:r>
            <w:r w:rsidRPr="00424F65">
              <w:rPr>
                <w:rFonts w:hint="eastAsia"/>
                <w:color w:val="000000"/>
                <w:szCs w:val="21"/>
              </w:rPr>
              <w:t>cheduling</w:t>
            </w:r>
          </w:p>
        </w:tc>
        <w:tc>
          <w:tcPr>
            <w:tcW w:w="0" w:type="auto"/>
            <w:gridSpan w:val="4"/>
            <w:shd w:val="clear" w:color="auto" w:fill="auto"/>
            <w:vAlign w:val="center"/>
          </w:tcPr>
          <w:p w14:paraId="3CC14E64" w14:textId="77777777" w:rsidR="002B69F6" w:rsidRPr="00424F65" w:rsidRDefault="002B69F6" w:rsidP="00424F65">
            <w:pPr>
              <w:jc w:val="both"/>
              <w:rPr>
                <w:rFonts w:cs="Times"/>
                <w:color w:val="000000"/>
                <w:szCs w:val="21"/>
              </w:rPr>
            </w:pPr>
            <w:r w:rsidRPr="00424F65">
              <w:rPr>
                <w:rFonts w:cs="Times" w:hint="eastAsia"/>
                <w:color w:val="000000"/>
                <w:szCs w:val="21"/>
              </w:rPr>
              <w:t>P</w:t>
            </w:r>
            <w:r w:rsidRPr="00424F65">
              <w:rPr>
                <w:rFonts w:cs="Times"/>
                <w:color w:val="000000"/>
                <w:szCs w:val="21"/>
              </w:rPr>
              <w:t>F</w:t>
            </w:r>
          </w:p>
        </w:tc>
      </w:tr>
    </w:tbl>
    <w:p w14:paraId="322AE0FA" w14:textId="77777777" w:rsidR="00B44966" w:rsidRDefault="00B44966" w:rsidP="00B44966"/>
    <w:p w14:paraId="3205990F" w14:textId="77777777" w:rsidR="00C71502" w:rsidRDefault="00C71502" w:rsidP="00B44966"/>
    <w:p w14:paraId="1BCD9DCE" w14:textId="65AC1243" w:rsidR="00C71502" w:rsidRDefault="00C71502" w:rsidP="00F338D3">
      <w:pPr>
        <w:pStyle w:val="affff1"/>
      </w:pPr>
      <w:r>
        <w:t xml:space="preserve">Table </w:t>
      </w:r>
      <w:r w:rsidR="00E35B7D">
        <w:fldChar w:fldCharType="begin"/>
      </w:r>
      <w:r w:rsidR="00E35B7D">
        <w:instrText xml:space="preserve"> SEQ Table \* ARABIC </w:instrText>
      </w:r>
      <w:r w:rsidR="00E35B7D">
        <w:fldChar w:fldCharType="separate"/>
      </w:r>
      <w:r w:rsidR="00BB0350">
        <w:rPr>
          <w:noProof/>
        </w:rPr>
        <w:t>2</w:t>
      </w:r>
      <w:r w:rsidR="00E35B7D">
        <w:rPr>
          <w:noProof/>
        </w:rPr>
        <w:fldChar w:fldCharType="end"/>
      </w:r>
      <w:r>
        <w:t xml:space="preserve"> </w:t>
      </w:r>
      <w:r>
        <w:rPr>
          <w:rFonts w:hint="eastAsia"/>
        </w:rPr>
        <w:t>O</w:t>
      </w:r>
      <w:r w:rsidRPr="00D73F95">
        <w:rPr>
          <w:rFonts w:hint="eastAsia"/>
        </w:rPr>
        <w:t>ther parameters used in the baseline combination</w:t>
      </w:r>
      <w:r>
        <w:t xml:space="preserve"> </w:t>
      </w:r>
      <w:r>
        <w:rPr>
          <w:rFonts w:hint="eastAsia"/>
        </w:rPr>
        <w:t>for</w:t>
      </w:r>
      <w:r w:rsidR="005370E7">
        <w:t xml:space="preserve"> </w:t>
      </w:r>
      <w:r w:rsidR="005370E7" w:rsidRPr="00C71502">
        <w:rPr>
          <w:bCs/>
          <w:iCs/>
          <w:lang w:val="en-GB"/>
        </w:rPr>
        <w:t>2-layer Scenario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0"/>
        <w:gridCol w:w="6948"/>
      </w:tblGrid>
      <w:tr w:rsidR="00C71502" w:rsidRPr="00424F65" w14:paraId="5AC4866F" w14:textId="77777777" w:rsidTr="00424F65">
        <w:trPr>
          <w:jc w:val="center"/>
        </w:trPr>
        <w:tc>
          <w:tcPr>
            <w:tcW w:w="0" w:type="auto"/>
            <w:shd w:val="clear" w:color="auto" w:fill="auto"/>
            <w:vAlign w:val="center"/>
          </w:tcPr>
          <w:p w14:paraId="3A2BBB02" w14:textId="77777777" w:rsidR="00C71502" w:rsidRPr="00424F65" w:rsidRDefault="00C71502" w:rsidP="00C71502"/>
        </w:tc>
        <w:tc>
          <w:tcPr>
            <w:tcW w:w="0" w:type="auto"/>
            <w:shd w:val="clear" w:color="auto" w:fill="auto"/>
            <w:vAlign w:val="center"/>
          </w:tcPr>
          <w:p w14:paraId="3AB20708" w14:textId="77777777" w:rsidR="00C71502" w:rsidRPr="00424F65" w:rsidRDefault="00C71502" w:rsidP="00C71502">
            <w:pPr>
              <w:rPr>
                <w:bCs/>
              </w:rPr>
            </w:pPr>
            <w:r w:rsidRPr="00424F65">
              <w:rPr>
                <w:bCs/>
                <w:iCs/>
                <w:lang w:val="en-GB"/>
              </w:rPr>
              <w:t>2-layer Scenario B</w:t>
            </w:r>
          </w:p>
        </w:tc>
      </w:tr>
      <w:tr w:rsidR="00C71502" w:rsidRPr="00424F65" w14:paraId="3F220B7E" w14:textId="77777777" w:rsidTr="00424F65">
        <w:trPr>
          <w:jc w:val="center"/>
        </w:trPr>
        <w:tc>
          <w:tcPr>
            <w:tcW w:w="0" w:type="auto"/>
            <w:shd w:val="clear" w:color="auto" w:fill="auto"/>
            <w:vAlign w:val="center"/>
          </w:tcPr>
          <w:p w14:paraId="406649EF" w14:textId="77777777" w:rsidR="00C71502" w:rsidRPr="00424F65" w:rsidRDefault="00C71502" w:rsidP="00C71502">
            <w:r w:rsidRPr="00424F65">
              <w:t>Carrier frequency</w:t>
            </w:r>
          </w:p>
        </w:tc>
        <w:tc>
          <w:tcPr>
            <w:tcW w:w="0" w:type="auto"/>
            <w:shd w:val="clear" w:color="auto" w:fill="auto"/>
            <w:vAlign w:val="center"/>
          </w:tcPr>
          <w:p w14:paraId="2F2F2819" w14:textId="77777777" w:rsidR="00C71502" w:rsidRPr="00424F65" w:rsidRDefault="00C71502" w:rsidP="00C71502">
            <w:r w:rsidRPr="00424F65">
              <w:rPr>
                <w:rFonts w:hint="eastAsia"/>
              </w:rPr>
              <w:t>4</w:t>
            </w:r>
            <w:r w:rsidRPr="00424F65">
              <w:t>G</w:t>
            </w:r>
            <w:r w:rsidRPr="00424F65">
              <w:rPr>
                <w:rFonts w:hint="eastAsia"/>
              </w:rPr>
              <w:t>Hz</w:t>
            </w:r>
          </w:p>
        </w:tc>
      </w:tr>
      <w:tr w:rsidR="00C71502" w:rsidRPr="00424F65" w14:paraId="3ED2A638" w14:textId="77777777" w:rsidTr="00424F65">
        <w:trPr>
          <w:jc w:val="center"/>
        </w:trPr>
        <w:tc>
          <w:tcPr>
            <w:tcW w:w="0" w:type="auto"/>
            <w:shd w:val="clear" w:color="auto" w:fill="auto"/>
            <w:vAlign w:val="center"/>
          </w:tcPr>
          <w:p w14:paraId="181FB465" w14:textId="77777777" w:rsidR="00C71502" w:rsidRPr="00424F65" w:rsidRDefault="00C71502" w:rsidP="00C71502">
            <w:r w:rsidRPr="00424F65">
              <w:t>System bandwidth</w:t>
            </w:r>
          </w:p>
        </w:tc>
        <w:tc>
          <w:tcPr>
            <w:tcW w:w="0" w:type="auto"/>
            <w:shd w:val="clear" w:color="auto" w:fill="auto"/>
            <w:vAlign w:val="center"/>
          </w:tcPr>
          <w:p w14:paraId="13585572" w14:textId="77777777" w:rsidR="00C71502" w:rsidRPr="00424F65" w:rsidRDefault="00C71502" w:rsidP="00C71502">
            <w:r w:rsidRPr="00424F65">
              <w:rPr>
                <w:rFonts w:hint="eastAsia"/>
              </w:rPr>
              <w:t>1</w:t>
            </w:r>
            <w:r w:rsidRPr="00424F65">
              <w:t>00Mhz</w:t>
            </w:r>
          </w:p>
        </w:tc>
      </w:tr>
      <w:tr w:rsidR="00C71502" w:rsidRPr="00424F65" w14:paraId="766284C1" w14:textId="77777777" w:rsidTr="00424F65">
        <w:trPr>
          <w:jc w:val="center"/>
        </w:trPr>
        <w:tc>
          <w:tcPr>
            <w:tcW w:w="0" w:type="auto"/>
            <w:shd w:val="clear" w:color="auto" w:fill="auto"/>
            <w:vAlign w:val="center"/>
          </w:tcPr>
          <w:p w14:paraId="323F87D7" w14:textId="77777777" w:rsidR="00C71502" w:rsidRPr="00424F65" w:rsidRDefault="00C71502" w:rsidP="00C71502">
            <w:r w:rsidRPr="00424F65">
              <w:t>Numerology</w:t>
            </w:r>
          </w:p>
        </w:tc>
        <w:tc>
          <w:tcPr>
            <w:tcW w:w="0" w:type="auto"/>
            <w:shd w:val="clear" w:color="auto" w:fill="auto"/>
            <w:vAlign w:val="center"/>
          </w:tcPr>
          <w:p w14:paraId="4A4B003F" w14:textId="77777777" w:rsidR="00C71502" w:rsidRPr="00424F65" w:rsidRDefault="00C71502" w:rsidP="00C71502">
            <w:r w:rsidRPr="00424F65">
              <w:t>14 OFDM symbol slot</w:t>
            </w:r>
          </w:p>
          <w:p w14:paraId="3A55531E" w14:textId="77777777" w:rsidR="00C71502" w:rsidRPr="00424F65" w:rsidRDefault="00C71502" w:rsidP="00C71502">
            <w:r w:rsidRPr="00424F65">
              <w:t>SCS = 30kHz</w:t>
            </w:r>
          </w:p>
        </w:tc>
      </w:tr>
      <w:tr w:rsidR="00C71502" w:rsidRPr="00424F65" w14:paraId="797B336B" w14:textId="77777777" w:rsidTr="00424F65">
        <w:trPr>
          <w:jc w:val="center"/>
        </w:trPr>
        <w:tc>
          <w:tcPr>
            <w:tcW w:w="0" w:type="auto"/>
            <w:vMerge w:val="restart"/>
            <w:shd w:val="clear" w:color="auto" w:fill="auto"/>
            <w:vAlign w:val="center"/>
          </w:tcPr>
          <w:p w14:paraId="3C8BDEAB" w14:textId="77777777" w:rsidR="00C71502" w:rsidRPr="00424F65" w:rsidRDefault="00C71502" w:rsidP="00C71502">
            <w:r w:rsidRPr="00424F65">
              <w:t>BS transmit power for SBFD</w:t>
            </w:r>
          </w:p>
        </w:tc>
        <w:tc>
          <w:tcPr>
            <w:tcW w:w="0" w:type="auto"/>
            <w:shd w:val="clear" w:color="auto" w:fill="auto"/>
            <w:vAlign w:val="center"/>
          </w:tcPr>
          <w:p w14:paraId="5CEA1804" w14:textId="77777777" w:rsidR="00C71502" w:rsidRPr="00424F65" w:rsidRDefault="00C71502" w:rsidP="00C71502">
            <w:r w:rsidRPr="00424F65">
              <w:rPr>
                <w:rFonts w:hint="eastAsia"/>
              </w:rPr>
              <w:t xml:space="preserve">Layer </w:t>
            </w:r>
            <w:r w:rsidRPr="00424F65">
              <w:t>1: Urban</w:t>
            </w:r>
            <w:r w:rsidRPr="00424F65">
              <w:rPr>
                <w:rFonts w:hint="eastAsia"/>
              </w:rPr>
              <w:t xml:space="preserve"> Macro</w:t>
            </w:r>
          </w:p>
          <w:p w14:paraId="1BA83FC0" w14:textId="77777777" w:rsidR="00C71502" w:rsidRPr="00424F65" w:rsidRDefault="00C71502" w:rsidP="00C71502">
            <w:r w:rsidRPr="00424F65">
              <w:t>53 dBm for 100MHz is assume for maximum BS transmit power for legacy TDD</w:t>
            </w:r>
          </w:p>
          <w:p w14:paraId="20A26A9D" w14:textId="77777777" w:rsidR="00C71502" w:rsidRPr="00424F65" w:rsidRDefault="00C71502" w:rsidP="00C71502">
            <w:r w:rsidRPr="00424F65">
              <w:rPr>
                <w:rFonts w:hint="eastAsia"/>
              </w:rPr>
              <w:t xml:space="preserve">Layer </w:t>
            </w:r>
            <w:r w:rsidRPr="00424F65">
              <w:t>2: Indoor</w:t>
            </w:r>
            <w:r w:rsidRPr="00424F65">
              <w:rPr>
                <w:rFonts w:hint="eastAsia"/>
              </w:rPr>
              <w:t xml:space="preserve"> office</w:t>
            </w:r>
          </w:p>
          <w:p w14:paraId="11E0D5EA" w14:textId="77777777" w:rsidR="00C71502" w:rsidRPr="00424F65" w:rsidRDefault="00C71502" w:rsidP="00C71502">
            <w:r w:rsidRPr="00424F65">
              <w:t>24 dBm for 100MHz is assume for maximum BS transmit power for legacy TDD</w:t>
            </w:r>
          </w:p>
        </w:tc>
      </w:tr>
      <w:tr w:rsidR="00C71502" w:rsidRPr="00424F65" w14:paraId="05841CBE" w14:textId="77777777" w:rsidTr="00424F65">
        <w:trPr>
          <w:jc w:val="center"/>
        </w:trPr>
        <w:tc>
          <w:tcPr>
            <w:tcW w:w="0" w:type="auto"/>
            <w:vMerge/>
            <w:shd w:val="clear" w:color="auto" w:fill="auto"/>
            <w:vAlign w:val="center"/>
          </w:tcPr>
          <w:p w14:paraId="06707FAB" w14:textId="77777777" w:rsidR="00C71502" w:rsidRPr="00424F65" w:rsidRDefault="00C71502" w:rsidP="00C71502"/>
        </w:tc>
        <w:tc>
          <w:tcPr>
            <w:tcW w:w="0" w:type="auto"/>
            <w:shd w:val="clear" w:color="auto" w:fill="auto"/>
            <w:vAlign w:val="center"/>
          </w:tcPr>
          <w:p w14:paraId="24DE76E6" w14:textId="77777777" w:rsidR="00C71502" w:rsidRPr="00424F65" w:rsidRDefault="00C71502" w:rsidP="00C71502">
            <w:r w:rsidRPr="00424F65">
              <w:t>Assume the BS transmit power spectrum density is kept the same for SBFD operation and legacy TDD operation. BS transmit power is proportional to the RBs used for DL transmission.</w:t>
            </w:r>
          </w:p>
        </w:tc>
      </w:tr>
      <w:tr w:rsidR="00C71502" w:rsidRPr="00424F65" w14:paraId="4DCE0E15" w14:textId="77777777" w:rsidTr="00424F65">
        <w:trPr>
          <w:jc w:val="center"/>
        </w:trPr>
        <w:tc>
          <w:tcPr>
            <w:tcW w:w="0" w:type="auto"/>
            <w:shd w:val="clear" w:color="auto" w:fill="auto"/>
            <w:vAlign w:val="center"/>
          </w:tcPr>
          <w:p w14:paraId="384F4791" w14:textId="77777777" w:rsidR="00C71502" w:rsidRPr="00424F65" w:rsidRDefault="00C71502" w:rsidP="00C71502">
            <w:r w:rsidRPr="00424F65">
              <w:t>UE Tx power</w:t>
            </w:r>
          </w:p>
        </w:tc>
        <w:tc>
          <w:tcPr>
            <w:tcW w:w="0" w:type="auto"/>
            <w:shd w:val="clear" w:color="auto" w:fill="auto"/>
            <w:vAlign w:val="center"/>
          </w:tcPr>
          <w:p w14:paraId="54795566" w14:textId="77777777" w:rsidR="00C71502" w:rsidRPr="00424F65" w:rsidRDefault="00C71502" w:rsidP="00C71502">
            <w:r w:rsidRPr="00424F65">
              <w:t>23dBm</w:t>
            </w:r>
          </w:p>
        </w:tc>
      </w:tr>
      <w:tr w:rsidR="00C71502" w:rsidRPr="00424F65" w14:paraId="5C3E5162" w14:textId="77777777" w:rsidTr="00424F65">
        <w:trPr>
          <w:jc w:val="center"/>
        </w:trPr>
        <w:tc>
          <w:tcPr>
            <w:tcW w:w="0" w:type="auto"/>
            <w:shd w:val="clear" w:color="auto" w:fill="auto"/>
            <w:vAlign w:val="center"/>
          </w:tcPr>
          <w:p w14:paraId="74FF2846" w14:textId="77777777" w:rsidR="00C71502" w:rsidRPr="00424F65" w:rsidRDefault="00C71502" w:rsidP="00C71502">
            <w:r w:rsidRPr="00424F65">
              <w:t>Layout</w:t>
            </w:r>
          </w:p>
        </w:tc>
        <w:tc>
          <w:tcPr>
            <w:tcW w:w="0" w:type="auto"/>
            <w:shd w:val="clear" w:color="auto" w:fill="auto"/>
            <w:vAlign w:val="center"/>
          </w:tcPr>
          <w:p w14:paraId="7BB8EDCD" w14:textId="77777777" w:rsidR="00C71502" w:rsidRPr="00424F65" w:rsidRDefault="00C71502" w:rsidP="00C71502">
            <w:r w:rsidRPr="00424F65">
              <w:rPr>
                <w:rFonts w:hint="eastAsia"/>
              </w:rPr>
              <w:t xml:space="preserve">Layer </w:t>
            </w:r>
            <w:r w:rsidRPr="00424F65">
              <w:t>1: Urban</w:t>
            </w:r>
            <w:r w:rsidRPr="00424F65">
              <w:rPr>
                <w:rFonts w:hint="eastAsia"/>
              </w:rPr>
              <w:t xml:space="preserve"> Macro</w:t>
            </w:r>
          </w:p>
          <w:p w14:paraId="0087D2BA" w14:textId="77777777" w:rsidR="00C71502" w:rsidRPr="00424F65" w:rsidRDefault="00C71502" w:rsidP="00424F65">
            <w:pPr>
              <w:numPr>
                <w:ilvl w:val="0"/>
                <w:numId w:val="46"/>
              </w:numPr>
            </w:pPr>
            <w:r w:rsidRPr="00424F65">
              <w:t>Hexagonal grid with 7 macro sites and 3 sectors per site with wrap around</w:t>
            </w:r>
          </w:p>
          <w:p w14:paraId="75ABE9C8" w14:textId="77777777" w:rsidR="00C71502" w:rsidRPr="00424F65" w:rsidRDefault="00C71502" w:rsidP="00C71502">
            <w:r w:rsidRPr="00424F65">
              <w:rPr>
                <w:rFonts w:hint="eastAsia"/>
              </w:rPr>
              <w:t xml:space="preserve">Layer </w:t>
            </w:r>
            <w:r w:rsidRPr="00424F65">
              <w:t>2: Indoor</w:t>
            </w:r>
            <w:r w:rsidRPr="00424F65">
              <w:rPr>
                <w:rFonts w:hint="eastAsia"/>
              </w:rPr>
              <w:t xml:space="preserve"> office</w:t>
            </w:r>
          </w:p>
          <w:p w14:paraId="5F34910C" w14:textId="77777777" w:rsidR="00C71502" w:rsidRPr="00424F65" w:rsidRDefault="00C71502" w:rsidP="00424F65">
            <w:pPr>
              <w:numPr>
                <w:ilvl w:val="0"/>
                <w:numId w:val="46"/>
              </w:numPr>
            </w:pPr>
            <w:r w:rsidRPr="00424F65">
              <w:t>12 TRPs per 120m x 50m x 3m</w:t>
            </w:r>
          </w:p>
          <w:p w14:paraId="7EAD543E" w14:textId="77777777" w:rsidR="00C71502" w:rsidRPr="00424F65" w:rsidRDefault="00C71502" w:rsidP="00424F65">
            <w:pPr>
              <w:numPr>
                <w:ilvl w:val="0"/>
                <w:numId w:val="48"/>
              </w:numPr>
              <w:rPr>
                <w:bCs/>
                <w:lang w:val="en-GB"/>
              </w:rPr>
            </w:pPr>
            <w:r w:rsidRPr="00424F65">
              <w:rPr>
                <w:bCs/>
                <w:lang w:val="en-GB"/>
              </w:rPr>
              <w:t>Only one building randomly dropped in the whole network as in the figure below. The building has to be confined within one macro cell area.</w:t>
            </w:r>
          </w:p>
          <w:p w14:paraId="5A85DB63" w14:textId="77777777" w:rsidR="00C71502" w:rsidRPr="00424F65" w:rsidRDefault="00C71502" w:rsidP="00424F65">
            <w:pPr>
              <w:numPr>
                <w:ilvl w:val="0"/>
                <w:numId w:val="48"/>
              </w:numPr>
              <w:rPr>
                <w:bCs/>
                <w:lang w:val="en-GB"/>
              </w:rPr>
            </w:pPr>
            <w:r w:rsidRPr="00424F65">
              <w:rPr>
                <w:rFonts w:hint="eastAsia"/>
                <w:lang w:val="en-GB"/>
              </w:rPr>
              <w:t>T</w:t>
            </w:r>
            <w:r w:rsidRPr="00424F65">
              <w:rPr>
                <w:lang w:val="en-GB"/>
              </w:rPr>
              <w:t>he orientation of the building is fixed as in the figure below (i.e., the long side of the rectangular is along the x-axis)</w:t>
            </w:r>
          </w:p>
        </w:tc>
      </w:tr>
      <w:tr w:rsidR="00C71502" w:rsidRPr="00424F65" w14:paraId="1A303284" w14:textId="77777777" w:rsidTr="00424F65">
        <w:trPr>
          <w:jc w:val="center"/>
        </w:trPr>
        <w:tc>
          <w:tcPr>
            <w:tcW w:w="0" w:type="auto"/>
            <w:shd w:val="clear" w:color="auto" w:fill="auto"/>
            <w:vAlign w:val="center"/>
          </w:tcPr>
          <w:p w14:paraId="5DC5166F" w14:textId="77777777" w:rsidR="00C71502" w:rsidRPr="00424F65" w:rsidRDefault="00C71502" w:rsidP="00C71502">
            <w:r w:rsidRPr="00424F65">
              <w:t>Inter-BS (2D) distance</w:t>
            </w:r>
          </w:p>
        </w:tc>
        <w:tc>
          <w:tcPr>
            <w:tcW w:w="0" w:type="auto"/>
            <w:shd w:val="clear" w:color="auto" w:fill="auto"/>
            <w:vAlign w:val="center"/>
          </w:tcPr>
          <w:p w14:paraId="6CFA8780" w14:textId="77777777" w:rsidR="00C71502" w:rsidRPr="00424F65" w:rsidRDefault="00C71502" w:rsidP="00C71502">
            <w:r w:rsidRPr="00424F65">
              <w:t>Macro-to-macro: 500m</w:t>
            </w:r>
          </w:p>
          <w:p w14:paraId="622D17E8" w14:textId="77777777" w:rsidR="00C71502" w:rsidRPr="00424F65" w:rsidRDefault="00C71502" w:rsidP="00C71502">
            <w:pPr>
              <w:rPr>
                <w:iCs/>
                <w:lang w:val="en-GB"/>
              </w:rPr>
            </w:pPr>
            <w:r w:rsidRPr="00424F65">
              <w:t xml:space="preserve">Minimum </w:t>
            </w:r>
            <w:r w:rsidRPr="00424F65">
              <w:rPr>
                <w:lang w:val="en-GB"/>
              </w:rPr>
              <w:t>macro TRP-to-indoor-</w:t>
            </w:r>
            <w:r w:rsidRPr="00424F65">
              <w:rPr>
                <w:iCs/>
                <w:lang w:val="en-GB"/>
              </w:rPr>
              <w:t>office centre: 100m</w:t>
            </w:r>
          </w:p>
          <w:p w14:paraId="76FB1A63" w14:textId="77777777" w:rsidR="00C71502" w:rsidRPr="00424F65" w:rsidRDefault="00C71502" w:rsidP="00C71502">
            <w:r w:rsidRPr="00424F65">
              <w:rPr>
                <w:rFonts w:hint="eastAsia"/>
              </w:rPr>
              <w:t>I</w:t>
            </w:r>
            <w:r w:rsidRPr="00424F65">
              <w:t xml:space="preserve">ndoor TRP-Indoor -TRP: </w:t>
            </w:r>
            <w:r w:rsidRPr="00424F65">
              <w:rPr>
                <w:lang w:val="en-GB"/>
              </w:rPr>
              <w:t>20m for 12 TRPs</w:t>
            </w:r>
          </w:p>
        </w:tc>
      </w:tr>
      <w:tr w:rsidR="00C71502" w:rsidRPr="00424F65" w14:paraId="1CAE0592" w14:textId="77777777" w:rsidTr="00424F65">
        <w:trPr>
          <w:jc w:val="center"/>
        </w:trPr>
        <w:tc>
          <w:tcPr>
            <w:tcW w:w="0" w:type="auto"/>
            <w:shd w:val="clear" w:color="auto" w:fill="auto"/>
            <w:vAlign w:val="center"/>
          </w:tcPr>
          <w:p w14:paraId="460EB0D1" w14:textId="77777777" w:rsidR="00C71502" w:rsidRPr="00424F65" w:rsidRDefault="00C71502" w:rsidP="00C71502">
            <w:r w:rsidRPr="00424F65">
              <w:t>Minimum BS-UE (2D) distance</w:t>
            </w:r>
          </w:p>
        </w:tc>
        <w:tc>
          <w:tcPr>
            <w:tcW w:w="0" w:type="auto"/>
            <w:shd w:val="clear" w:color="auto" w:fill="auto"/>
            <w:vAlign w:val="center"/>
          </w:tcPr>
          <w:p w14:paraId="3CA22AFA" w14:textId="77777777" w:rsidR="00C71502" w:rsidRPr="00424F65" w:rsidRDefault="00C71502" w:rsidP="00C71502">
            <w:r w:rsidRPr="00424F65">
              <w:rPr>
                <w:rFonts w:hint="eastAsia"/>
              </w:rPr>
              <w:t>Macro</w:t>
            </w:r>
            <w:r w:rsidRPr="00424F65">
              <w:t>-to-UE</w:t>
            </w:r>
            <w:r w:rsidRPr="00424F65">
              <w:rPr>
                <w:rFonts w:hint="eastAsia"/>
              </w:rPr>
              <w:t>:</w:t>
            </w:r>
            <w:r w:rsidRPr="00424F65">
              <w:t xml:space="preserve"> 35m</w:t>
            </w:r>
          </w:p>
          <w:p w14:paraId="3457859F" w14:textId="77777777" w:rsidR="00C71502" w:rsidRPr="00424F65" w:rsidRDefault="00C71502" w:rsidP="00C71502">
            <w:r w:rsidRPr="00424F65">
              <w:t>Indoor TRP-to-UE:0m</w:t>
            </w:r>
          </w:p>
        </w:tc>
      </w:tr>
      <w:tr w:rsidR="00C71502" w:rsidRPr="00424F65" w14:paraId="1822A778" w14:textId="77777777" w:rsidTr="00424F65">
        <w:trPr>
          <w:jc w:val="center"/>
        </w:trPr>
        <w:tc>
          <w:tcPr>
            <w:tcW w:w="0" w:type="auto"/>
            <w:shd w:val="clear" w:color="auto" w:fill="auto"/>
            <w:vAlign w:val="center"/>
          </w:tcPr>
          <w:p w14:paraId="5B187F97" w14:textId="77777777" w:rsidR="00C71502" w:rsidRPr="00424F65" w:rsidRDefault="00C71502" w:rsidP="00C71502">
            <w:r w:rsidRPr="00424F65">
              <w:t>Minimum UE-UE (2D) distance</w:t>
            </w:r>
          </w:p>
        </w:tc>
        <w:tc>
          <w:tcPr>
            <w:tcW w:w="0" w:type="auto"/>
            <w:shd w:val="clear" w:color="auto" w:fill="auto"/>
            <w:vAlign w:val="center"/>
          </w:tcPr>
          <w:p w14:paraId="55E39D9E" w14:textId="77777777" w:rsidR="00C71502" w:rsidRPr="00424F65" w:rsidRDefault="00C71502" w:rsidP="00C71502">
            <w:r w:rsidRPr="00424F65">
              <w:rPr>
                <w:rFonts w:hint="eastAsia"/>
              </w:rPr>
              <w:t>1m</w:t>
            </w:r>
          </w:p>
        </w:tc>
      </w:tr>
      <w:tr w:rsidR="00C71502" w:rsidRPr="00424F65" w14:paraId="0C39D3A7" w14:textId="77777777" w:rsidTr="00424F65">
        <w:trPr>
          <w:jc w:val="center"/>
        </w:trPr>
        <w:tc>
          <w:tcPr>
            <w:tcW w:w="0" w:type="auto"/>
            <w:shd w:val="clear" w:color="auto" w:fill="auto"/>
            <w:vAlign w:val="center"/>
          </w:tcPr>
          <w:p w14:paraId="047F5DBF" w14:textId="77777777" w:rsidR="00C71502" w:rsidRPr="00424F65" w:rsidRDefault="00C71502" w:rsidP="00C71502">
            <w:r w:rsidRPr="00424F65">
              <w:t>BS antenna height</w:t>
            </w:r>
          </w:p>
        </w:tc>
        <w:tc>
          <w:tcPr>
            <w:tcW w:w="0" w:type="auto"/>
            <w:shd w:val="clear" w:color="auto" w:fill="auto"/>
            <w:vAlign w:val="center"/>
          </w:tcPr>
          <w:p w14:paraId="253C0FE0" w14:textId="77777777" w:rsidR="00C71502" w:rsidRPr="00424F65" w:rsidRDefault="00C71502" w:rsidP="00C71502">
            <w:r w:rsidRPr="00424F65">
              <w:t>25m for macro cells and 3m for indoor office</w:t>
            </w:r>
          </w:p>
        </w:tc>
      </w:tr>
      <w:tr w:rsidR="00C71502" w:rsidRPr="00424F65" w14:paraId="5E2B95D6" w14:textId="77777777" w:rsidTr="00424F65">
        <w:trPr>
          <w:jc w:val="center"/>
        </w:trPr>
        <w:tc>
          <w:tcPr>
            <w:tcW w:w="0" w:type="auto"/>
            <w:shd w:val="clear" w:color="auto" w:fill="auto"/>
            <w:vAlign w:val="center"/>
          </w:tcPr>
          <w:p w14:paraId="217967E4" w14:textId="77777777" w:rsidR="00C71502" w:rsidRPr="00424F65" w:rsidRDefault="00C71502" w:rsidP="00C71502">
            <w:r w:rsidRPr="00424F65">
              <w:t>UE distribution</w:t>
            </w:r>
          </w:p>
        </w:tc>
        <w:tc>
          <w:tcPr>
            <w:tcW w:w="0" w:type="auto"/>
            <w:shd w:val="clear" w:color="auto" w:fill="auto"/>
            <w:vAlign w:val="center"/>
          </w:tcPr>
          <w:p w14:paraId="49934E79" w14:textId="77777777" w:rsidR="00C71502" w:rsidRPr="00424F65" w:rsidRDefault="00C71502" w:rsidP="00C71502">
            <w:r w:rsidRPr="00424F65">
              <w:rPr>
                <w:rFonts w:hint="eastAsia"/>
              </w:rPr>
              <w:t>Layer</w:t>
            </w:r>
            <w:r w:rsidRPr="00424F65">
              <w:t>1</w:t>
            </w:r>
            <w:r w:rsidRPr="00424F65">
              <w:rPr>
                <w:rFonts w:hint="eastAsia"/>
              </w:rPr>
              <w:t>:</w:t>
            </w:r>
            <w:r w:rsidRPr="00424F65">
              <w:t xml:space="preserve"> Urban Macro</w:t>
            </w:r>
          </w:p>
          <w:p w14:paraId="33365E16" w14:textId="77777777" w:rsidR="00C71502" w:rsidRPr="00424F65" w:rsidRDefault="00C71502" w:rsidP="00424F65">
            <w:pPr>
              <w:numPr>
                <w:ilvl w:val="0"/>
                <w:numId w:val="49"/>
              </w:numPr>
              <w:rPr>
                <w:lang w:val="en-GB"/>
              </w:rPr>
            </w:pPr>
            <w:r w:rsidRPr="00424F65">
              <w:rPr>
                <w:rFonts w:hint="eastAsia"/>
              </w:rPr>
              <w:t>Uniform</w:t>
            </w:r>
            <w:r w:rsidRPr="00424F65">
              <w:t xml:space="preserve"> </w:t>
            </w:r>
            <w:r w:rsidRPr="00424F65">
              <w:rPr>
                <w:rFonts w:hint="eastAsia"/>
              </w:rPr>
              <w:t xml:space="preserve">distribution </w:t>
            </w:r>
            <w:r w:rsidRPr="00424F65">
              <w:rPr>
                <w:lang w:val="en-GB"/>
              </w:rPr>
              <w:t>outside the Indoor office</w:t>
            </w:r>
          </w:p>
          <w:p w14:paraId="47C43B92" w14:textId="77777777" w:rsidR="00C71502" w:rsidRPr="00424F65" w:rsidRDefault="00C71502" w:rsidP="00C71502">
            <w:r w:rsidRPr="00424F65">
              <w:rPr>
                <w:rFonts w:hint="eastAsia"/>
              </w:rPr>
              <w:t>L</w:t>
            </w:r>
            <w:r w:rsidRPr="00424F65">
              <w:t xml:space="preserve">ayer2: </w:t>
            </w:r>
            <w:r w:rsidRPr="00424F65">
              <w:rPr>
                <w:rFonts w:hint="eastAsia"/>
              </w:rPr>
              <w:t>I</w:t>
            </w:r>
            <w:r w:rsidRPr="00424F65">
              <w:t>ndoor office</w:t>
            </w:r>
          </w:p>
          <w:p w14:paraId="4E2E381D" w14:textId="77777777" w:rsidR="00C71502" w:rsidRPr="00424F65" w:rsidRDefault="00C71502" w:rsidP="00424F65">
            <w:pPr>
              <w:numPr>
                <w:ilvl w:val="0"/>
                <w:numId w:val="49"/>
              </w:numPr>
            </w:pPr>
            <w:r w:rsidRPr="00424F65">
              <w:rPr>
                <w:rFonts w:hint="eastAsia"/>
              </w:rPr>
              <w:t>Uniform</w:t>
            </w:r>
            <w:r w:rsidRPr="00424F65">
              <w:t xml:space="preserve"> </w:t>
            </w:r>
            <w:r w:rsidRPr="00424F65">
              <w:rPr>
                <w:rFonts w:hint="eastAsia"/>
              </w:rPr>
              <w:t>distribution</w:t>
            </w:r>
            <w:r w:rsidRPr="00424F65">
              <w:t xml:space="preserve"> in </w:t>
            </w:r>
            <w:r w:rsidRPr="00424F65">
              <w:rPr>
                <w:lang w:val="en-GB"/>
              </w:rPr>
              <w:t>the Indoor office</w:t>
            </w:r>
          </w:p>
        </w:tc>
      </w:tr>
      <w:tr w:rsidR="00C71502" w:rsidRPr="00424F65" w14:paraId="36DDDE80" w14:textId="77777777" w:rsidTr="00424F65">
        <w:trPr>
          <w:jc w:val="center"/>
        </w:trPr>
        <w:tc>
          <w:tcPr>
            <w:tcW w:w="0" w:type="auto"/>
            <w:shd w:val="clear" w:color="auto" w:fill="auto"/>
            <w:vAlign w:val="center"/>
          </w:tcPr>
          <w:p w14:paraId="492022C2" w14:textId="77777777" w:rsidR="00C71502" w:rsidRPr="00424F65" w:rsidRDefault="00C71502" w:rsidP="00C71502">
            <w:r w:rsidRPr="00424F65">
              <w:t xml:space="preserve">UE number per macro/indoor TRP (per direction) (M) </w:t>
            </w:r>
          </w:p>
        </w:tc>
        <w:tc>
          <w:tcPr>
            <w:tcW w:w="0" w:type="auto"/>
            <w:shd w:val="clear" w:color="auto" w:fill="auto"/>
            <w:vAlign w:val="center"/>
          </w:tcPr>
          <w:p w14:paraId="70E25B85" w14:textId="77777777" w:rsidR="00C71502" w:rsidRPr="00424F65" w:rsidRDefault="00C71502" w:rsidP="00C71502">
            <w:r w:rsidRPr="00424F65">
              <w:rPr>
                <w:rFonts w:hint="eastAsia"/>
              </w:rPr>
              <w:t>1</w:t>
            </w:r>
            <w:r w:rsidRPr="00424F65">
              <w:t>0</w:t>
            </w:r>
          </w:p>
        </w:tc>
      </w:tr>
      <w:tr w:rsidR="00C71502" w:rsidRPr="00424F65" w14:paraId="200ECD25" w14:textId="77777777" w:rsidTr="00424F65">
        <w:trPr>
          <w:jc w:val="center"/>
        </w:trPr>
        <w:tc>
          <w:tcPr>
            <w:tcW w:w="0" w:type="auto"/>
            <w:shd w:val="clear" w:color="auto" w:fill="auto"/>
            <w:vAlign w:val="center"/>
          </w:tcPr>
          <w:p w14:paraId="78AD9E9A" w14:textId="77777777" w:rsidR="00C71502" w:rsidRPr="00424F65" w:rsidRDefault="00C71502" w:rsidP="00C71502">
            <w:r w:rsidRPr="00424F65">
              <w:t>UE cluster number per macro cell (X)</w:t>
            </w:r>
          </w:p>
        </w:tc>
        <w:tc>
          <w:tcPr>
            <w:tcW w:w="0" w:type="auto"/>
            <w:shd w:val="clear" w:color="auto" w:fill="auto"/>
            <w:vAlign w:val="center"/>
          </w:tcPr>
          <w:p w14:paraId="37AA6C70" w14:textId="77777777" w:rsidR="00C71502" w:rsidRPr="00424F65" w:rsidRDefault="00C71502" w:rsidP="00C71502">
            <w:r w:rsidRPr="00424F65">
              <w:rPr>
                <w:rFonts w:hint="eastAsia"/>
              </w:rPr>
              <w:t>-</w:t>
            </w:r>
          </w:p>
        </w:tc>
      </w:tr>
      <w:tr w:rsidR="00C71502" w:rsidRPr="00424F65" w14:paraId="0AB59FCE" w14:textId="77777777" w:rsidTr="00424F65">
        <w:trPr>
          <w:jc w:val="center"/>
        </w:trPr>
        <w:tc>
          <w:tcPr>
            <w:tcW w:w="0" w:type="auto"/>
            <w:shd w:val="clear" w:color="auto" w:fill="auto"/>
            <w:vAlign w:val="center"/>
          </w:tcPr>
          <w:p w14:paraId="72E0D0B7" w14:textId="77777777" w:rsidR="00C71502" w:rsidRPr="00424F65" w:rsidRDefault="00C71502" w:rsidP="00C71502">
            <w:r w:rsidRPr="00424F65">
              <w:t>UE outdoor/indoor proportion</w:t>
            </w:r>
          </w:p>
        </w:tc>
        <w:tc>
          <w:tcPr>
            <w:tcW w:w="0" w:type="auto"/>
            <w:shd w:val="clear" w:color="auto" w:fill="auto"/>
          </w:tcPr>
          <w:p w14:paraId="35B3F93D" w14:textId="77777777" w:rsidR="00C71502" w:rsidRPr="00424F65" w:rsidRDefault="00C71502" w:rsidP="00C71502">
            <w:r w:rsidRPr="00424F65">
              <w:rPr>
                <w:rFonts w:hint="eastAsia"/>
              </w:rPr>
              <w:t>Layer</w:t>
            </w:r>
            <w:r w:rsidRPr="00424F65">
              <w:t xml:space="preserve"> 1</w:t>
            </w:r>
            <w:r w:rsidRPr="00424F65">
              <w:rPr>
                <w:rFonts w:hint="eastAsia"/>
              </w:rPr>
              <w:t>:</w:t>
            </w:r>
            <w:r w:rsidRPr="00424F65">
              <w:t xml:space="preserve"> Urban Macro</w:t>
            </w:r>
          </w:p>
          <w:p w14:paraId="546D5D45" w14:textId="77777777" w:rsidR="00C71502" w:rsidRPr="00424F65" w:rsidRDefault="00C71502" w:rsidP="00424F65">
            <w:pPr>
              <w:numPr>
                <w:ilvl w:val="0"/>
                <w:numId w:val="47"/>
              </w:numPr>
              <w:rPr>
                <w:lang w:val="en-GB"/>
              </w:rPr>
            </w:pPr>
            <w:r w:rsidRPr="00424F65">
              <w:rPr>
                <w:lang w:val="en-GB"/>
              </w:rPr>
              <w:t>100% outdoor without car penetration loss, 3km/h</w:t>
            </w:r>
          </w:p>
          <w:p w14:paraId="029FFE2E" w14:textId="77777777" w:rsidR="00C71502" w:rsidRPr="00424F65" w:rsidRDefault="00C71502" w:rsidP="00C71502">
            <w:r w:rsidRPr="00424F65">
              <w:rPr>
                <w:rFonts w:hint="eastAsia"/>
                <w:lang w:val="en-GB"/>
              </w:rPr>
              <w:t>Layer</w:t>
            </w:r>
            <w:r w:rsidRPr="00424F65">
              <w:rPr>
                <w:lang w:val="en-GB"/>
              </w:rPr>
              <w:t xml:space="preserve"> </w:t>
            </w:r>
            <w:r w:rsidRPr="00424F65">
              <w:rPr>
                <w:rFonts w:hint="eastAsia"/>
                <w:lang w:val="en-GB"/>
              </w:rPr>
              <w:t>2:</w:t>
            </w:r>
            <w:r w:rsidRPr="00424F65">
              <w:rPr>
                <w:lang w:val="en-GB"/>
              </w:rPr>
              <w:t xml:space="preserve"> </w:t>
            </w:r>
            <w:r w:rsidRPr="00424F65">
              <w:rPr>
                <w:rFonts w:hint="eastAsia"/>
                <w:lang w:val="en-GB"/>
              </w:rPr>
              <w:t>I</w:t>
            </w:r>
            <w:r w:rsidRPr="00424F65">
              <w:t>ndoor office</w:t>
            </w:r>
          </w:p>
          <w:p w14:paraId="4EE6E395" w14:textId="77777777" w:rsidR="00C71502" w:rsidRPr="00424F65" w:rsidRDefault="00C71502" w:rsidP="00424F65">
            <w:pPr>
              <w:numPr>
                <w:ilvl w:val="0"/>
                <w:numId w:val="47"/>
              </w:numPr>
            </w:pPr>
            <w:r w:rsidRPr="00424F65">
              <w:rPr>
                <w:rFonts w:hint="eastAsia"/>
                <w:lang w:val="en-GB"/>
              </w:rPr>
              <w:t>1</w:t>
            </w:r>
            <w:r w:rsidRPr="00424F65">
              <w:rPr>
                <w:lang w:val="en-GB"/>
              </w:rPr>
              <w:t xml:space="preserve">00% indoor in the </w:t>
            </w:r>
            <w:r w:rsidRPr="00424F65">
              <w:rPr>
                <w:rFonts w:hint="eastAsia"/>
                <w:lang w:val="en-GB"/>
              </w:rPr>
              <w:t>building,</w:t>
            </w:r>
            <w:r w:rsidRPr="00424F65">
              <w:rPr>
                <w:lang w:val="en-GB"/>
              </w:rPr>
              <w:t xml:space="preserve"> 3km/h</w:t>
            </w:r>
          </w:p>
        </w:tc>
      </w:tr>
      <w:tr w:rsidR="00C71502" w:rsidRPr="00424F65" w14:paraId="67E292F6" w14:textId="77777777" w:rsidTr="00424F65">
        <w:trPr>
          <w:jc w:val="center"/>
        </w:trPr>
        <w:tc>
          <w:tcPr>
            <w:tcW w:w="0" w:type="auto"/>
            <w:shd w:val="clear" w:color="auto" w:fill="auto"/>
            <w:vAlign w:val="center"/>
          </w:tcPr>
          <w:p w14:paraId="74C04FB0" w14:textId="77777777" w:rsidR="00C71502" w:rsidRPr="00424F65" w:rsidRDefault="00C71502" w:rsidP="00C71502">
            <w:r w:rsidRPr="00424F65">
              <w:t>Indoor UE height (m)</w:t>
            </w:r>
          </w:p>
        </w:tc>
        <w:tc>
          <w:tcPr>
            <w:tcW w:w="0" w:type="auto"/>
            <w:shd w:val="clear" w:color="auto" w:fill="auto"/>
            <w:vAlign w:val="center"/>
          </w:tcPr>
          <w:p w14:paraId="10BE1970" w14:textId="77777777" w:rsidR="00C71502" w:rsidRPr="00424F65" w:rsidRDefault="00C71502" w:rsidP="00C71502">
            <w:r w:rsidRPr="00424F65">
              <w:rPr>
                <w:rFonts w:hint="eastAsia"/>
              </w:rPr>
              <w:t>1</w:t>
            </w:r>
            <w:r w:rsidRPr="00424F65">
              <w:t>.5</w:t>
            </w:r>
            <w:r w:rsidRPr="00424F65">
              <w:rPr>
                <w:rFonts w:hint="eastAsia"/>
              </w:rPr>
              <w:t>m</w:t>
            </w:r>
          </w:p>
        </w:tc>
      </w:tr>
      <w:tr w:rsidR="00C71502" w:rsidRPr="00424F65" w14:paraId="4BC8665D" w14:textId="77777777" w:rsidTr="00424F65">
        <w:trPr>
          <w:jc w:val="center"/>
        </w:trPr>
        <w:tc>
          <w:tcPr>
            <w:tcW w:w="0" w:type="auto"/>
            <w:shd w:val="clear" w:color="auto" w:fill="auto"/>
            <w:vAlign w:val="center"/>
          </w:tcPr>
          <w:p w14:paraId="7A2CC6D3" w14:textId="77777777" w:rsidR="00C71502" w:rsidRPr="00424F65" w:rsidRDefault="00C71502" w:rsidP="00C71502">
            <w:r w:rsidRPr="00424F65">
              <w:t>Outdoor UE height (m)</w:t>
            </w:r>
          </w:p>
        </w:tc>
        <w:tc>
          <w:tcPr>
            <w:tcW w:w="0" w:type="auto"/>
            <w:shd w:val="clear" w:color="auto" w:fill="auto"/>
            <w:vAlign w:val="center"/>
          </w:tcPr>
          <w:p w14:paraId="22D4763A" w14:textId="77777777" w:rsidR="00C71502" w:rsidRPr="00424F65" w:rsidRDefault="00C71502" w:rsidP="00C71502">
            <w:r w:rsidRPr="00424F65">
              <w:t>1.5m</w:t>
            </w:r>
          </w:p>
        </w:tc>
      </w:tr>
      <w:tr w:rsidR="00C71502" w:rsidRPr="00424F65" w14:paraId="56F5A941" w14:textId="77777777" w:rsidTr="00424F65">
        <w:trPr>
          <w:jc w:val="center"/>
        </w:trPr>
        <w:tc>
          <w:tcPr>
            <w:tcW w:w="0" w:type="auto"/>
            <w:shd w:val="clear" w:color="auto" w:fill="auto"/>
            <w:vAlign w:val="center"/>
          </w:tcPr>
          <w:p w14:paraId="620BC8B6" w14:textId="77777777" w:rsidR="00C71502" w:rsidRPr="00424F65" w:rsidRDefault="00C71502" w:rsidP="00C71502">
            <w:r w:rsidRPr="00424F65">
              <w:t>Radius of cluster (R)</w:t>
            </w:r>
          </w:p>
        </w:tc>
        <w:tc>
          <w:tcPr>
            <w:tcW w:w="0" w:type="auto"/>
            <w:shd w:val="clear" w:color="auto" w:fill="auto"/>
            <w:vAlign w:val="center"/>
          </w:tcPr>
          <w:p w14:paraId="791FE088" w14:textId="77777777" w:rsidR="00C71502" w:rsidRPr="00424F65" w:rsidRDefault="00C71502" w:rsidP="00C71502">
            <w:r w:rsidRPr="00424F65">
              <w:rPr>
                <w:rFonts w:hint="eastAsia"/>
              </w:rPr>
              <w:t>-</w:t>
            </w:r>
          </w:p>
        </w:tc>
      </w:tr>
      <w:tr w:rsidR="00C71502" w:rsidRPr="00424F65" w14:paraId="187AE588" w14:textId="77777777" w:rsidTr="00424F65">
        <w:trPr>
          <w:jc w:val="center"/>
        </w:trPr>
        <w:tc>
          <w:tcPr>
            <w:tcW w:w="0" w:type="auto"/>
            <w:shd w:val="clear" w:color="auto" w:fill="auto"/>
            <w:vAlign w:val="center"/>
          </w:tcPr>
          <w:p w14:paraId="296B1987" w14:textId="77777777" w:rsidR="00C71502" w:rsidRPr="00424F65" w:rsidRDefault="00C71502" w:rsidP="00C71502">
            <w:r w:rsidRPr="00424F65">
              <w:t>Minimum distance between macro TRP to UE cluster center (D</w:t>
            </w:r>
            <w:r w:rsidRPr="00424F65">
              <w:rPr>
                <w:vertAlign w:val="subscript"/>
              </w:rPr>
              <w:t>macro-to-cluster</w:t>
            </w:r>
            <w:r w:rsidRPr="00424F65">
              <w:t>)</w:t>
            </w:r>
          </w:p>
        </w:tc>
        <w:tc>
          <w:tcPr>
            <w:tcW w:w="0" w:type="auto"/>
            <w:shd w:val="clear" w:color="auto" w:fill="auto"/>
            <w:vAlign w:val="center"/>
          </w:tcPr>
          <w:p w14:paraId="0CBF0DA3" w14:textId="77777777" w:rsidR="00C71502" w:rsidRPr="00424F65" w:rsidRDefault="00C71502" w:rsidP="00C71502">
            <w:r w:rsidRPr="00424F65">
              <w:rPr>
                <w:rFonts w:hint="eastAsia"/>
              </w:rPr>
              <w:t>-</w:t>
            </w:r>
          </w:p>
        </w:tc>
      </w:tr>
      <w:tr w:rsidR="00C71502" w:rsidRPr="00424F65" w14:paraId="0CA24419" w14:textId="77777777" w:rsidTr="00424F65">
        <w:trPr>
          <w:jc w:val="center"/>
        </w:trPr>
        <w:tc>
          <w:tcPr>
            <w:tcW w:w="0" w:type="auto"/>
            <w:shd w:val="clear" w:color="auto" w:fill="auto"/>
            <w:vAlign w:val="center"/>
          </w:tcPr>
          <w:p w14:paraId="3DC4588A" w14:textId="77777777" w:rsidR="00C71502" w:rsidRPr="00424F65" w:rsidRDefault="00C71502" w:rsidP="00C71502">
            <w:r w:rsidRPr="00424F65">
              <w:t>Minimum distance between two UE cluster centers (D</w:t>
            </w:r>
            <w:r w:rsidRPr="00424F65">
              <w:rPr>
                <w:vertAlign w:val="subscript"/>
              </w:rPr>
              <w:t>inter-cluster</w:t>
            </w:r>
            <w:r w:rsidRPr="00424F65">
              <w:t>)</w:t>
            </w:r>
          </w:p>
        </w:tc>
        <w:tc>
          <w:tcPr>
            <w:tcW w:w="0" w:type="auto"/>
            <w:shd w:val="clear" w:color="auto" w:fill="auto"/>
            <w:vAlign w:val="center"/>
          </w:tcPr>
          <w:p w14:paraId="30858093" w14:textId="77777777" w:rsidR="00C71502" w:rsidRPr="00424F65" w:rsidRDefault="00C71502" w:rsidP="00C71502">
            <w:r w:rsidRPr="00424F65">
              <w:rPr>
                <w:rFonts w:hint="eastAsia"/>
              </w:rPr>
              <w:t>-</w:t>
            </w:r>
          </w:p>
        </w:tc>
      </w:tr>
      <w:tr w:rsidR="00C71502" w:rsidRPr="00424F65" w14:paraId="365BF5AA" w14:textId="77777777" w:rsidTr="00424F65">
        <w:trPr>
          <w:jc w:val="center"/>
        </w:trPr>
        <w:tc>
          <w:tcPr>
            <w:tcW w:w="0" w:type="auto"/>
            <w:shd w:val="clear" w:color="auto" w:fill="auto"/>
            <w:vAlign w:val="center"/>
          </w:tcPr>
          <w:p w14:paraId="481B2B81" w14:textId="77777777" w:rsidR="00C71502" w:rsidRPr="00424F65" w:rsidRDefault="00C71502" w:rsidP="00C71502">
            <w:r w:rsidRPr="00424F65">
              <w:t>gNB-UE Channel model (</w:t>
            </w:r>
            <w:r w:rsidRPr="00424F65">
              <w:rPr>
                <w:rFonts w:hint="eastAsia"/>
              </w:rPr>
              <w:t>large-scale</w:t>
            </w:r>
            <w:r w:rsidRPr="00424F65">
              <w:t xml:space="preserve">) </w:t>
            </w:r>
          </w:p>
        </w:tc>
        <w:tc>
          <w:tcPr>
            <w:tcW w:w="0" w:type="auto"/>
            <w:shd w:val="clear" w:color="auto" w:fill="auto"/>
            <w:vAlign w:val="center"/>
          </w:tcPr>
          <w:p w14:paraId="5560C516" w14:textId="77777777" w:rsidR="00C71502" w:rsidRPr="00424F65" w:rsidRDefault="00C71502" w:rsidP="00424F65">
            <w:pPr>
              <w:numPr>
                <w:ilvl w:val="0"/>
                <w:numId w:val="28"/>
              </w:numPr>
            </w:pPr>
            <w:r w:rsidRPr="00424F65">
              <w:rPr>
                <w:bCs/>
              </w:rPr>
              <w:t>Macro TRP to Outdoor UE</w:t>
            </w:r>
            <w:r w:rsidRPr="00424F65">
              <w:t xml:space="preserve">: </w:t>
            </w:r>
            <w:r w:rsidRPr="00424F65">
              <w:rPr>
                <w:lang w:val="it-IT"/>
              </w:rPr>
              <w:t>UMa in TR 38.901</w:t>
            </w:r>
          </w:p>
          <w:p w14:paraId="7C75B2EE" w14:textId="77777777" w:rsidR="00C71502" w:rsidRPr="00424F65" w:rsidRDefault="00C71502" w:rsidP="00424F65">
            <w:pPr>
              <w:numPr>
                <w:ilvl w:val="1"/>
                <w:numId w:val="28"/>
              </w:numPr>
            </w:pPr>
            <w:r w:rsidRPr="00424F65">
              <w:t xml:space="preserve">Penetration loss </w:t>
            </w:r>
            <w:r w:rsidRPr="00424F65">
              <w:rPr>
                <w:bCs/>
              </w:rPr>
              <w:t>is not modelled</w:t>
            </w:r>
          </w:p>
          <w:p w14:paraId="4A5E61C7" w14:textId="77777777" w:rsidR="00C71502" w:rsidRPr="00424F65" w:rsidRDefault="00C71502" w:rsidP="00424F65">
            <w:pPr>
              <w:numPr>
                <w:ilvl w:val="0"/>
                <w:numId w:val="28"/>
              </w:numPr>
            </w:pPr>
            <w:r w:rsidRPr="00424F65">
              <w:rPr>
                <w:bCs/>
              </w:rPr>
              <w:t xml:space="preserve">Indoor TRP to Indoor UE </w:t>
            </w:r>
            <w:r w:rsidRPr="00424F65">
              <w:rPr>
                <w:rFonts w:hint="eastAsia"/>
                <w:bCs/>
              </w:rPr>
              <w:t>in</w:t>
            </w:r>
            <w:r w:rsidRPr="00424F65">
              <w:rPr>
                <w:bCs/>
              </w:rPr>
              <w:t xml:space="preserve"> </w:t>
            </w:r>
            <w:r w:rsidRPr="00424F65">
              <w:rPr>
                <w:rFonts w:hint="eastAsia"/>
                <w:bCs/>
              </w:rPr>
              <w:t>the same building</w:t>
            </w:r>
            <w:r w:rsidRPr="00424F65">
              <w:rPr>
                <w:bCs/>
              </w:rPr>
              <w:t xml:space="preserve">: </w:t>
            </w:r>
          </w:p>
          <w:p w14:paraId="21D9D8F3" w14:textId="77777777" w:rsidR="00C71502" w:rsidRPr="00424F65" w:rsidRDefault="00C71502" w:rsidP="00424F65">
            <w:pPr>
              <w:numPr>
                <w:ilvl w:val="1"/>
                <w:numId w:val="28"/>
              </w:numPr>
              <w:rPr>
                <w:bCs/>
              </w:rPr>
            </w:pPr>
            <w:r w:rsidRPr="00424F65">
              <w:rPr>
                <w:bCs/>
                <w:iCs/>
              </w:rPr>
              <w:t>InH-Office in TR 38.901</w:t>
            </w:r>
          </w:p>
          <w:p w14:paraId="3D64AAF5" w14:textId="77777777" w:rsidR="00C71502" w:rsidRPr="00424F65" w:rsidRDefault="00C71502" w:rsidP="00424F65">
            <w:pPr>
              <w:numPr>
                <w:ilvl w:val="1"/>
                <w:numId w:val="28"/>
              </w:numPr>
              <w:rPr>
                <w:bCs/>
              </w:rPr>
            </w:pPr>
            <w:r w:rsidRPr="00424F65">
              <w:t>Penetration loss is not modelled.</w:t>
            </w:r>
          </w:p>
          <w:p w14:paraId="59FF5A2F" w14:textId="77777777" w:rsidR="00C71502" w:rsidRPr="00424F65" w:rsidRDefault="00C71502" w:rsidP="00424F65">
            <w:pPr>
              <w:numPr>
                <w:ilvl w:val="0"/>
                <w:numId w:val="28"/>
              </w:numPr>
              <w:rPr>
                <w:bCs/>
              </w:rPr>
            </w:pPr>
            <w:r w:rsidRPr="00424F65">
              <w:rPr>
                <w:bCs/>
              </w:rPr>
              <w:t>Macro TRP to Indoor UE: UMa in TR 38.901</w:t>
            </w:r>
          </w:p>
          <w:p w14:paraId="3433AD78" w14:textId="77777777" w:rsidR="00C71502" w:rsidRPr="00424F65" w:rsidRDefault="00C71502" w:rsidP="00424F65">
            <w:pPr>
              <w:numPr>
                <w:ilvl w:val="1"/>
                <w:numId w:val="28"/>
              </w:numPr>
              <w:rPr>
                <w:bCs/>
              </w:rPr>
            </w:pPr>
            <w:r w:rsidRPr="00424F65">
              <w:t xml:space="preserve">O2I penetration loss follows </w:t>
            </w:r>
            <w:r w:rsidRPr="00424F65">
              <w:rPr>
                <w:bCs/>
              </w:rPr>
              <w:t xml:space="preserve">TR 38.901 </w:t>
            </w:r>
          </w:p>
          <w:p w14:paraId="3D9299C1" w14:textId="77777777" w:rsidR="00C71502" w:rsidRPr="00424F65" w:rsidRDefault="00C71502" w:rsidP="00424F65">
            <w:pPr>
              <w:numPr>
                <w:ilvl w:val="2"/>
                <w:numId w:val="28"/>
              </w:numPr>
              <w:rPr>
                <w:bCs/>
              </w:rPr>
            </w:pPr>
            <w:r w:rsidRPr="00424F65">
              <w:rPr>
                <w:bCs/>
              </w:rPr>
              <w:t>For the percentage of high loss and low loss building type, 80% low-loss model and 20% high-loss model is considered.</w:t>
            </w:r>
          </w:p>
          <w:p w14:paraId="3C214DB1" w14:textId="77777777" w:rsidR="00C71502" w:rsidRPr="00424F65" w:rsidRDefault="00C71502" w:rsidP="00424F65">
            <w:pPr>
              <w:numPr>
                <w:ilvl w:val="0"/>
                <w:numId w:val="28"/>
              </w:numPr>
              <w:rPr>
                <w:bCs/>
              </w:rPr>
            </w:pPr>
            <w:r w:rsidRPr="00424F65">
              <w:rPr>
                <w:bCs/>
              </w:rPr>
              <w:t xml:space="preserve">Indoor TRP to Outdoor UE: </w:t>
            </w:r>
          </w:p>
          <w:p w14:paraId="64AE4B34" w14:textId="77777777" w:rsidR="00C71502" w:rsidRPr="00424F65" w:rsidRDefault="00C71502" w:rsidP="00424F65">
            <w:pPr>
              <w:numPr>
                <w:ilvl w:val="2"/>
                <w:numId w:val="28"/>
              </w:numPr>
              <w:rPr>
                <w:bCs/>
              </w:rPr>
            </w:pPr>
            <w:r w:rsidRPr="00424F65">
              <w:rPr>
                <w:bCs/>
                <w:iCs/>
              </w:rPr>
              <w:t xml:space="preserve">InH-Office in TR 38.901 </w:t>
            </w:r>
          </w:p>
          <w:p w14:paraId="0D87E3CF" w14:textId="77777777" w:rsidR="00C71502" w:rsidRPr="00424F65" w:rsidRDefault="00C71502" w:rsidP="00424F65">
            <w:pPr>
              <w:numPr>
                <w:ilvl w:val="2"/>
                <w:numId w:val="28"/>
              </w:numPr>
              <w:rPr>
                <w:bCs/>
              </w:rPr>
            </w:pPr>
            <w:r w:rsidRPr="00424F65">
              <w:rPr>
                <w:bCs/>
              </w:rPr>
              <w:t>O2I penetration loss are modelled, wherein, O2I penetration loss follows TR 38.901</w:t>
            </w:r>
          </w:p>
          <w:p w14:paraId="313B2E7A" w14:textId="77777777" w:rsidR="00C71502" w:rsidRPr="00424F65" w:rsidRDefault="00C71502" w:rsidP="00424F65">
            <w:pPr>
              <w:numPr>
                <w:ilvl w:val="0"/>
                <w:numId w:val="52"/>
              </w:numPr>
            </w:pPr>
            <w:r w:rsidRPr="00424F65">
              <w:rPr>
                <w:bCs/>
              </w:rPr>
              <w:t>For the percentage of high loss and low loss building type, 80% low-loss model and 20% high-loss model is considered.</w:t>
            </w:r>
          </w:p>
          <w:p w14:paraId="4672D397" w14:textId="77777777" w:rsidR="00C71502" w:rsidRPr="00424F65" w:rsidRDefault="00C71502" w:rsidP="00424F65">
            <w:pPr>
              <w:numPr>
                <w:ilvl w:val="0"/>
                <w:numId w:val="28"/>
              </w:numPr>
              <w:rPr>
                <w:bCs/>
              </w:rPr>
            </w:pPr>
            <w:r w:rsidRPr="00424F65">
              <w:rPr>
                <w:bCs/>
              </w:rPr>
              <w:t xml:space="preserve">Indoor TRP to </w:t>
            </w:r>
            <w:r w:rsidRPr="00424F65">
              <w:rPr>
                <w:rFonts w:hint="eastAsia"/>
                <w:bCs/>
              </w:rPr>
              <w:t xml:space="preserve">Indoor </w:t>
            </w:r>
            <w:r w:rsidRPr="00424F65">
              <w:rPr>
                <w:bCs/>
              </w:rPr>
              <w:t xml:space="preserve">UE </w:t>
            </w:r>
            <w:r w:rsidRPr="00424F65">
              <w:rPr>
                <w:rFonts w:hint="eastAsia"/>
                <w:bCs/>
              </w:rPr>
              <w:t>in different buildings</w:t>
            </w:r>
            <w:r w:rsidRPr="00424F65">
              <w:rPr>
                <w:bCs/>
              </w:rPr>
              <w:t xml:space="preserve">: </w:t>
            </w:r>
          </w:p>
          <w:p w14:paraId="3E2C1675" w14:textId="77777777" w:rsidR="00C71502" w:rsidRPr="00424F65" w:rsidRDefault="00C71502" w:rsidP="00424F65">
            <w:pPr>
              <w:numPr>
                <w:ilvl w:val="2"/>
                <w:numId w:val="28"/>
              </w:numPr>
              <w:rPr>
                <w:bCs/>
              </w:rPr>
            </w:pPr>
            <w:r w:rsidRPr="00424F65">
              <w:rPr>
                <w:bCs/>
                <w:iCs/>
              </w:rPr>
              <w:t xml:space="preserve">InH-Office in TR 38.901 </w:t>
            </w:r>
          </w:p>
          <w:p w14:paraId="3C664EBC" w14:textId="77777777" w:rsidR="00C71502" w:rsidRPr="00424F65" w:rsidRDefault="00C71502" w:rsidP="00424F65">
            <w:pPr>
              <w:numPr>
                <w:ilvl w:val="2"/>
                <w:numId w:val="28"/>
              </w:numPr>
              <w:rPr>
                <w:bCs/>
              </w:rPr>
            </w:pPr>
            <w:r w:rsidRPr="00424F65">
              <w:rPr>
                <w:bCs/>
              </w:rPr>
              <w:t>Two O2I penetration losses are modelled, wherein, O2I penetration loss follows TR 38.901</w:t>
            </w:r>
          </w:p>
          <w:p w14:paraId="3BE76008" w14:textId="77777777" w:rsidR="00C71502" w:rsidRPr="00424F65" w:rsidRDefault="00C71502" w:rsidP="00424F65">
            <w:pPr>
              <w:numPr>
                <w:ilvl w:val="0"/>
                <w:numId w:val="52"/>
              </w:numPr>
            </w:pPr>
            <w:r w:rsidRPr="00424F65">
              <w:rPr>
                <w:bCs/>
              </w:rPr>
              <w:t>For the percentage of high loss and low loss building type, 80% low-loss model and 20% high-loss model is considered.</w:t>
            </w:r>
          </w:p>
        </w:tc>
      </w:tr>
      <w:tr w:rsidR="00C71502" w:rsidRPr="00424F65" w14:paraId="3B8B4675" w14:textId="77777777" w:rsidTr="00424F65">
        <w:trPr>
          <w:jc w:val="center"/>
        </w:trPr>
        <w:tc>
          <w:tcPr>
            <w:tcW w:w="0" w:type="auto"/>
            <w:shd w:val="clear" w:color="auto" w:fill="auto"/>
            <w:vAlign w:val="center"/>
          </w:tcPr>
          <w:p w14:paraId="00EC3DAC" w14:textId="77777777" w:rsidR="00C71502" w:rsidRPr="00424F65" w:rsidRDefault="00C71502" w:rsidP="00C71502">
            <w:r w:rsidRPr="00424F65">
              <w:t>gNB-UE Channel model (</w:t>
            </w:r>
            <w:r w:rsidRPr="00424F65">
              <w:rPr>
                <w:rFonts w:hint="eastAsia"/>
              </w:rPr>
              <w:t>small-scale</w:t>
            </w:r>
            <w:r w:rsidRPr="00424F65">
              <w:t>)</w:t>
            </w:r>
          </w:p>
        </w:tc>
        <w:tc>
          <w:tcPr>
            <w:tcW w:w="0" w:type="auto"/>
            <w:shd w:val="clear" w:color="auto" w:fill="auto"/>
            <w:vAlign w:val="center"/>
          </w:tcPr>
          <w:p w14:paraId="0206AAD5" w14:textId="77777777" w:rsidR="00C71502" w:rsidRPr="00424F65" w:rsidRDefault="00C71502" w:rsidP="00424F65">
            <w:pPr>
              <w:numPr>
                <w:ilvl w:val="0"/>
                <w:numId w:val="28"/>
              </w:numPr>
            </w:pPr>
            <w:r w:rsidRPr="00424F65">
              <w:rPr>
                <w:bCs/>
              </w:rPr>
              <w:t>Macro TRP to Outdoor UE</w:t>
            </w:r>
            <w:r w:rsidRPr="00424F65">
              <w:t xml:space="preserve">: </w:t>
            </w:r>
            <w:r w:rsidRPr="00424F65">
              <w:rPr>
                <w:lang w:val="it-IT"/>
              </w:rPr>
              <w:t>UMa in TR 38.901</w:t>
            </w:r>
          </w:p>
          <w:p w14:paraId="54D45B76" w14:textId="77777777" w:rsidR="00C71502" w:rsidRPr="00424F65" w:rsidRDefault="00C71502" w:rsidP="00424F65">
            <w:pPr>
              <w:numPr>
                <w:ilvl w:val="0"/>
                <w:numId w:val="28"/>
              </w:numPr>
            </w:pPr>
            <w:r w:rsidRPr="00424F65">
              <w:rPr>
                <w:bCs/>
              </w:rPr>
              <w:t xml:space="preserve">Indoor TRP to Indoor UE </w:t>
            </w:r>
            <w:r w:rsidRPr="00424F65">
              <w:rPr>
                <w:rFonts w:hint="eastAsia"/>
                <w:bCs/>
              </w:rPr>
              <w:t xml:space="preserve">in </w:t>
            </w:r>
            <w:r w:rsidRPr="00424F65">
              <w:rPr>
                <w:bCs/>
              </w:rPr>
              <w:t>the</w:t>
            </w:r>
            <w:r w:rsidRPr="00424F65">
              <w:rPr>
                <w:rFonts w:hint="eastAsia"/>
                <w:bCs/>
              </w:rPr>
              <w:t xml:space="preserve"> </w:t>
            </w:r>
            <w:r w:rsidRPr="00424F65">
              <w:rPr>
                <w:bCs/>
              </w:rPr>
              <w:t>same</w:t>
            </w:r>
            <w:r w:rsidRPr="00424F65">
              <w:rPr>
                <w:rFonts w:hint="eastAsia"/>
                <w:bCs/>
              </w:rPr>
              <w:t xml:space="preserve"> building</w:t>
            </w:r>
            <w:r w:rsidRPr="00424F65">
              <w:rPr>
                <w:bCs/>
              </w:rPr>
              <w:t xml:space="preserve">: </w:t>
            </w:r>
          </w:p>
          <w:p w14:paraId="71C5980A" w14:textId="77777777" w:rsidR="00C71502" w:rsidRPr="00424F65" w:rsidRDefault="00C71502" w:rsidP="00424F65">
            <w:pPr>
              <w:numPr>
                <w:ilvl w:val="1"/>
                <w:numId w:val="28"/>
              </w:numPr>
              <w:rPr>
                <w:bCs/>
              </w:rPr>
            </w:pPr>
            <w:r w:rsidRPr="00424F65">
              <w:rPr>
                <w:bCs/>
                <w:iCs/>
              </w:rPr>
              <w:t>InH-Office in TR 38.901</w:t>
            </w:r>
          </w:p>
          <w:p w14:paraId="4466A4E1" w14:textId="77777777" w:rsidR="00C71502" w:rsidRPr="00424F65" w:rsidRDefault="00C71502" w:rsidP="00424F65">
            <w:pPr>
              <w:numPr>
                <w:ilvl w:val="0"/>
                <w:numId w:val="28"/>
              </w:numPr>
              <w:rPr>
                <w:bCs/>
              </w:rPr>
            </w:pPr>
            <w:r w:rsidRPr="00424F65">
              <w:rPr>
                <w:bCs/>
              </w:rPr>
              <w:t>Macro TRP to Indoor UE: UMa in TR 38.901</w:t>
            </w:r>
          </w:p>
          <w:p w14:paraId="30D01F49" w14:textId="77777777" w:rsidR="00C71502" w:rsidRPr="00424F65" w:rsidRDefault="00C71502" w:rsidP="00424F65">
            <w:pPr>
              <w:numPr>
                <w:ilvl w:val="0"/>
                <w:numId w:val="28"/>
              </w:numPr>
            </w:pPr>
            <w:r w:rsidRPr="00424F65">
              <w:rPr>
                <w:bCs/>
              </w:rPr>
              <w:t xml:space="preserve">Indoor TRP to Outdoor UE: </w:t>
            </w:r>
          </w:p>
          <w:p w14:paraId="3B4CFB4D" w14:textId="77777777" w:rsidR="00C71502" w:rsidRPr="00424F65" w:rsidRDefault="00C71502" w:rsidP="00424F65">
            <w:pPr>
              <w:numPr>
                <w:ilvl w:val="0"/>
                <w:numId w:val="28"/>
              </w:numPr>
            </w:pPr>
            <w:r w:rsidRPr="00424F65">
              <w:rPr>
                <w:bCs/>
              </w:rPr>
              <w:t xml:space="preserve">Indoor TRP to </w:t>
            </w:r>
            <w:r w:rsidRPr="00424F65">
              <w:rPr>
                <w:rFonts w:hint="eastAsia"/>
                <w:bCs/>
              </w:rPr>
              <w:t xml:space="preserve">Indoor </w:t>
            </w:r>
            <w:r w:rsidRPr="00424F65">
              <w:rPr>
                <w:bCs/>
              </w:rPr>
              <w:t xml:space="preserve">UE </w:t>
            </w:r>
            <w:r w:rsidRPr="00424F65">
              <w:rPr>
                <w:rFonts w:hint="eastAsia"/>
                <w:bCs/>
              </w:rPr>
              <w:t>in different buildings</w:t>
            </w:r>
            <w:r w:rsidRPr="00424F65">
              <w:rPr>
                <w:bCs/>
              </w:rPr>
              <w:t xml:space="preserve">: </w:t>
            </w:r>
          </w:p>
          <w:p w14:paraId="13519344" w14:textId="77777777" w:rsidR="00C71502" w:rsidRPr="00424F65" w:rsidRDefault="00C71502" w:rsidP="00424F65">
            <w:pPr>
              <w:numPr>
                <w:ilvl w:val="1"/>
                <w:numId w:val="28"/>
              </w:numPr>
            </w:pPr>
            <w:r w:rsidRPr="00424F65">
              <w:rPr>
                <w:bCs/>
                <w:iCs/>
              </w:rPr>
              <w:t>InH-Office in TR 38.901</w:t>
            </w:r>
          </w:p>
        </w:tc>
      </w:tr>
      <w:tr w:rsidR="00C71502" w:rsidRPr="00424F65" w14:paraId="676FBAAF" w14:textId="77777777" w:rsidTr="00424F65">
        <w:trPr>
          <w:jc w:val="center"/>
        </w:trPr>
        <w:tc>
          <w:tcPr>
            <w:tcW w:w="0" w:type="auto"/>
            <w:shd w:val="clear" w:color="auto" w:fill="auto"/>
            <w:vAlign w:val="center"/>
          </w:tcPr>
          <w:p w14:paraId="691ADD87" w14:textId="77777777" w:rsidR="00C71502" w:rsidRPr="00424F65" w:rsidRDefault="00C71502" w:rsidP="00C71502">
            <w:r w:rsidRPr="00424F65">
              <w:t>gNB-gNB Channel model (large-scale)</w:t>
            </w:r>
          </w:p>
        </w:tc>
        <w:tc>
          <w:tcPr>
            <w:tcW w:w="0" w:type="auto"/>
            <w:shd w:val="clear" w:color="auto" w:fill="auto"/>
            <w:vAlign w:val="center"/>
          </w:tcPr>
          <w:p w14:paraId="46B17AE1" w14:textId="77777777" w:rsidR="00C71502" w:rsidRPr="00424F65" w:rsidRDefault="00C71502" w:rsidP="00424F65">
            <w:pPr>
              <w:numPr>
                <w:ilvl w:val="0"/>
                <w:numId w:val="28"/>
              </w:numPr>
              <w:rPr>
                <w:bCs/>
              </w:rPr>
            </w:pPr>
            <w:r w:rsidRPr="00424F65">
              <w:rPr>
                <w:bCs/>
              </w:rPr>
              <w:t>Macro TRP to Macro TRP: not needed.</w:t>
            </w:r>
          </w:p>
          <w:p w14:paraId="21C3E6BA" w14:textId="77777777" w:rsidR="00C71502" w:rsidRPr="00424F65" w:rsidRDefault="00C71502" w:rsidP="00424F65">
            <w:pPr>
              <w:numPr>
                <w:ilvl w:val="0"/>
                <w:numId w:val="28"/>
              </w:numPr>
              <w:rPr>
                <w:bCs/>
              </w:rPr>
            </w:pPr>
            <w:r w:rsidRPr="00424F65">
              <w:rPr>
                <w:bCs/>
              </w:rPr>
              <w:t xml:space="preserve">Indoor TRP to Indoor TRP </w:t>
            </w:r>
            <w:r w:rsidRPr="00424F65">
              <w:rPr>
                <w:rFonts w:hint="eastAsia"/>
                <w:bCs/>
              </w:rPr>
              <w:t>in the same building:</w:t>
            </w:r>
          </w:p>
          <w:p w14:paraId="73773101" w14:textId="77777777" w:rsidR="00C71502" w:rsidRPr="00424F65" w:rsidRDefault="00C71502" w:rsidP="00424F65">
            <w:pPr>
              <w:numPr>
                <w:ilvl w:val="1"/>
                <w:numId w:val="28"/>
              </w:numPr>
              <w:rPr>
                <w:bCs/>
              </w:rPr>
            </w:pPr>
            <w:r w:rsidRPr="00424F65">
              <w:rPr>
                <w:bCs/>
              </w:rPr>
              <w:t>InH-Office in TR 38.901</w:t>
            </w:r>
            <w:r w:rsidRPr="00424F65">
              <w:rPr>
                <w:bCs/>
                <w:iCs/>
              </w:rPr>
              <w:t xml:space="preserve"> </w:t>
            </w:r>
          </w:p>
          <w:p w14:paraId="3E9FDF7C" w14:textId="77777777" w:rsidR="00C71502" w:rsidRPr="00424F65" w:rsidRDefault="00C71502" w:rsidP="00424F65">
            <w:pPr>
              <w:numPr>
                <w:ilvl w:val="1"/>
                <w:numId w:val="28"/>
              </w:numPr>
              <w:rPr>
                <w:bCs/>
              </w:rPr>
            </w:pPr>
            <w:r w:rsidRPr="00424F65">
              <w:t>Penetration loss is not modelled.</w:t>
            </w:r>
          </w:p>
          <w:p w14:paraId="164D7616" w14:textId="77777777" w:rsidR="00C71502" w:rsidRPr="00424F65" w:rsidRDefault="00C71502" w:rsidP="00424F65">
            <w:pPr>
              <w:numPr>
                <w:ilvl w:val="0"/>
                <w:numId w:val="28"/>
              </w:numPr>
              <w:rPr>
                <w:bCs/>
              </w:rPr>
            </w:pPr>
            <w:r w:rsidRPr="00424F65">
              <w:rPr>
                <w:bCs/>
              </w:rPr>
              <w:t>Macro TRP to Indoor TRP: UMa in TR 38.901 (h</w:t>
            </w:r>
            <w:r w:rsidRPr="00424F65">
              <w:rPr>
                <w:bCs/>
                <w:vertAlign w:val="subscript"/>
              </w:rPr>
              <w:t>UE</w:t>
            </w:r>
            <w:r w:rsidRPr="00424F65">
              <w:rPr>
                <w:bCs/>
              </w:rPr>
              <w:t xml:space="preserve"> =</w:t>
            </w:r>
            <w:r w:rsidRPr="00424F65">
              <w:rPr>
                <w:bCs/>
                <w:iCs/>
              </w:rPr>
              <w:t>3m</w:t>
            </w:r>
            <w:r w:rsidRPr="00424F65">
              <w:rPr>
                <w:bCs/>
              </w:rPr>
              <w:t>)</w:t>
            </w:r>
          </w:p>
          <w:p w14:paraId="34B7DBE5" w14:textId="77777777" w:rsidR="00C71502" w:rsidRPr="00424F65" w:rsidRDefault="00C71502" w:rsidP="00424F65">
            <w:pPr>
              <w:numPr>
                <w:ilvl w:val="1"/>
                <w:numId w:val="28"/>
              </w:numPr>
              <w:rPr>
                <w:bCs/>
              </w:rPr>
            </w:pPr>
            <w:r w:rsidRPr="00424F65">
              <w:t xml:space="preserve">O2I penetration loss follows </w:t>
            </w:r>
            <w:r w:rsidRPr="00424F65">
              <w:rPr>
                <w:bCs/>
              </w:rPr>
              <w:t>TR 38.901</w:t>
            </w:r>
          </w:p>
          <w:p w14:paraId="0C7BB8FC" w14:textId="77777777" w:rsidR="00C71502" w:rsidRPr="00424F65" w:rsidRDefault="00C71502" w:rsidP="00424F65">
            <w:pPr>
              <w:numPr>
                <w:ilvl w:val="2"/>
                <w:numId w:val="28"/>
              </w:numPr>
              <w:rPr>
                <w:bCs/>
              </w:rPr>
            </w:pPr>
            <w:r w:rsidRPr="00424F65">
              <w:rPr>
                <w:bCs/>
              </w:rPr>
              <w:t>For the percentage of high loss and low loss building type, 80% low-loss model and 20% high-loss model is considered.</w:t>
            </w:r>
          </w:p>
          <w:p w14:paraId="01745865" w14:textId="77777777" w:rsidR="00C71502" w:rsidRPr="00424F65" w:rsidRDefault="00C71502" w:rsidP="00424F65">
            <w:pPr>
              <w:numPr>
                <w:ilvl w:val="0"/>
                <w:numId w:val="28"/>
              </w:numPr>
            </w:pPr>
            <w:r w:rsidRPr="00424F65">
              <w:rPr>
                <w:bCs/>
              </w:rPr>
              <w:t>Indoor TRP to Macro TRP: same as Macro TRP to Indoor TRP</w:t>
            </w:r>
          </w:p>
        </w:tc>
      </w:tr>
      <w:tr w:rsidR="00C71502" w:rsidRPr="00424F65" w14:paraId="586DB89C" w14:textId="77777777" w:rsidTr="00424F65">
        <w:trPr>
          <w:jc w:val="center"/>
        </w:trPr>
        <w:tc>
          <w:tcPr>
            <w:tcW w:w="0" w:type="auto"/>
            <w:shd w:val="clear" w:color="auto" w:fill="auto"/>
            <w:vAlign w:val="center"/>
          </w:tcPr>
          <w:p w14:paraId="4459BAEB" w14:textId="77777777" w:rsidR="00C71502" w:rsidRPr="00424F65" w:rsidRDefault="00C71502" w:rsidP="00C71502">
            <w:r w:rsidRPr="00424F65">
              <w:t>gNB-gNB Channel model (</w:t>
            </w:r>
            <w:r w:rsidRPr="00424F65">
              <w:rPr>
                <w:rFonts w:hint="eastAsia"/>
              </w:rPr>
              <w:t>small</w:t>
            </w:r>
            <w:r w:rsidRPr="00424F65">
              <w:t>-scale)</w:t>
            </w:r>
          </w:p>
        </w:tc>
        <w:tc>
          <w:tcPr>
            <w:tcW w:w="0" w:type="auto"/>
            <w:shd w:val="clear" w:color="auto" w:fill="auto"/>
          </w:tcPr>
          <w:p w14:paraId="4164AB87" w14:textId="77777777" w:rsidR="00C71502" w:rsidRPr="00424F65" w:rsidRDefault="00C71502" w:rsidP="00424F65">
            <w:pPr>
              <w:numPr>
                <w:ilvl w:val="0"/>
                <w:numId w:val="28"/>
              </w:numPr>
              <w:rPr>
                <w:bCs/>
              </w:rPr>
            </w:pPr>
            <w:r w:rsidRPr="00424F65">
              <w:rPr>
                <w:bCs/>
              </w:rPr>
              <w:t>Macro TRP to Macro TRP: not needed.</w:t>
            </w:r>
          </w:p>
          <w:p w14:paraId="4E1531EF" w14:textId="77777777" w:rsidR="00C71502" w:rsidRPr="00424F65" w:rsidRDefault="00C71502" w:rsidP="00424F65">
            <w:pPr>
              <w:numPr>
                <w:ilvl w:val="0"/>
                <w:numId w:val="28"/>
              </w:numPr>
              <w:rPr>
                <w:bCs/>
              </w:rPr>
            </w:pPr>
            <w:r w:rsidRPr="00424F65">
              <w:rPr>
                <w:bCs/>
              </w:rPr>
              <w:t>Indoor TRP to Indoor TRP: Only the channel model between Indoor TRPs within the same building is considered.</w:t>
            </w:r>
          </w:p>
          <w:p w14:paraId="1E297A23" w14:textId="77777777" w:rsidR="00C71502" w:rsidRPr="00424F65" w:rsidRDefault="00C71502" w:rsidP="00424F65">
            <w:pPr>
              <w:numPr>
                <w:ilvl w:val="1"/>
                <w:numId w:val="28"/>
              </w:numPr>
              <w:rPr>
                <w:bCs/>
              </w:rPr>
            </w:pPr>
            <w:r w:rsidRPr="00424F65">
              <w:rPr>
                <w:bCs/>
                <w:iCs/>
              </w:rPr>
              <w:t xml:space="preserve">For Indoor office layer: </w:t>
            </w:r>
            <w:r w:rsidRPr="00424F65">
              <w:rPr>
                <w:bCs/>
              </w:rPr>
              <w:t>InH-Office in TR 38.901 (h</w:t>
            </w:r>
            <w:r w:rsidRPr="00424F65">
              <w:rPr>
                <w:bCs/>
                <w:vertAlign w:val="subscript"/>
              </w:rPr>
              <w:t>UE</w:t>
            </w:r>
            <w:r w:rsidRPr="00424F65">
              <w:rPr>
                <w:bCs/>
              </w:rPr>
              <w:t xml:space="preserve"> =3m). ASA and ZSA statistics updated to be the same as ASD and ZSD. </w:t>
            </w:r>
          </w:p>
          <w:p w14:paraId="383F622A" w14:textId="77777777" w:rsidR="00C71502" w:rsidRPr="00424F65" w:rsidRDefault="00C71502" w:rsidP="00424F65">
            <w:pPr>
              <w:numPr>
                <w:ilvl w:val="0"/>
                <w:numId w:val="28"/>
              </w:numPr>
              <w:rPr>
                <w:bCs/>
              </w:rPr>
            </w:pPr>
            <w:r w:rsidRPr="00424F65">
              <w:rPr>
                <w:bCs/>
              </w:rPr>
              <w:t>Macro TRP to Indoor TRP: UMa O2I in TR 38.901</w:t>
            </w:r>
          </w:p>
          <w:p w14:paraId="72A5A9BD" w14:textId="77777777" w:rsidR="00C71502" w:rsidRPr="00424F65" w:rsidRDefault="00C71502" w:rsidP="00424F65">
            <w:pPr>
              <w:numPr>
                <w:ilvl w:val="0"/>
                <w:numId w:val="28"/>
              </w:numPr>
            </w:pPr>
            <w:r w:rsidRPr="00424F65">
              <w:rPr>
                <w:bCs/>
              </w:rPr>
              <w:t>Indoor TRP to Macro TRP: same as Macro TRP to Indoor TRP</w:t>
            </w:r>
          </w:p>
        </w:tc>
      </w:tr>
      <w:tr w:rsidR="00C71502" w:rsidRPr="00424F65" w14:paraId="3469E782" w14:textId="77777777" w:rsidTr="00424F65">
        <w:trPr>
          <w:jc w:val="center"/>
        </w:trPr>
        <w:tc>
          <w:tcPr>
            <w:tcW w:w="0" w:type="auto"/>
            <w:shd w:val="clear" w:color="auto" w:fill="auto"/>
            <w:vAlign w:val="center"/>
          </w:tcPr>
          <w:p w14:paraId="045029BE" w14:textId="77777777" w:rsidR="00C71502" w:rsidRPr="00424F65" w:rsidRDefault="00C71502" w:rsidP="00C71502">
            <w:r w:rsidRPr="00424F65">
              <w:t>UE-UE Channel model (large-scale)</w:t>
            </w:r>
          </w:p>
        </w:tc>
        <w:tc>
          <w:tcPr>
            <w:tcW w:w="0" w:type="auto"/>
            <w:shd w:val="clear" w:color="auto" w:fill="auto"/>
            <w:vAlign w:val="center"/>
          </w:tcPr>
          <w:p w14:paraId="125E152C" w14:textId="77777777" w:rsidR="00C71502" w:rsidRPr="00424F65" w:rsidRDefault="00C71502" w:rsidP="00424F65">
            <w:pPr>
              <w:numPr>
                <w:ilvl w:val="0"/>
                <w:numId w:val="28"/>
              </w:numPr>
              <w:rPr>
                <w:bCs/>
              </w:rPr>
            </w:pPr>
            <w:r w:rsidRPr="00424F65">
              <w:rPr>
                <w:bCs/>
              </w:rPr>
              <w:t xml:space="preserve">Outdoor UE to Outdoor UE: </w:t>
            </w:r>
          </w:p>
          <w:p w14:paraId="3E5F06D6" w14:textId="77777777" w:rsidR="00C71502" w:rsidRPr="00424F65" w:rsidRDefault="00C71502" w:rsidP="00424F65">
            <w:pPr>
              <w:numPr>
                <w:ilvl w:val="1"/>
                <w:numId w:val="28"/>
              </w:numPr>
            </w:pPr>
            <w:r w:rsidRPr="00424F65">
              <w:t xml:space="preserve">UMi-Street canyon </w:t>
            </w:r>
            <w:r w:rsidRPr="00424F65">
              <w:rPr>
                <w:lang w:val="it-IT"/>
              </w:rPr>
              <w:t>in TR 38.901</w:t>
            </w:r>
            <w:r w:rsidRPr="00424F65">
              <w:t xml:space="preserve"> (h</w:t>
            </w:r>
            <w:r w:rsidRPr="00424F65">
              <w:rPr>
                <w:vertAlign w:val="subscript"/>
              </w:rPr>
              <w:t>BS</w:t>
            </w:r>
            <w:r w:rsidRPr="00424F65">
              <w:t xml:space="preserve"> =1.5m)</w:t>
            </w:r>
          </w:p>
          <w:p w14:paraId="5E960F04" w14:textId="77777777" w:rsidR="00C71502" w:rsidRPr="00424F65" w:rsidRDefault="00C71502" w:rsidP="00424F65">
            <w:pPr>
              <w:numPr>
                <w:ilvl w:val="1"/>
                <w:numId w:val="28"/>
              </w:numPr>
            </w:pPr>
            <w:r w:rsidRPr="00424F65">
              <w:t xml:space="preserve">Penetration loss </w:t>
            </w:r>
            <w:r w:rsidRPr="00424F65">
              <w:rPr>
                <w:rFonts w:hint="eastAsia"/>
              </w:rPr>
              <w:t>is not modeled</w:t>
            </w:r>
          </w:p>
          <w:p w14:paraId="3DCAED09" w14:textId="77777777" w:rsidR="00C71502" w:rsidRPr="00424F65" w:rsidRDefault="00C71502" w:rsidP="00424F65">
            <w:pPr>
              <w:numPr>
                <w:ilvl w:val="0"/>
                <w:numId w:val="28"/>
              </w:numPr>
              <w:rPr>
                <w:bCs/>
              </w:rPr>
            </w:pPr>
            <w:r w:rsidRPr="00424F65">
              <w:rPr>
                <w:bCs/>
              </w:rPr>
              <w:t>Indoor UE to Indoor UE: Only the channel model between Indoor UEs within the same building is considered</w:t>
            </w:r>
          </w:p>
          <w:p w14:paraId="2CF45148" w14:textId="77777777" w:rsidR="00C71502" w:rsidRPr="00424F65" w:rsidRDefault="00C71502" w:rsidP="00424F65">
            <w:pPr>
              <w:numPr>
                <w:ilvl w:val="1"/>
                <w:numId w:val="28"/>
              </w:numPr>
            </w:pPr>
            <w:r w:rsidRPr="00424F65">
              <w:t>Option 2:</w:t>
            </w:r>
          </w:p>
          <w:p w14:paraId="33DEF6EC" w14:textId="77777777" w:rsidR="00C71502" w:rsidRPr="00424F65" w:rsidRDefault="00C71502" w:rsidP="00424F65">
            <w:pPr>
              <w:numPr>
                <w:ilvl w:val="2"/>
                <w:numId w:val="28"/>
              </w:numPr>
            </w:pPr>
            <w:r w:rsidRPr="00424F65">
              <w:t>InH-Office in TR 38.901 (h</w:t>
            </w:r>
            <w:r w:rsidRPr="00424F65">
              <w:rPr>
                <w:vertAlign w:val="subscript"/>
              </w:rPr>
              <w:t>BS</w:t>
            </w:r>
            <w:r w:rsidRPr="00424F65">
              <w:t xml:space="preserve"> =1.5m). </w:t>
            </w:r>
          </w:p>
          <w:p w14:paraId="0BB38551" w14:textId="77777777" w:rsidR="00C71502" w:rsidRPr="00424F65" w:rsidRDefault="00C71502" w:rsidP="00424F65">
            <w:pPr>
              <w:numPr>
                <w:ilvl w:val="1"/>
                <w:numId w:val="28"/>
              </w:numPr>
              <w:rPr>
                <w:bCs/>
              </w:rPr>
            </w:pPr>
            <w:r w:rsidRPr="00424F65">
              <w:t>Penetration loss is not modelled.</w:t>
            </w:r>
          </w:p>
          <w:p w14:paraId="010E3624" w14:textId="77777777" w:rsidR="00C71502" w:rsidRPr="00424F65" w:rsidRDefault="00C71502" w:rsidP="00424F65">
            <w:pPr>
              <w:numPr>
                <w:ilvl w:val="0"/>
                <w:numId w:val="28"/>
              </w:numPr>
              <w:rPr>
                <w:bCs/>
              </w:rPr>
            </w:pPr>
            <w:r w:rsidRPr="00424F65">
              <w:rPr>
                <w:bCs/>
              </w:rPr>
              <w:t xml:space="preserve">Outdoor UE to Indoor UE: </w:t>
            </w:r>
          </w:p>
          <w:p w14:paraId="193FC205" w14:textId="77777777" w:rsidR="00C71502" w:rsidRPr="00424F65" w:rsidRDefault="00C71502" w:rsidP="00424F65">
            <w:pPr>
              <w:numPr>
                <w:ilvl w:val="1"/>
                <w:numId w:val="28"/>
              </w:numPr>
              <w:rPr>
                <w:bCs/>
              </w:rPr>
            </w:pPr>
            <w:r w:rsidRPr="00424F65">
              <w:t>Option 2: UMi-Street canyon in TR 38.901 (h</w:t>
            </w:r>
            <w:r w:rsidRPr="00424F65">
              <w:rPr>
                <w:vertAlign w:val="subscript"/>
              </w:rPr>
              <w:t>BS</w:t>
            </w:r>
            <w:r w:rsidRPr="00424F65">
              <w:t xml:space="preserve"> =1.5m).</w:t>
            </w:r>
          </w:p>
          <w:p w14:paraId="3E030379" w14:textId="77777777" w:rsidR="00C71502" w:rsidRPr="00424F65" w:rsidRDefault="00C71502" w:rsidP="00424F65">
            <w:pPr>
              <w:numPr>
                <w:ilvl w:val="1"/>
                <w:numId w:val="28"/>
              </w:numPr>
            </w:pPr>
            <w:r w:rsidRPr="00424F65">
              <w:t>Penetration loss between UEs follows Table A.2.1-12 in TR38.802</w:t>
            </w:r>
          </w:p>
          <w:p w14:paraId="14A90D24" w14:textId="77777777" w:rsidR="00C71502" w:rsidRPr="00424F65" w:rsidRDefault="00C71502" w:rsidP="00424F65">
            <w:pPr>
              <w:numPr>
                <w:ilvl w:val="2"/>
                <w:numId w:val="28"/>
              </w:numPr>
            </w:pPr>
            <w:r w:rsidRPr="00424F65">
              <w:rPr>
                <w:rFonts w:hint="eastAsia"/>
              </w:rPr>
              <w:t xml:space="preserve">Car penetration loss is not modeled for outdoor </w:t>
            </w:r>
            <w:r w:rsidRPr="00424F65">
              <w:t>UE</w:t>
            </w:r>
          </w:p>
        </w:tc>
      </w:tr>
      <w:tr w:rsidR="00C71502" w:rsidRPr="00424F65" w14:paraId="250DAB1B" w14:textId="77777777" w:rsidTr="00424F65">
        <w:trPr>
          <w:jc w:val="center"/>
        </w:trPr>
        <w:tc>
          <w:tcPr>
            <w:tcW w:w="0" w:type="auto"/>
            <w:shd w:val="clear" w:color="auto" w:fill="auto"/>
            <w:vAlign w:val="center"/>
          </w:tcPr>
          <w:p w14:paraId="5DE3405D" w14:textId="77777777" w:rsidR="00C71502" w:rsidRPr="00424F65" w:rsidRDefault="00C71502" w:rsidP="00C71502">
            <w:r w:rsidRPr="00424F65">
              <w:t>UE-UE Channel model (</w:t>
            </w:r>
            <w:r w:rsidRPr="00424F65">
              <w:rPr>
                <w:rFonts w:hint="eastAsia"/>
              </w:rPr>
              <w:t>small</w:t>
            </w:r>
            <w:r w:rsidRPr="00424F65">
              <w:t>-scale)</w:t>
            </w:r>
          </w:p>
        </w:tc>
        <w:tc>
          <w:tcPr>
            <w:tcW w:w="0" w:type="auto"/>
            <w:shd w:val="clear" w:color="auto" w:fill="auto"/>
            <w:vAlign w:val="center"/>
          </w:tcPr>
          <w:p w14:paraId="72291D54" w14:textId="77777777" w:rsidR="00C71502" w:rsidRPr="00424F65" w:rsidRDefault="00C71502" w:rsidP="00424F65">
            <w:pPr>
              <w:numPr>
                <w:ilvl w:val="0"/>
                <w:numId w:val="28"/>
              </w:numPr>
              <w:rPr>
                <w:bCs/>
              </w:rPr>
            </w:pPr>
            <w:r w:rsidRPr="00424F65">
              <w:rPr>
                <w:bCs/>
              </w:rPr>
              <w:t xml:space="preserve">Outdoor UE to Outdoor UE: </w:t>
            </w:r>
          </w:p>
          <w:p w14:paraId="2E570EC9" w14:textId="77777777" w:rsidR="00C71502" w:rsidRPr="00424F65" w:rsidRDefault="00C71502" w:rsidP="00424F65">
            <w:pPr>
              <w:numPr>
                <w:ilvl w:val="1"/>
                <w:numId w:val="28"/>
              </w:numPr>
            </w:pPr>
            <w:r w:rsidRPr="00424F65">
              <w:t xml:space="preserve">UMi-Street canyon </w:t>
            </w:r>
            <w:r w:rsidRPr="00424F65">
              <w:rPr>
                <w:lang w:val="it-IT"/>
              </w:rPr>
              <w:t>in TR 38.901</w:t>
            </w:r>
            <w:r w:rsidRPr="00424F65">
              <w:t>, ASD and ZSD statistics updated to be the same as ASA and ZSA.</w:t>
            </w:r>
          </w:p>
          <w:p w14:paraId="5CDF04D1" w14:textId="77777777" w:rsidR="00C71502" w:rsidRPr="00424F65" w:rsidRDefault="00C71502" w:rsidP="00424F65">
            <w:pPr>
              <w:numPr>
                <w:ilvl w:val="0"/>
                <w:numId w:val="28"/>
              </w:numPr>
              <w:rPr>
                <w:bCs/>
              </w:rPr>
            </w:pPr>
            <w:r w:rsidRPr="00424F65">
              <w:rPr>
                <w:bCs/>
              </w:rPr>
              <w:t>Indoor UE to Indoor UE: Only the channel model between Indoor UEs within the same building is considered</w:t>
            </w:r>
          </w:p>
          <w:p w14:paraId="72C8B0EC" w14:textId="77777777" w:rsidR="00C71502" w:rsidRPr="00424F65" w:rsidRDefault="00C71502" w:rsidP="00424F65">
            <w:pPr>
              <w:numPr>
                <w:ilvl w:val="1"/>
                <w:numId w:val="28"/>
              </w:numPr>
              <w:rPr>
                <w:bCs/>
              </w:rPr>
            </w:pPr>
            <w:r w:rsidRPr="00424F65">
              <w:rPr>
                <w:rFonts w:hint="eastAsia"/>
                <w:bCs/>
              </w:rPr>
              <w:t xml:space="preserve">Option </w:t>
            </w:r>
            <w:r w:rsidRPr="00424F65">
              <w:rPr>
                <w:bCs/>
              </w:rPr>
              <w:t>2:</w:t>
            </w:r>
          </w:p>
          <w:p w14:paraId="18383643" w14:textId="77777777" w:rsidR="00C71502" w:rsidRPr="00424F65" w:rsidRDefault="00C71502" w:rsidP="00424F65">
            <w:pPr>
              <w:numPr>
                <w:ilvl w:val="2"/>
                <w:numId w:val="28"/>
              </w:numPr>
            </w:pPr>
            <w:r w:rsidRPr="00424F65">
              <w:t>InH-Office in TR 38.901. ASD and ZSD statistics updated to be the same as ASA and ZSA.</w:t>
            </w:r>
          </w:p>
          <w:p w14:paraId="3F866ACD" w14:textId="77777777" w:rsidR="00C71502" w:rsidRPr="00424F65" w:rsidRDefault="00C71502" w:rsidP="00424F65">
            <w:pPr>
              <w:numPr>
                <w:ilvl w:val="0"/>
                <w:numId w:val="28"/>
              </w:numPr>
              <w:rPr>
                <w:bCs/>
              </w:rPr>
            </w:pPr>
            <w:r w:rsidRPr="00424F65">
              <w:rPr>
                <w:bCs/>
              </w:rPr>
              <w:t xml:space="preserve">Outdoor UE to Indoor UE: </w:t>
            </w:r>
          </w:p>
          <w:p w14:paraId="22BC18BC" w14:textId="77777777" w:rsidR="00C71502" w:rsidRPr="00424F65" w:rsidRDefault="00C71502" w:rsidP="00424F65">
            <w:pPr>
              <w:numPr>
                <w:ilvl w:val="1"/>
                <w:numId w:val="28"/>
              </w:numPr>
            </w:pPr>
            <w:r w:rsidRPr="00424F65">
              <w:t>Option 2: UMi-Street canyon in TR 38.901. ASD and ZSD statistics updated to be the same as ASA and ZSA.</w:t>
            </w:r>
          </w:p>
        </w:tc>
      </w:tr>
      <w:tr w:rsidR="00C71502" w:rsidRPr="00424F65" w14:paraId="611EB6C8" w14:textId="77777777" w:rsidTr="00424F65">
        <w:trPr>
          <w:jc w:val="center"/>
        </w:trPr>
        <w:tc>
          <w:tcPr>
            <w:tcW w:w="0" w:type="auto"/>
            <w:shd w:val="clear" w:color="auto" w:fill="auto"/>
            <w:vAlign w:val="center"/>
          </w:tcPr>
          <w:p w14:paraId="1869F73D" w14:textId="77777777" w:rsidR="00C71502" w:rsidRPr="00424F65" w:rsidRDefault="00C71502" w:rsidP="00C71502">
            <w:r w:rsidRPr="00424F65">
              <w:t xml:space="preserve">Slot </w:t>
            </w:r>
            <w:r w:rsidRPr="00424F65">
              <w:rPr>
                <w:rFonts w:hint="eastAsia"/>
              </w:rPr>
              <w:t xml:space="preserve">configuration for legacy </w:t>
            </w:r>
            <w:r w:rsidRPr="00424F65">
              <w:t>TDD</w:t>
            </w:r>
          </w:p>
        </w:tc>
        <w:tc>
          <w:tcPr>
            <w:tcW w:w="0" w:type="auto"/>
            <w:shd w:val="clear" w:color="auto" w:fill="auto"/>
            <w:vAlign w:val="center"/>
          </w:tcPr>
          <w:p w14:paraId="343E9D20" w14:textId="77777777" w:rsidR="00C71502" w:rsidRPr="00424F65" w:rsidRDefault="00C71502" w:rsidP="00C71502">
            <w:r w:rsidRPr="00424F65">
              <w:t>Static TDD UL/DL configuration with {DDDSU}, where S=[12D:2G:0U]</w:t>
            </w:r>
          </w:p>
        </w:tc>
      </w:tr>
      <w:tr w:rsidR="00C71502" w:rsidRPr="00424F65" w14:paraId="54B000CF" w14:textId="77777777" w:rsidTr="00424F65">
        <w:trPr>
          <w:jc w:val="center"/>
        </w:trPr>
        <w:tc>
          <w:tcPr>
            <w:tcW w:w="0" w:type="auto"/>
            <w:shd w:val="clear" w:color="auto" w:fill="auto"/>
            <w:vAlign w:val="center"/>
          </w:tcPr>
          <w:p w14:paraId="7256EE8B" w14:textId="77777777" w:rsidR="00C71502" w:rsidRPr="00424F65" w:rsidRDefault="00C71502" w:rsidP="00C71502">
            <w:r w:rsidRPr="00424F65">
              <w:rPr>
                <w:rFonts w:hint="eastAsia"/>
              </w:rPr>
              <w:t>S</w:t>
            </w:r>
            <w:r w:rsidRPr="00424F65">
              <w:t xml:space="preserve">BFD </w:t>
            </w:r>
            <w:r w:rsidRPr="00424F65">
              <w:rPr>
                <w:rFonts w:hint="eastAsia"/>
              </w:rPr>
              <w:t>and slot configuration</w:t>
            </w:r>
          </w:p>
        </w:tc>
        <w:tc>
          <w:tcPr>
            <w:tcW w:w="0" w:type="auto"/>
            <w:shd w:val="clear" w:color="auto" w:fill="auto"/>
            <w:vAlign w:val="center"/>
          </w:tcPr>
          <w:p w14:paraId="0C0A4D2D" w14:textId="77777777" w:rsidR="00C71502" w:rsidRPr="00424F65" w:rsidRDefault="00C71502" w:rsidP="00C71502">
            <w:r w:rsidRPr="00424F65">
              <w:t>100MHz channel bandwidth and 30kHz SCS (273 PRB): &lt; N</w:t>
            </w:r>
            <w:r w:rsidRPr="00424F65">
              <w:rPr>
                <w:vertAlign w:val="subscript"/>
              </w:rPr>
              <w:t>D</w:t>
            </w:r>
            <w:r w:rsidRPr="00424F65">
              <w:t>, N</w:t>
            </w:r>
            <w:r w:rsidRPr="00424F65">
              <w:rPr>
                <w:vertAlign w:val="subscript"/>
              </w:rPr>
              <w:t>U</w:t>
            </w:r>
            <w:r w:rsidRPr="00424F65">
              <w:t>,</w:t>
            </w:r>
            <w:r w:rsidRPr="00424F65">
              <w:rPr>
                <w:vertAlign w:val="subscript"/>
              </w:rPr>
              <w:t xml:space="preserve"> </w:t>
            </w:r>
            <w:r w:rsidRPr="00424F65">
              <w:t>N</w:t>
            </w:r>
            <w:r w:rsidRPr="00424F65">
              <w:rPr>
                <w:vertAlign w:val="subscript"/>
              </w:rPr>
              <w:t>G</w:t>
            </w:r>
            <w:r w:rsidRPr="00424F65">
              <w:t xml:space="preserve"> &gt; = &lt;104, 55, 5&gt;</w:t>
            </w:r>
          </w:p>
          <w:p w14:paraId="023F626F" w14:textId="77777777" w:rsidR="00C71502" w:rsidRPr="00424F65" w:rsidRDefault="00C71502" w:rsidP="00C71502">
            <w:r w:rsidRPr="00424F65">
              <w:t>Frame structure#2 (XXXXU), where X denotes a SBFD slot.</w:t>
            </w:r>
          </w:p>
        </w:tc>
      </w:tr>
      <w:tr w:rsidR="00C71502" w:rsidRPr="00424F65" w14:paraId="37CA0661" w14:textId="77777777" w:rsidTr="00424F65">
        <w:trPr>
          <w:jc w:val="center"/>
        </w:trPr>
        <w:tc>
          <w:tcPr>
            <w:tcW w:w="0" w:type="auto"/>
            <w:shd w:val="clear" w:color="auto" w:fill="auto"/>
            <w:vAlign w:val="center"/>
          </w:tcPr>
          <w:p w14:paraId="7F1BDFC9" w14:textId="77777777" w:rsidR="00C71502" w:rsidRPr="00424F65" w:rsidRDefault="00C71502" w:rsidP="00C71502">
            <w:r w:rsidRPr="00424F65">
              <w:t>T</w:t>
            </w:r>
            <w:r w:rsidRPr="00424F65">
              <w:rPr>
                <w:rFonts w:hint="eastAsia"/>
              </w:rPr>
              <w:t>raffic model</w:t>
            </w:r>
          </w:p>
        </w:tc>
        <w:tc>
          <w:tcPr>
            <w:tcW w:w="0" w:type="auto"/>
            <w:shd w:val="clear" w:color="auto" w:fill="auto"/>
            <w:vAlign w:val="center"/>
          </w:tcPr>
          <w:p w14:paraId="6B652A03" w14:textId="77777777" w:rsidR="00C71502" w:rsidRPr="00424F65" w:rsidRDefault="00C71502" w:rsidP="00C71502">
            <w:pPr>
              <w:rPr>
                <w:iCs/>
              </w:rPr>
            </w:pPr>
            <w:r w:rsidRPr="00424F65">
              <w:rPr>
                <w:iCs/>
              </w:rPr>
              <w:t>General</w:t>
            </w:r>
            <w:r w:rsidRPr="00424F65">
              <w:rPr>
                <w:rFonts w:hint="eastAsia"/>
                <w:iCs/>
              </w:rPr>
              <w:t>:</w:t>
            </w:r>
            <w:r w:rsidRPr="00424F65">
              <w:rPr>
                <w:iCs/>
              </w:rPr>
              <w:t xml:space="preserve"> UL and DL are simulated simultaneously.</w:t>
            </w:r>
          </w:p>
          <w:p w14:paraId="2309A902" w14:textId="77777777" w:rsidR="00C71502" w:rsidRPr="00424F65" w:rsidRDefault="00C71502" w:rsidP="00C71502">
            <w:pPr>
              <w:rPr>
                <w:iCs/>
              </w:rPr>
            </w:pPr>
            <w:r w:rsidRPr="00424F65">
              <w:rPr>
                <w:iCs/>
              </w:rPr>
              <w:t>Option 2: Each UE is assigned both UL traffic and DL traffic.</w:t>
            </w:r>
          </w:p>
          <w:p w14:paraId="44A56534" w14:textId="77777777" w:rsidR="00C71502" w:rsidRPr="00424F65" w:rsidRDefault="00C71502" w:rsidP="00C71502">
            <w:pPr>
              <w:rPr>
                <w:iCs/>
              </w:rPr>
            </w:pPr>
          </w:p>
          <w:p w14:paraId="18284D91" w14:textId="77777777" w:rsidR="00C71502" w:rsidRPr="00424F65" w:rsidRDefault="00C71502" w:rsidP="00C71502">
            <w:pPr>
              <w:rPr>
                <w:iCs/>
              </w:rPr>
            </w:pPr>
            <w:r w:rsidRPr="00424F65">
              <w:rPr>
                <w:iCs/>
              </w:rPr>
              <w:t>FTP packet size</w:t>
            </w:r>
            <w:r w:rsidRPr="00424F65">
              <w:rPr>
                <w:rFonts w:hint="eastAsia"/>
                <w:iCs/>
              </w:rPr>
              <w:t>:</w:t>
            </w:r>
          </w:p>
          <w:p w14:paraId="5D3466B3" w14:textId="77777777" w:rsidR="00C71502" w:rsidRPr="00424F65" w:rsidRDefault="00C71502" w:rsidP="00424F65">
            <w:pPr>
              <w:numPr>
                <w:ilvl w:val="0"/>
                <w:numId w:val="50"/>
              </w:numPr>
              <w:rPr>
                <w:iCs/>
              </w:rPr>
            </w:pPr>
            <w:r w:rsidRPr="00424F65">
              <w:rPr>
                <w:iCs/>
              </w:rPr>
              <w:t xml:space="preserve">Option 1: Symmetric packet size: </w:t>
            </w:r>
          </w:p>
          <w:p w14:paraId="3E54D59E" w14:textId="77777777" w:rsidR="00C71502" w:rsidRPr="00424F65" w:rsidRDefault="00C71502" w:rsidP="00424F65">
            <w:pPr>
              <w:numPr>
                <w:ilvl w:val="1"/>
                <w:numId w:val="50"/>
              </w:numPr>
              <w:rPr>
                <w:iCs/>
              </w:rPr>
            </w:pPr>
            <w:r w:rsidRPr="00424F65">
              <w:rPr>
                <w:iCs/>
              </w:rPr>
              <w:t>1Kbyte for DL/UL, 0.1Mbytes for DL/UL, 0.5Mbytes for DL/UL, 2Mbytes for DL/UL</w:t>
            </w:r>
          </w:p>
          <w:p w14:paraId="5793DA26" w14:textId="77777777" w:rsidR="00C71502" w:rsidRPr="00424F65" w:rsidRDefault="00C71502" w:rsidP="00C71502">
            <w:pPr>
              <w:rPr>
                <w:iCs/>
              </w:rPr>
            </w:pPr>
          </w:p>
          <w:p w14:paraId="5E24D625" w14:textId="77777777" w:rsidR="00C71502" w:rsidRPr="00424F65" w:rsidRDefault="00C71502" w:rsidP="00C71502">
            <w:pPr>
              <w:rPr>
                <w:iCs/>
              </w:rPr>
            </w:pPr>
            <w:r w:rsidRPr="00424F65">
              <w:rPr>
                <w:iCs/>
              </w:rPr>
              <w:t>UL arrival rate for legacy TDD</w:t>
            </w:r>
            <w:r w:rsidRPr="00424F65">
              <w:rPr>
                <w:rFonts w:hint="eastAsia"/>
                <w:iCs/>
              </w:rPr>
              <w:t>:</w:t>
            </w:r>
          </w:p>
          <w:p w14:paraId="46382A53" w14:textId="77777777" w:rsidR="00C71502" w:rsidRPr="00424F65" w:rsidRDefault="00C71502" w:rsidP="00424F65">
            <w:pPr>
              <w:numPr>
                <w:ilvl w:val="0"/>
                <w:numId w:val="51"/>
              </w:numPr>
              <w:rPr>
                <w:iCs/>
              </w:rPr>
            </w:pPr>
            <w:r w:rsidRPr="00424F65">
              <w:rPr>
                <w:iCs/>
              </w:rPr>
              <w:t xml:space="preserve">The UL arrival rate#1 of Macro cell and UL arrival rate#2 of </w:t>
            </w:r>
            <w:r w:rsidRPr="00424F65">
              <w:rPr>
                <w:rFonts w:hint="eastAsia"/>
                <w:iCs/>
              </w:rPr>
              <w:t xml:space="preserve">Indoor </w:t>
            </w:r>
            <w:r w:rsidRPr="00424F65">
              <w:rPr>
                <w:iCs/>
              </w:rPr>
              <w:t xml:space="preserve">TRP are selected to reach target UL traffic load (RU)#1 of Macro cell and target UL traffic load (RU)#2 of </w:t>
            </w:r>
            <w:r w:rsidRPr="00424F65">
              <w:rPr>
                <w:rFonts w:hint="eastAsia"/>
                <w:iCs/>
              </w:rPr>
              <w:t xml:space="preserve">Indoor </w:t>
            </w:r>
            <w:r w:rsidRPr="00424F65">
              <w:rPr>
                <w:iCs/>
              </w:rPr>
              <w:t>TRP, respectively</w:t>
            </w:r>
          </w:p>
          <w:p w14:paraId="73BC86AB" w14:textId="77777777" w:rsidR="00C71502" w:rsidRPr="00424F65" w:rsidRDefault="00C71502" w:rsidP="00424F65">
            <w:pPr>
              <w:numPr>
                <w:ilvl w:val="0"/>
                <w:numId w:val="51"/>
              </w:numPr>
              <w:rPr>
                <w:iCs/>
              </w:rPr>
            </w:pPr>
            <w:r w:rsidRPr="00424F65">
              <w:rPr>
                <w:iCs/>
              </w:rPr>
              <w:t>UL Traffic load: low UL RU ([&lt;10%]), medium UL RU ([20%-30%]), and high UL RU ([~50%]).</w:t>
            </w:r>
          </w:p>
          <w:p w14:paraId="22874A21" w14:textId="77777777" w:rsidR="00C71502" w:rsidRPr="00424F65" w:rsidRDefault="00C71502" w:rsidP="00424F65">
            <w:pPr>
              <w:numPr>
                <w:ilvl w:val="0"/>
                <w:numId w:val="51"/>
              </w:numPr>
            </w:pPr>
            <w:r w:rsidRPr="00424F65">
              <w:rPr>
                <w:iCs/>
              </w:rPr>
              <w:t>Note: Type-2 RU definition (calculated per link direction) is used</w:t>
            </w:r>
          </w:p>
          <w:p w14:paraId="3B339F24" w14:textId="77777777" w:rsidR="00C71502" w:rsidRPr="00424F65" w:rsidRDefault="00C71502" w:rsidP="00C71502"/>
          <w:p w14:paraId="466D0909" w14:textId="77777777" w:rsidR="00C71502" w:rsidRPr="00424F65" w:rsidRDefault="00C71502" w:rsidP="00C71502">
            <w:pPr>
              <w:rPr>
                <w:iCs/>
              </w:rPr>
            </w:pPr>
            <w:r w:rsidRPr="00424F65">
              <w:rPr>
                <w:iCs/>
              </w:rPr>
              <w:t>DL arrival rate for legacy TDD</w:t>
            </w:r>
            <w:r w:rsidRPr="00424F65">
              <w:rPr>
                <w:rFonts w:hint="eastAsia"/>
                <w:iCs/>
              </w:rPr>
              <w:t>:</w:t>
            </w:r>
          </w:p>
          <w:p w14:paraId="600079C1" w14:textId="77777777" w:rsidR="00C71502" w:rsidRPr="00424F65" w:rsidRDefault="00C71502" w:rsidP="00424F65">
            <w:pPr>
              <w:numPr>
                <w:ilvl w:val="0"/>
                <w:numId w:val="51"/>
              </w:numPr>
              <w:rPr>
                <w:iCs/>
              </w:rPr>
            </w:pPr>
            <w:r w:rsidRPr="00424F65">
              <w:rPr>
                <w:iCs/>
              </w:rPr>
              <w:t xml:space="preserve">The DL arrival rate#1 of Macro cell and DL arrival rate#2 of </w:t>
            </w:r>
            <w:r w:rsidRPr="00424F65">
              <w:rPr>
                <w:rFonts w:hint="eastAsia"/>
                <w:iCs/>
              </w:rPr>
              <w:t xml:space="preserve">Indoor </w:t>
            </w:r>
            <w:r w:rsidRPr="00424F65">
              <w:rPr>
                <w:iCs/>
              </w:rPr>
              <w:t xml:space="preserve">TRP are selected to reach target DL traffic load (RU)#1 of Macro cell and target DL traffic load (RU)#2 of </w:t>
            </w:r>
            <w:r w:rsidRPr="00424F65">
              <w:rPr>
                <w:rFonts w:hint="eastAsia"/>
                <w:iCs/>
              </w:rPr>
              <w:t xml:space="preserve">Indoor </w:t>
            </w:r>
            <w:r w:rsidRPr="00424F65">
              <w:rPr>
                <w:iCs/>
              </w:rPr>
              <w:t>TRP, respectively</w:t>
            </w:r>
          </w:p>
          <w:p w14:paraId="0D4BD901" w14:textId="77777777" w:rsidR="00C71502" w:rsidRPr="00424F65" w:rsidRDefault="00C71502" w:rsidP="00424F65">
            <w:pPr>
              <w:numPr>
                <w:ilvl w:val="0"/>
                <w:numId w:val="51"/>
              </w:numPr>
              <w:rPr>
                <w:iCs/>
              </w:rPr>
            </w:pPr>
            <w:r w:rsidRPr="00424F65">
              <w:rPr>
                <w:iCs/>
              </w:rPr>
              <w:t>DL Traffic load: low DL RU ([&lt;10%]), medium DL RU ([20%-30%]), and high DL RU ([~50%]).</w:t>
            </w:r>
          </w:p>
          <w:p w14:paraId="31D0A074" w14:textId="77777777" w:rsidR="00C71502" w:rsidRPr="00424F65" w:rsidRDefault="00C71502" w:rsidP="00424F65">
            <w:pPr>
              <w:numPr>
                <w:ilvl w:val="0"/>
                <w:numId w:val="51"/>
              </w:numPr>
            </w:pPr>
            <w:r w:rsidRPr="00424F65">
              <w:rPr>
                <w:iCs/>
              </w:rPr>
              <w:t>Note: Type-2 RU definition (calculated per link direction) is used</w:t>
            </w:r>
          </w:p>
          <w:p w14:paraId="2BA8589C" w14:textId="77777777" w:rsidR="00C71502" w:rsidRPr="00424F65" w:rsidRDefault="00C71502" w:rsidP="00C71502"/>
          <w:p w14:paraId="745C23AC" w14:textId="77777777" w:rsidR="00C71502" w:rsidRPr="00424F65" w:rsidRDefault="00C71502" w:rsidP="00C71502">
            <w:pPr>
              <w:rPr>
                <w:iCs/>
              </w:rPr>
            </w:pPr>
            <w:r w:rsidRPr="00424F65">
              <w:rPr>
                <w:iCs/>
              </w:rPr>
              <w:t xml:space="preserve">Arrival rate for SBFD </w:t>
            </w:r>
            <w:r w:rsidRPr="00424F65">
              <w:rPr>
                <w:rFonts w:hint="eastAsia"/>
                <w:iCs/>
              </w:rPr>
              <w:t xml:space="preserve">of Indoor </w:t>
            </w:r>
            <w:r w:rsidRPr="00424F65">
              <w:rPr>
                <w:iCs/>
              </w:rPr>
              <w:t>TRP</w:t>
            </w:r>
            <w:r w:rsidRPr="00424F65">
              <w:rPr>
                <w:rFonts w:hint="eastAsia"/>
                <w:iCs/>
              </w:rPr>
              <w:t>:</w:t>
            </w:r>
          </w:p>
          <w:p w14:paraId="0DD176DF" w14:textId="77777777" w:rsidR="00C71502" w:rsidRPr="00424F65" w:rsidRDefault="00C71502" w:rsidP="00C71502">
            <w:r w:rsidRPr="00424F65">
              <w:t>The UL and DL FTP packet arrival rate for SBFD are the same as legacy TDD.</w:t>
            </w:r>
          </w:p>
        </w:tc>
      </w:tr>
      <w:tr w:rsidR="00C71502" w:rsidRPr="00424F65" w14:paraId="6B778459" w14:textId="77777777" w:rsidTr="00424F65">
        <w:trPr>
          <w:jc w:val="center"/>
        </w:trPr>
        <w:tc>
          <w:tcPr>
            <w:tcW w:w="0" w:type="auto"/>
            <w:shd w:val="clear" w:color="auto" w:fill="auto"/>
            <w:vAlign w:val="center"/>
          </w:tcPr>
          <w:p w14:paraId="5C638802" w14:textId="77777777" w:rsidR="00C71502" w:rsidRPr="00424F65" w:rsidRDefault="00C71502" w:rsidP="00C71502">
            <w:r w:rsidRPr="00424F65">
              <w:t>BS antenna array configuration for Legacy TDD</w:t>
            </w:r>
          </w:p>
        </w:tc>
        <w:tc>
          <w:tcPr>
            <w:tcW w:w="0" w:type="auto"/>
            <w:shd w:val="clear" w:color="auto" w:fill="auto"/>
            <w:vAlign w:val="center"/>
          </w:tcPr>
          <w:p w14:paraId="7165AD95" w14:textId="77777777" w:rsidR="00C71502" w:rsidRPr="00424F65" w:rsidRDefault="00C71502" w:rsidP="00C71502">
            <w:pPr>
              <w:rPr>
                <w:iCs/>
              </w:rPr>
            </w:pPr>
            <w:r w:rsidRPr="00424F65">
              <w:rPr>
                <w:rFonts w:hint="eastAsia"/>
                <w:iCs/>
              </w:rPr>
              <w:t>L</w:t>
            </w:r>
            <w:r w:rsidRPr="00424F65">
              <w:rPr>
                <w:iCs/>
              </w:rPr>
              <w:t>ayer 1: Urban Macro</w:t>
            </w:r>
          </w:p>
          <w:p w14:paraId="64C12CCE" w14:textId="52BCA1DA" w:rsidR="00C71502" w:rsidRPr="00424F65" w:rsidRDefault="00E35B7D" w:rsidP="00C71502">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71502" w:rsidRPr="00424F65">
              <w:t xml:space="preserve">=(8,8,2,1,1;2,8) </w:t>
            </w:r>
          </w:p>
          <w:p w14:paraId="61E0C874" w14:textId="4D392DFD" w:rsidR="00C71502" w:rsidRPr="00424F65" w:rsidRDefault="00E35B7D" w:rsidP="00C71502">
            <w:pPr>
              <w:rPr>
                <w:lang w:val="pt-BR"/>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71502" w:rsidRPr="00424F65">
              <w:rPr>
                <w:lang w:val="pt-BR"/>
              </w:rPr>
              <w:t xml:space="preserve"> = (0.5, 0.8)λ,  +45°/-45° polarization</w:t>
            </w:r>
          </w:p>
          <w:p w14:paraId="07770062" w14:textId="77777777" w:rsidR="00C71502" w:rsidRPr="00424F65" w:rsidRDefault="00C71502" w:rsidP="00C71502">
            <w:pPr>
              <w:rPr>
                <w:iCs/>
              </w:rPr>
            </w:pPr>
            <w:r w:rsidRPr="00424F65">
              <w:rPr>
                <w:iCs/>
              </w:rPr>
              <w:t>L</w:t>
            </w:r>
            <w:r w:rsidRPr="00424F65">
              <w:rPr>
                <w:rFonts w:hint="eastAsia"/>
                <w:iCs/>
              </w:rPr>
              <w:t xml:space="preserve">ayer </w:t>
            </w:r>
            <w:r w:rsidRPr="00424F65">
              <w:rPr>
                <w:iCs/>
              </w:rPr>
              <w:t xml:space="preserve">2: </w:t>
            </w:r>
            <w:r w:rsidRPr="00424F65">
              <w:rPr>
                <w:rFonts w:hint="eastAsia"/>
                <w:iCs/>
              </w:rPr>
              <w:t xml:space="preserve">Indoor office </w:t>
            </w:r>
          </w:p>
          <w:p w14:paraId="7B5654D6" w14:textId="421194D8" w:rsidR="00C71502" w:rsidRPr="00424F65" w:rsidRDefault="00E35B7D" w:rsidP="00C71502">
            <w:pPr>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C71502" w:rsidRPr="00424F65">
              <w:rPr>
                <w:lang w:val="fr-FR"/>
              </w:rPr>
              <w:t xml:space="preserve">= (4,4,2,1,1; 4,4) </w:t>
            </w:r>
          </w:p>
          <w:p w14:paraId="3A01A083" w14:textId="6D39BD50" w:rsidR="00C71502" w:rsidRPr="00424F65" w:rsidRDefault="00E35B7D" w:rsidP="00C71502">
            <w:pPr>
              <w:rPr>
                <w:iCs/>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71502" w:rsidRPr="00424F65">
              <w:t>= (0.5, 0.5)λ,  +45°/-45° polarization</w:t>
            </w:r>
          </w:p>
        </w:tc>
      </w:tr>
      <w:tr w:rsidR="00C71502" w:rsidRPr="00424F65" w14:paraId="7E4D09EB" w14:textId="77777777" w:rsidTr="00424F65">
        <w:trPr>
          <w:jc w:val="center"/>
        </w:trPr>
        <w:tc>
          <w:tcPr>
            <w:tcW w:w="0" w:type="auto"/>
            <w:shd w:val="clear" w:color="auto" w:fill="auto"/>
            <w:vAlign w:val="center"/>
          </w:tcPr>
          <w:p w14:paraId="631D4477" w14:textId="77777777" w:rsidR="00C71502" w:rsidRPr="00424F65" w:rsidRDefault="00C71502" w:rsidP="00C71502">
            <w:r w:rsidRPr="00424F65">
              <w:t>BS antenna array configuration for SBFD</w:t>
            </w:r>
          </w:p>
        </w:tc>
        <w:tc>
          <w:tcPr>
            <w:tcW w:w="0" w:type="auto"/>
            <w:shd w:val="clear" w:color="auto" w:fill="auto"/>
            <w:vAlign w:val="center"/>
          </w:tcPr>
          <w:p w14:paraId="74D86610" w14:textId="77777777" w:rsidR="00C71502" w:rsidRPr="00424F65" w:rsidRDefault="00C71502" w:rsidP="00C71502">
            <w:r w:rsidRPr="00424F65">
              <w:t>L</w:t>
            </w:r>
            <w:r w:rsidRPr="00424F65">
              <w:rPr>
                <w:rFonts w:hint="eastAsia"/>
              </w:rPr>
              <w:t xml:space="preserve">ayer </w:t>
            </w:r>
            <w:r w:rsidRPr="00424F65">
              <w:t xml:space="preserve">2: </w:t>
            </w:r>
            <w:r w:rsidRPr="00424F65">
              <w:rPr>
                <w:rFonts w:hint="eastAsia"/>
              </w:rPr>
              <w:t>Indoor office</w:t>
            </w:r>
          </w:p>
          <w:p w14:paraId="2CD0760A" w14:textId="77777777" w:rsidR="00C71502" w:rsidRPr="00424F65" w:rsidRDefault="00C71502" w:rsidP="00C71502">
            <w:r w:rsidRPr="00424F65">
              <w:t xml:space="preserve">SBFD antenna configuration </w:t>
            </w:r>
            <w:r w:rsidRPr="00424F65">
              <w:rPr>
                <w:bCs/>
              </w:rPr>
              <w:t>Option 2 (Method 2-1)</w:t>
            </w:r>
          </w:p>
          <w:p w14:paraId="544D2BC8" w14:textId="77777777" w:rsidR="00C71502" w:rsidRPr="00424F65" w:rsidRDefault="00C71502" w:rsidP="00424F65">
            <w:pPr>
              <w:numPr>
                <w:ilvl w:val="0"/>
                <w:numId w:val="53"/>
              </w:numPr>
            </w:pPr>
            <w:r w:rsidRPr="00424F65">
              <w:t>Two panel groups</w:t>
            </w:r>
          </w:p>
          <w:p w14:paraId="2F9582CE" w14:textId="3A1C98CF" w:rsidR="00C71502" w:rsidRPr="00424F65" w:rsidRDefault="00C71502" w:rsidP="00424F65">
            <w:pPr>
              <w:numPr>
                <w:ilvl w:val="0"/>
                <w:numId w:val="53"/>
              </w:numPr>
            </w:pPr>
            <w:r w:rsidRPr="00424F65">
              <w:rPr>
                <w:lang w:val="fr-FR"/>
              </w:rPr>
              <w:t>For each panel group</w:t>
            </w:r>
            <w:r w:rsidRPr="00424F6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424F65">
              <w:rPr>
                <w:lang w:val="fr-FR"/>
              </w:rPr>
              <w:t>= (4,4,2,1,1).</w:t>
            </w:r>
          </w:p>
          <w:p w14:paraId="15C7E8F0" w14:textId="77777777" w:rsidR="00C71502" w:rsidRPr="00424F65" w:rsidRDefault="00C71502" w:rsidP="00424F65">
            <w:pPr>
              <w:numPr>
                <w:ilvl w:val="0"/>
                <w:numId w:val="53"/>
              </w:numPr>
            </w:pPr>
            <w:r w:rsidRPr="00424F65">
              <w:rPr>
                <w:lang w:val="fr-FR"/>
              </w:rPr>
              <w:t>Number of TxRUs: same as legacy TDD</w:t>
            </w:r>
          </w:p>
          <w:p w14:paraId="313FF955" w14:textId="7E6569EA" w:rsidR="00C71502" w:rsidRPr="00424F65" w:rsidRDefault="00E35B7D" w:rsidP="00C71502">
            <w:pPr>
              <w:numPr>
                <w:ilvl w:val="1"/>
                <w:numId w:val="53"/>
              </w:num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71502" w:rsidRPr="00424F65">
              <w:t>= (0.5, 0.5)λ,  +45°/-45° polarization, (d</w:t>
            </w:r>
            <w:r w:rsidR="00C71502" w:rsidRPr="00424F65">
              <w:rPr>
                <w:vertAlign w:val="subscript"/>
              </w:rPr>
              <w:t>a,H</w:t>
            </w:r>
            <w:r w:rsidR="00C71502" w:rsidRPr="00424F65">
              <w:t>,d</w:t>
            </w:r>
            <w:r w:rsidR="00C71502" w:rsidRPr="00424F65">
              <w:rPr>
                <w:vertAlign w:val="subscript"/>
              </w:rPr>
              <w:t>a,V</w:t>
            </w:r>
            <w:r w:rsidR="00C71502" w:rsidRPr="00424F65">
              <w:t>) = (0, 4)λ</w:t>
            </w:r>
          </w:p>
        </w:tc>
      </w:tr>
      <w:tr w:rsidR="00C71502" w:rsidRPr="00424F65" w14:paraId="58186830" w14:textId="77777777" w:rsidTr="00424F65">
        <w:trPr>
          <w:jc w:val="center"/>
        </w:trPr>
        <w:tc>
          <w:tcPr>
            <w:tcW w:w="0" w:type="auto"/>
            <w:shd w:val="clear" w:color="auto" w:fill="auto"/>
            <w:vAlign w:val="center"/>
          </w:tcPr>
          <w:p w14:paraId="6C82669E" w14:textId="77777777" w:rsidR="00C71502" w:rsidRPr="00424F65" w:rsidRDefault="00C71502" w:rsidP="00C71502">
            <w:r w:rsidRPr="00424F65">
              <w:t>BS antenna radiation pattern</w:t>
            </w:r>
          </w:p>
        </w:tc>
        <w:tc>
          <w:tcPr>
            <w:tcW w:w="0" w:type="auto"/>
            <w:shd w:val="clear" w:color="auto" w:fill="auto"/>
            <w:vAlign w:val="center"/>
          </w:tcPr>
          <w:p w14:paraId="61A7AB1D" w14:textId="77777777" w:rsidR="00C71502" w:rsidRPr="00424F65" w:rsidRDefault="00C71502" w:rsidP="00C71502">
            <w:pPr>
              <w:rPr>
                <w:bCs/>
                <w:iCs/>
              </w:rPr>
            </w:pPr>
            <w:r w:rsidRPr="00424F65">
              <w:rPr>
                <w:bCs/>
                <w:iCs/>
              </w:rPr>
              <w:t>Layer 1: Urban Macro</w:t>
            </w:r>
          </w:p>
          <w:p w14:paraId="785C7124" w14:textId="77777777" w:rsidR="00C71502" w:rsidRPr="00424F65" w:rsidRDefault="00C71502" w:rsidP="00424F65">
            <w:pPr>
              <w:numPr>
                <w:ilvl w:val="0"/>
                <w:numId w:val="54"/>
              </w:numPr>
              <w:rPr>
                <w:bCs/>
                <w:iCs/>
              </w:rPr>
            </w:pPr>
            <w:r w:rsidRPr="00424F65">
              <w:rPr>
                <w:rFonts w:hint="eastAsia"/>
                <w:bCs/>
                <w:iCs/>
              </w:rPr>
              <w:t>R</w:t>
            </w:r>
            <w:r w:rsidRPr="00424F65">
              <w:rPr>
                <w:bCs/>
                <w:iCs/>
              </w:rPr>
              <w:t>euse Table 9 in Report ITU-R M.2412</w:t>
            </w:r>
          </w:p>
          <w:p w14:paraId="0D6D6AB7" w14:textId="77777777" w:rsidR="00C71502" w:rsidRPr="00424F65" w:rsidRDefault="00C71502" w:rsidP="00C71502">
            <w:pPr>
              <w:rPr>
                <w:bCs/>
                <w:iCs/>
              </w:rPr>
            </w:pPr>
            <w:r w:rsidRPr="00424F65">
              <w:rPr>
                <w:rFonts w:hint="eastAsia"/>
                <w:bCs/>
                <w:iCs/>
              </w:rPr>
              <w:t xml:space="preserve">layer </w:t>
            </w:r>
            <w:r w:rsidRPr="00424F65">
              <w:rPr>
                <w:bCs/>
                <w:iCs/>
              </w:rPr>
              <w:t xml:space="preserve">2: </w:t>
            </w:r>
            <w:r w:rsidRPr="00424F65">
              <w:rPr>
                <w:rFonts w:hint="eastAsia"/>
                <w:bCs/>
                <w:iCs/>
              </w:rPr>
              <w:t xml:space="preserve">Indoor office </w:t>
            </w:r>
          </w:p>
          <w:p w14:paraId="39A3B30A" w14:textId="77777777" w:rsidR="00C71502" w:rsidRPr="00424F65" w:rsidRDefault="00C71502" w:rsidP="00424F65">
            <w:pPr>
              <w:numPr>
                <w:ilvl w:val="0"/>
                <w:numId w:val="54"/>
              </w:numPr>
            </w:pPr>
            <w:r w:rsidRPr="00424F65">
              <w:rPr>
                <w:rFonts w:hint="eastAsia"/>
              </w:rPr>
              <w:t>R</w:t>
            </w:r>
            <w:r w:rsidRPr="00424F65">
              <w:t>euse Table 10 in Report ITU-R M.2412</w:t>
            </w:r>
          </w:p>
        </w:tc>
      </w:tr>
      <w:tr w:rsidR="00C71502" w:rsidRPr="00424F65" w14:paraId="2962677E" w14:textId="77777777" w:rsidTr="00424F65">
        <w:trPr>
          <w:jc w:val="center"/>
        </w:trPr>
        <w:tc>
          <w:tcPr>
            <w:tcW w:w="0" w:type="auto"/>
            <w:shd w:val="clear" w:color="auto" w:fill="auto"/>
            <w:vAlign w:val="center"/>
          </w:tcPr>
          <w:p w14:paraId="3B61E64F" w14:textId="77777777" w:rsidR="00C71502" w:rsidRPr="00424F65" w:rsidRDefault="00C71502" w:rsidP="00C71502">
            <w:r w:rsidRPr="00424F65">
              <w:t>UE antenna configuration</w:t>
            </w:r>
          </w:p>
        </w:tc>
        <w:tc>
          <w:tcPr>
            <w:tcW w:w="0" w:type="auto"/>
            <w:shd w:val="clear" w:color="auto" w:fill="auto"/>
            <w:vAlign w:val="center"/>
          </w:tcPr>
          <w:p w14:paraId="35CD3B9E" w14:textId="77777777" w:rsidR="00C71502" w:rsidRPr="00424F65" w:rsidRDefault="00C71502" w:rsidP="00424F65">
            <w:pPr>
              <w:numPr>
                <w:ilvl w:val="0"/>
                <w:numId w:val="54"/>
              </w:numPr>
              <w:rPr>
                <w:bCs/>
                <w:iCs/>
              </w:rPr>
            </w:pPr>
            <w:r w:rsidRPr="00424F65">
              <w:rPr>
                <w:bCs/>
                <w:iCs/>
              </w:rPr>
              <w:t>2Tx: (M,N,P,Mg,Ng;Mp,Np) = (1,1,2,1,1;1,1), (dH,dV) = (N/A, N/A)λ, 0°,90° polarization</w:t>
            </w:r>
          </w:p>
          <w:p w14:paraId="1D74EADA" w14:textId="77777777" w:rsidR="00C71502" w:rsidRPr="00424F65" w:rsidRDefault="00C71502" w:rsidP="00424F65">
            <w:pPr>
              <w:numPr>
                <w:ilvl w:val="0"/>
                <w:numId w:val="54"/>
              </w:numPr>
            </w:pPr>
            <w:r w:rsidRPr="00424F65">
              <w:rPr>
                <w:bCs/>
                <w:iCs/>
              </w:rPr>
              <w:t>4Rx: (M,N,P,Mg,Ng;Mp,Np) = (1,2,2,1,1;1,2), (dH,dV) = (0.5, N/A)λ, 0°,90° polarization</w:t>
            </w:r>
          </w:p>
        </w:tc>
      </w:tr>
      <w:tr w:rsidR="00C71502" w:rsidRPr="00424F65" w14:paraId="6A840169" w14:textId="77777777" w:rsidTr="00424F65">
        <w:trPr>
          <w:jc w:val="center"/>
        </w:trPr>
        <w:tc>
          <w:tcPr>
            <w:tcW w:w="0" w:type="auto"/>
            <w:shd w:val="clear" w:color="auto" w:fill="auto"/>
            <w:vAlign w:val="center"/>
          </w:tcPr>
          <w:p w14:paraId="3F290C63" w14:textId="77777777" w:rsidR="00C71502" w:rsidRPr="00424F65" w:rsidRDefault="00C71502" w:rsidP="00C71502">
            <w:r w:rsidRPr="00424F65">
              <w:t>UE antenna radiation pattern</w:t>
            </w:r>
          </w:p>
        </w:tc>
        <w:tc>
          <w:tcPr>
            <w:tcW w:w="0" w:type="auto"/>
            <w:shd w:val="clear" w:color="auto" w:fill="auto"/>
            <w:vAlign w:val="center"/>
          </w:tcPr>
          <w:p w14:paraId="24CD13F9" w14:textId="77777777" w:rsidR="00C71502" w:rsidRPr="00424F65" w:rsidRDefault="00C71502" w:rsidP="00C71502">
            <w:r w:rsidRPr="00424F65">
              <w:t>Omni-directional with 0 dBi element gain</w:t>
            </w:r>
          </w:p>
        </w:tc>
      </w:tr>
      <w:tr w:rsidR="00C71502" w:rsidRPr="00424F65" w14:paraId="2EB68719" w14:textId="77777777" w:rsidTr="00424F65">
        <w:trPr>
          <w:jc w:val="center"/>
        </w:trPr>
        <w:tc>
          <w:tcPr>
            <w:tcW w:w="0" w:type="auto"/>
            <w:shd w:val="clear" w:color="auto" w:fill="auto"/>
            <w:vAlign w:val="center"/>
          </w:tcPr>
          <w:p w14:paraId="6536FDB2" w14:textId="77777777" w:rsidR="00C71502" w:rsidRPr="00424F65" w:rsidRDefault="00C71502" w:rsidP="00C71502">
            <w:r w:rsidRPr="00424F65">
              <w:t>BS receiver noise figure</w:t>
            </w:r>
          </w:p>
        </w:tc>
        <w:tc>
          <w:tcPr>
            <w:tcW w:w="0" w:type="auto"/>
            <w:shd w:val="clear" w:color="auto" w:fill="auto"/>
            <w:vAlign w:val="center"/>
          </w:tcPr>
          <w:p w14:paraId="09AF8CBB" w14:textId="77777777" w:rsidR="00C71502" w:rsidRPr="00424F65" w:rsidRDefault="00C71502" w:rsidP="00C71502">
            <w:r w:rsidRPr="00424F65">
              <w:t>5dB</w:t>
            </w:r>
          </w:p>
        </w:tc>
      </w:tr>
      <w:tr w:rsidR="00C71502" w:rsidRPr="00424F65" w14:paraId="001357ED" w14:textId="77777777" w:rsidTr="00424F65">
        <w:trPr>
          <w:jc w:val="center"/>
        </w:trPr>
        <w:tc>
          <w:tcPr>
            <w:tcW w:w="0" w:type="auto"/>
            <w:shd w:val="clear" w:color="auto" w:fill="auto"/>
            <w:vAlign w:val="center"/>
          </w:tcPr>
          <w:p w14:paraId="2B69A785" w14:textId="77777777" w:rsidR="00C71502" w:rsidRPr="00424F65" w:rsidRDefault="00C71502" w:rsidP="00C71502">
            <w:r w:rsidRPr="00424F65">
              <w:t>UE receiver noise figure</w:t>
            </w:r>
          </w:p>
        </w:tc>
        <w:tc>
          <w:tcPr>
            <w:tcW w:w="0" w:type="auto"/>
            <w:shd w:val="clear" w:color="auto" w:fill="auto"/>
            <w:vAlign w:val="center"/>
          </w:tcPr>
          <w:p w14:paraId="0F4C6034" w14:textId="77777777" w:rsidR="00C71502" w:rsidRPr="00424F65" w:rsidRDefault="00C71502" w:rsidP="00C71502">
            <w:r w:rsidRPr="00424F65">
              <w:t>9 dB</w:t>
            </w:r>
          </w:p>
        </w:tc>
      </w:tr>
      <w:tr w:rsidR="00C71502" w:rsidRPr="00424F65" w14:paraId="0C1E9FA8" w14:textId="77777777" w:rsidTr="00424F65">
        <w:trPr>
          <w:jc w:val="center"/>
        </w:trPr>
        <w:tc>
          <w:tcPr>
            <w:tcW w:w="0" w:type="auto"/>
            <w:shd w:val="clear" w:color="auto" w:fill="auto"/>
            <w:vAlign w:val="center"/>
          </w:tcPr>
          <w:p w14:paraId="0120D8F2" w14:textId="77777777" w:rsidR="00C71502" w:rsidRPr="00424F65" w:rsidRDefault="00C71502" w:rsidP="00C71502">
            <w:r w:rsidRPr="00424F65">
              <w:t>BS receiver</w:t>
            </w:r>
          </w:p>
        </w:tc>
        <w:tc>
          <w:tcPr>
            <w:tcW w:w="0" w:type="auto"/>
            <w:shd w:val="clear" w:color="auto" w:fill="auto"/>
          </w:tcPr>
          <w:p w14:paraId="642F7815" w14:textId="77777777" w:rsidR="00C71502" w:rsidRPr="00424F65" w:rsidRDefault="00C71502" w:rsidP="00C71502">
            <w:r w:rsidRPr="00424F65">
              <w:t>MMSE-IRC</w:t>
            </w:r>
          </w:p>
        </w:tc>
      </w:tr>
      <w:tr w:rsidR="00C71502" w:rsidRPr="00424F65" w14:paraId="75AE4759" w14:textId="77777777" w:rsidTr="00424F65">
        <w:trPr>
          <w:jc w:val="center"/>
        </w:trPr>
        <w:tc>
          <w:tcPr>
            <w:tcW w:w="0" w:type="auto"/>
            <w:shd w:val="clear" w:color="auto" w:fill="auto"/>
            <w:vAlign w:val="center"/>
          </w:tcPr>
          <w:p w14:paraId="0DDFA6A8" w14:textId="77777777" w:rsidR="00C71502" w:rsidRPr="00424F65" w:rsidRDefault="00C71502" w:rsidP="00C71502">
            <w:r w:rsidRPr="00424F65">
              <w:t>UE receiver</w:t>
            </w:r>
          </w:p>
        </w:tc>
        <w:tc>
          <w:tcPr>
            <w:tcW w:w="0" w:type="auto"/>
            <w:shd w:val="clear" w:color="auto" w:fill="auto"/>
          </w:tcPr>
          <w:p w14:paraId="58093E77" w14:textId="77777777" w:rsidR="00C71502" w:rsidRPr="00424F65" w:rsidRDefault="00C71502" w:rsidP="00C71502">
            <w:r w:rsidRPr="00424F65">
              <w:t>MMSE-IRC</w:t>
            </w:r>
          </w:p>
        </w:tc>
      </w:tr>
      <w:tr w:rsidR="00C71502" w:rsidRPr="00424F65" w14:paraId="76A2862A" w14:textId="77777777" w:rsidTr="00424F65">
        <w:trPr>
          <w:jc w:val="center"/>
        </w:trPr>
        <w:tc>
          <w:tcPr>
            <w:tcW w:w="0" w:type="auto"/>
            <w:shd w:val="clear" w:color="auto" w:fill="auto"/>
            <w:vAlign w:val="center"/>
          </w:tcPr>
          <w:p w14:paraId="39F425A8" w14:textId="77777777" w:rsidR="00C71502" w:rsidRPr="00424F65" w:rsidRDefault="00C71502" w:rsidP="00C71502">
            <w:r w:rsidRPr="00424F65">
              <w:rPr>
                <w:rFonts w:hint="eastAsia"/>
              </w:rPr>
              <w:t>Feedback assumption</w:t>
            </w:r>
          </w:p>
        </w:tc>
        <w:tc>
          <w:tcPr>
            <w:tcW w:w="0" w:type="auto"/>
            <w:shd w:val="clear" w:color="auto" w:fill="auto"/>
            <w:vAlign w:val="center"/>
          </w:tcPr>
          <w:p w14:paraId="66556F7A" w14:textId="77777777" w:rsidR="00C71502" w:rsidRPr="00424F65" w:rsidRDefault="00C71502" w:rsidP="00C71502">
            <w:r w:rsidRPr="00424F65">
              <w:t>I</w:t>
            </w:r>
            <w:r w:rsidRPr="00424F65">
              <w:rPr>
                <w:rFonts w:hint="eastAsia"/>
              </w:rPr>
              <w:t>deal</w:t>
            </w:r>
          </w:p>
        </w:tc>
      </w:tr>
      <w:tr w:rsidR="00C71502" w:rsidRPr="00424F65" w14:paraId="7C5A8B4C" w14:textId="77777777" w:rsidTr="00424F65">
        <w:trPr>
          <w:jc w:val="center"/>
        </w:trPr>
        <w:tc>
          <w:tcPr>
            <w:tcW w:w="0" w:type="auto"/>
            <w:shd w:val="clear" w:color="auto" w:fill="auto"/>
            <w:vAlign w:val="center"/>
          </w:tcPr>
          <w:p w14:paraId="5401FA35" w14:textId="77777777" w:rsidR="00C71502" w:rsidRPr="00424F65" w:rsidRDefault="00C71502" w:rsidP="00C71502">
            <w:r w:rsidRPr="00424F65">
              <w:t>C</w:t>
            </w:r>
            <w:r w:rsidRPr="00424F65">
              <w:rPr>
                <w:rFonts w:hint="eastAsia"/>
              </w:rPr>
              <w:t>hannel estimation</w:t>
            </w:r>
          </w:p>
        </w:tc>
        <w:tc>
          <w:tcPr>
            <w:tcW w:w="0" w:type="auto"/>
            <w:shd w:val="clear" w:color="auto" w:fill="auto"/>
            <w:vAlign w:val="center"/>
          </w:tcPr>
          <w:p w14:paraId="6AE8B452" w14:textId="77777777" w:rsidR="00C71502" w:rsidRPr="00424F65" w:rsidRDefault="00C71502" w:rsidP="00C71502">
            <w:r w:rsidRPr="00424F65">
              <w:t>I</w:t>
            </w:r>
            <w:r w:rsidRPr="00424F65">
              <w:rPr>
                <w:rFonts w:hint="eastAsia"/>
              </w:rPr>
              <w:t>deal</w:t>
            </w:r>
          </w:p>
        </w:tc>
      </w:tr>
      <w:tr w:rsidR="00C71502" w:rsidRPr="00424F65" w14:paraId="7538E38C" w14:textId="77777777" w:rsidTr="00424F65">
        <w:trPr>
          <w:jc w:val="center"/>
        </w:trPr>
        <w:tc>
          <w:tcPr>
            <w:tcW w:w="0" w:type="auto"/>
            <w:shd w:val="clear" w:color="auto" w:fill="auto"/>
            <w:vAlign w:val="center"/>
          </w:tcPr>
          <w:p w14:paraId="389ED6D3" w14:textId="77777777" w:rsidR="00C71502" w:rsidRPr="00424F65" w:rsidRDefault="00C71502" w:rsidP="00C71502">
            <w:r w:rsidRPr="00424F65">
              <w:rPr>
                <w:rFonts w:hint="eastAsia"/>
              </w:rPr>
              <w:t>U</w:t>
            </w:r>
            <w:r w:rsidRPr="00424F65">
              <w:t xml:space="preserve">E </w:t>
            </w:r>
            <w:r w:rsidRPr="00424F65">
              <w:rPr>
                <w:rFonts w:hint="eastAsia"/>
              </w:rPr>
              <w:t>processing capability</w:t>
            </w:r>
          </w:p>
        </w:tc>
        <w:tc>
          <w:tcPr>
            <w:tcW w:w="0" w:type="auto"/>
            <w:shd w:val="clear" w:color="auto" w:fill="auto"/>
            <w:vAlign w:val="center"/>
          </w:tcPr>
          <w:p w14:paraId="40A42C00" w14:textId="77777777" w:rsidR="00C71502" w:rsidRPr="00424F65" w:rsidRDefault="00C71502" w:rsidP="00C71502">
            <w:r w:rsidRPr="00424F65">
              <w:t>UE processing capability 1</w:t>
            </w:r>
          </w:p>
        </w:tc>
      </w:tr>
      <w:tr w:rsidR="00C71502" w:rsidRPr="00424F65" w14:paraId="3B47CDE0" w14:textId="77777777" w:rsidTr="00424F65">
        <w:trPr>
          <w:jc w:val="center"/>
        </w:trPr>
        <w:tc>
          <w:tcPr>
            <w:tcW w:w="0" w:type="auto"/>
            <w:shd w:val="clear" w:color="auto" w:fill="auto"/>
            <w:vAlign w:val="center"/>
          </w:tcPr>
          <w:p w14:paraId="227E731D" w14:textId="77777777" w:rsidR="00C71502" w:rsidRPr="00424F65" w:rsidRDefault="00C71502" w:rsidP="00C71502">
            <w:r w:rsidRPr="00424F65">
              <w:t>Open loop power control parameters</w:t>
            </w:r>
          </w:p>
        </w:tc>
        <w:tc>
          <w:tcPr>
            <w:tcW w:w="0" w:type="auto"/>
            <w:shd w:val="clear" w:color="auto" w:fill="auto"/>
            <w:vAlign w:val="center"/>
          </w:tcPr>
          <w:p w14:paraId="6812DFBF" w14:textId="77777777" w:rsidR="00C71502" w:rsidRPr="00424F65" w:rsidRDefault="00C71502" w:rsidP="00C71502">
            <w:pPr>
              <w:rPr>
                <w:bCs/>
                <w:iCs/>
              </w:rPr>
            </w:pPr>
            <w:r w:rsidRPr="00424F65">
              <w:rPr>
                <w:bCs/>
                <w:iCs/>
              </w:rPr>
              <w:t>Layer 1: Urban Macro</w:t>
            </w:r>
          </w:p>
          <w:p w14:paraId="371E95C7" w14:textId="77777777" w:rsidR="00C71502" w:rsidRPr="00424F65" w:rsidRDefault="00C71502" w:rsidP="00424F65">
            <w:pPr>
              <w:numPr>
                <w:ilvl w:val="0"/>
                <w:numId w:val="54"/>
              </w:numPr>
              <w:rPr>
                <w:bCs/>
                <w:iCs/>
              </w:rPr>
            </w:pPr>
            <w:r w:rsidRPr="00424F65">
              <w:rPr>
                <w:bCs/>
                <w:iCs/>
              </w:rPr>
              <w:t>P0= -80 dBm, alpha = 0.8</w:t>
            </w:r>
          </w:p>
          <w:p w14:paraId="2B64C2A5" w14:textId="77777777" w:rsidR="00C71502" w:rsidRPr="00424F65" w:rsidRDefault="00C71502" w:rsidP="00C71502">
            <w:pPr>
              <w:rPr>
                <w:iCs/>
              </w:rPr>
            </w:pPr>
            <w:r w:rsidRPr="00424F65">
              <w:rPr>
                <w:iCs/>
              </w:rPr>
              <w:t>L</w:t>
            </w:r>
            <w:r w:rsidRPr="00424F65">
              <w:rPr>
                <w:rFonts w:hint="eastAsia"/>
                <w:iCs/>
              </w:rPr>
              <w:t xml:space="preserve">ayer </w:t>
            </w:r>
            <w:r w:rsidRPr="00424F65">
              <w:rPr>
                <w:iCs/>
              </w:rPr>
              <w:t xml:space="preserve">2: </w:t>
            </w:r>
            <w:r w:rsidRPr="00424F65">
              <w:rPr>
                <w:rFonts w:hint="eastAsia"/>
                <w:iCs/>
              </w:rPr>
              <w:t xml:space="preserve">Indoor office </w:t>
            </w:r>
          </w:p>
          <w:p w14:paraId="538BF521" w14:textId="77777777" w:rsidR="00C71502" w:rsidRPr="00424F65" w:rsidRDefault="00C71502" w:rsidP="00424F65">
            <w:pPr>
              <w:numPr>
                <w:ilvl w:val="0"/>
                <w:numId w:val="54"/>
              </w:numPr>
            </w:pPr>
            <w:r w:rsidRPr="00424F65">
              <w:t>P0= -60 dBm, alpha = 0.6</w:t>
            </w:r>
          </w:p>
        </w:tc>
      </w:tr>
      <w:tr w:rsidR="00C71502" w:rsidRPr="00424F65" w14:paraId="07823E95" w14:textId="77777777" w:rsidTr="00424F65">
        <w:trPr>
          <w:jc w:val="center"/>
        </w:trPr>
        <w:tc>
          <w:tcPr>
            <w:tcW w:w="0" w:type="auto"/>
            <w:shd w:val="clear" w:color="auto" w:fill="auto"/>
            <w:vAlign w:val="center"/>
          </w:tcPr>
          <w:p w14:paraId="4CB1F0E0" w14:textId="77777777" w:rsidR="00C71502" w:rsidRPr="00424F65" w:rsidRDefault="00C71502" w:rsidP="00C71502">
            <w:r w:rsidRPr="00424F65">
              <w:t>Handover margin (dB)</w:t>
            </w:r>
          </w:p>
        </w:tc>
        <w:tc>
          <w:tcPr>
            <w:tcW w:w="0" w:type="auto"/>
            <w:shd w:val="clear" w:color="auto" w:fill="auto"/>
            <w:vAlign w:val="center"/>
          </w:tcPr>
          <w:p w14:paraId="6172ADCB" w14:textId="77777777" w:rsidR="00C71502" w:rsidRPr="00424F65" w:rsidRDefault="00C71502" w:rsidP="00C71502">
            <w:r w:rsidRPr="00424F65">
              <w:t>3 dB</w:t>
            </w:r>
          </w:p>
        </w:tc>
      </w:tr>
      <w:tr w:rsidR="00C71502" w:rsidRPr="00424F65" w14:paraId="6188CB1C" w14:textId="77777777" w:rsidTr="00424F65">
        <w:trPr>
          <w:jc w:val="center"/>
        </w:trPr>
        <w:tc>
          <w:tcPr>
            <w:tcW w:w="0" w:type="auto"/>
            <w:shd w:val="clear" w:color="auto" w:fill="auto"/>
            <w:vAlign w:val="center"/>
          </w:tcPr>
          <w:p w14:paraId="2AA79AF2" w14:textId="77777777" w:rsidR="00C71502" w:rsidRPr="00424F65" w:rsidRDefault="00C71502" w:rsidP="00C71502">
            <w:r w:rsidRPr="00424F65">
              <w:t>UE attachment</w:t>
            </w:r>
          </w:p>
        </w:tc>
        <w:tc>
          <w:tcPr>
            <w:tcW w:w="0" w:type="auto"/>
            <w:shd w:val="clear" w:color="auto" w:fill="auto"/>
            <w:vAlign w:val="center"/>
          </w:tcPr>
          <w:p w14:paraId="7AEFEDF5" w14:textId="77777777" w:rsidR="00C71502" w:rsidRPr="00424F65" w:rsidRDefault="00C71502" w:rsidP="00C71502">
            <w:r w:rsidRPr="00424F65">
              <w:t>Based on RSRP from port 0</w:t>
            </w:r>
          </w:p>
        </w:tc>
      </w:tr>
      <w:tr w:rsidR="00C71502" w:rsidRPr="00424F65" w14:paraId="4632D0BD" w14:textId="77777777" w:rsidTr="00424F65">
        <w:trPr>
          <w:jc w:val="center"/>
        </w:trPr>
        <w:tc>
          <w:tcPr>
            <w:tcW w:w="0" w:type="auto"/>
            <w:shd w:val="clear" w:color="auto" w:fill="auto"/>
            <w:vAlign w:val="center"/>
          </w:tcPr>
          <w:p w14:paraId="57E4DBCB" w14:textId="77777777" w:rsidR="00C71502" w:rsidRPr="00424F65" w:rsidRDefault="00C71502" w:rsidP="00C71502">
            <w:r w:rsidRPr="00424F65">
              <w:t>Polarized antenna model</w:t>
            </w:r>
          </w:p>
        </w:tc>
        <w:tc>
          <w:tcPr>
            <w:tcW w:w="0" w:type="auto"/>
            <w:shd w:val="clear" w:color="auto" w:fill="auto"/>
            <w:vAlign w:val="center"/>
          </w:tcPr>
          <w:p w14:paraId="01D0E6CC" w14:textId="77777777" w:rsidR="00C71502" w:rsidRPr="00424F65" w:rsidRDefault="00C71502" w:rsidP="00C71502">
            <w:r w:rsidRPr="00424F65">
              <w:t>Model-1 in clause 7.3.2 in TR 38.901</w:t>
            </w:r>
          </w:p>
        </w:tc>
      </w:tr>
      <w:tr w:rsidR="00C71502" w:rsidRPr="00424F65" w14:paraId="5D391E1F" w14:textId="77777777" w:rsidTr="00424F65">
        <w:trPr>
          <w:jc w:val="center"/>
        </w:trPr>
        <w:tc>
          <w:tcPr>
            <w:tcW w:w="0" w:type="auto"/>
            <w:shd w:val="clear" w:color="auto" w:fill="auto"/>
            <w:vAlign w:val="center"/>
          </w:tcPr>
          <w:p w14:paraId="267EB815" w14:textId="77777777" w:rsidR="00C71502" w:rsidRPr="00424F65" w:rsidRDefault="00C71502" w:rsidP="00C71502">
            <w:r w:rsidRPr="00424F65">
              <w:rPr>
                <w:rFonts w:hint="eastAsia"/>
              </w:rPr>
              <w:t>D</w:t>
            </w:r>
            <w:r w:rsidRPr="00424F65">
              <w:t xml:space="preserve">L/UL </w:t>
            </w:r>
            <w:r w:rsidRPr="00424F65">
              <w:rPr>
                <w:rFonts w:hint="eastAsia"/>
              </w:rPr>
              <w:t>modulation</w:t>
            </w:r>
          </w:p>
        </w:tc>
        <w:tc>
          <w:tcPr>
            <w:tcW w:w="0" w:type="auto"/>
            <w:shd w:val="clear" w:color="auto" w:fill="auto"/>
            <w:vAlign w:val="center"/>
          </w:tcPr>
          <w:p w14:paraId="6668CACE" w14:textId="77777777" w:rsidR="00C71502" w:rsidRPr="00424F65" w:rsidRDefault="00C71502" w:rsidP="00C71502">
            <w:r w:rsidRPr="00424F65">
              <w:t>Up to 256QAM</w:t>
            </w:r>
          </w:p>
        </w:tc>
      </w:tr>
      <w:tr w:rsidR="00C71502" w:rsidRPr="00424F65" w14:paraId="756F5261" w14:textId="77777777" w:rsidTr="00424F65">
        <w:trPr>
          <w:jc w:val="center"/>
        </w:trPr>
        <w:tc>
          <w:tcPr>
            <w:tcW w:w="0" w:type="auto"/>
            <w:shd w:val="clear" w:color="auto" w:fill="auto"/>
            <w:vAlign w:val="center"/>
          </w:tcPr>
          <w:p w14:paraId="73456A91" w14:textId="77777777" w:rsidR="00C71502" w:rsidRPr="00424F65" w:rsidRDefault="00C71502" w:rsidP="00C71502">
            <w:r w:rsidRPr="00424F65">
              <w:t>Transmission scheme</w:t>
            </w:r>
          </w:p>
        </w:tc>
        <w:tc>
          <w:tcPr>
            <w:tcW w:w="0" w:type="auto"/>
            <w:shd w:val="clear" w:color="auto" w:fill="auto"/>
            <w:vAlign w:val="center"/>
          </w:tcPr>
          <w:p w14:paraId="49163EAD" w14:textId="77777777" w:rsidR="00C71502" w:rsidRPr="00424F65" w:rsidRDefault="00C71502" w:rsidP="00C71502">
            <w:r w:rsidRPr="00424F65">
              <w:rPr>
                <w:rFonts w:hint="eastAsia"/>
              </w:rPr>
              <w:t>C</w:t>
            </w:r>
            <w:r w:rsidRPr="00424F65">
              <w:t>onsider SU-MIMO with single layer for both DL and UL</w:t>
            </w:r>
          </w:p>
        </w:tc>
      </w:tr>
      <w:tr w:rsidR="00C71502" w:rsidRPr="00424F65" w14:paraId="0500CA31" w14:textId="77777777" w:rsidTr="00424F65">
        <w:trPr>
          <w:jc w:val="center"/>
        </w:trPr>
        <w:tc>
          <w:tcPr>
            <w:tcW w:w="0" w:type="auto"/>
            <w:shd w:val="clear" w:color="auto" w:fill="auto"/>
            <w:vAlign w:val="center"/>
          </w:tcPr>
          <w:p w14:paraId="4AB843C8" w14:textId="77777777" w:rsidR="00C71502" w:rsidRPr="00424F65" w:rsidRDefault="00C71502" w:rsidP="00C71502">
            <w:r w:rsidRPr="00424F65">
              <w:t>S</w:t>
            </w:r>
            <w:r w:rsidRPr="00424F65">
              <w:rPr>
                <w:rFonts w:hint="eastAsia"/>
              </w:rPr>
              <w:t>cheduling</w:t>
            </w:r>
          </w:p>
        </w:tc>
        <w:tc>
          <w:tcPr>
            <w:tcW w:w="0" w:type="auto"/>
            <w:shd w:val="clear" w:color="auto" w:fill="auto"/>
            <w:vAlign w:val="center"/>
          </w:tcPr>
          <w:p w14:paraId="1A0D22E7" w14:textId="77777777" w:rsidR="00C71502" w:rsidRPr="00424F65" w:rsidRDefault="00C71502" w:rsidP="00C71502">
            <w:r w:rsidRPr="00424F65">
              <w:rPr>
                <w:rFonts w:hint="eastAsia"/>
              </w:rPr>
              <w:t>P</w:t>
            </w:r>
            <w:r w:rsidRPr="00424F65">
              <w:t>F</w:t>
            </w:r>
          </w:p>
        </w:tc>
      </w:tr>
      <w:tr w:rsidR="00C71502" w:rsidRPr="00424F65" w14:paraId="55EF5497" w14:textId="77777777" w:rsidTr="00424F65">
        <w:trPr>
          <w:jc w:val="center"/>
        </w:trPr>
        <w:tc>
          <w:tcPr>
            <w:tcW w:w="0" w:type="auto"/>
            <w:shd w:val="clear" w:color="auto" w:fill="auto"/>
            <w:vAlign w:val="center"/>
          </w:tcPr>
          <w:p w14:paraId="0A597E37" w14:textId="77777777" w:rsidR="00C71502" w:rsidRPr="00424F65" w:rsidRDefault="00C71502" w:rsidP="00C71502">
            <w:r w:rsidRPr="00424F65">
              <w:t xml:space="preserve">Mechanic tilt </w:t>
            </w:r>
          </w:p>
        </w:tc>
        <w:tc>
          <w:tcPr>
            <w:tcW w:w="0" w:type="auto"/>
            <w:shd w:val="clear" w:color="auto" w:fill="auto"/>
            <w:vAlign w:val="center"/>
          </w:tcPr>
          <w:p w14:paraId="264BB13D" w14:textId="77777777" w:rsidR="00C71502" w:rsidRPr="00424F65" w:rsidRDefault="00C71502" w:rsidP="00C71502">
            <w:r w:rsidRPr="00424F65">
              <w:rPr>
                <w:rFonts w:hint="eastAsia"/>
              </w:rPr>
              <w:t xml:space="preserve">Layer </w:t>
            </w:r>
            <w:r w:rsidRPr="00424F65">
              <w:t xml:space="preserve">1: </w:t>
            </w:r>
            <w:r w:rsidRPr="00424F65">
              <w:rPr>
                <w:rFonts w:hint="eastAsia"/>
              </w:rPr>
              <w:t>Urban Macro</w:t>
            </w:r>
          </w:p>
          <w:p w14:paraId="40DB3FE9" w14:textId="77777777" w:rsidR="00C71502" w:rsidRPr="00424F65" w:rsidRDefault="00C71502" w:rsidP="00424F65">
            <w:pPr>
              <w:numPr>
                <w:ilvl w:val="0"/>
                <w:numId w:val="54"/>
              </w:numPr>
            </w:pPr>
            <w:r w:rsidRPr="00424F65">
              <w:t>90° in GCS (pointing to horizontal direction)</w:t>
            </w:r>
          </w:p>
          <w:p w14:paraId="362FA3D0" w14:textId="77777777" w:rsidR="00C71502" w:rsidRPr="00424F65" w:rsidRDefault="00C71502" w:rsidP="00C71502">
            <w:r w:rsidRPr="00424F65">
              <w:rPr>
                <w:rFonts w:hint="eastAsia"/>
              </w:rPr>
              <w:t xml:space="preserve">Layer </w:t>
            </w:r>
            <w:r w:rsidRPr="00424F65">
              <w:t xml:space="preserve">2: </w:t>
            </w:r>
            <w:r w:rsidRPr="00424F65">
              <w:rPr>
                <w:rFonts w:hint="eastAsia"/>
              </w:rPr>
              <w:t>Indoor office</w:t>
            </w:r>
          </w:p>
          <w:p w14:paraId="5CAC380E" w14:textId="77777777" w:rsidR="00C71502" w:rsidRPr="00424F65" w:rsidRDefault="00C71502" w:rsidP="00424F65">
            <w:pPr>
              <w:numPr>
                <w:ilvl w:val="0"/>
                <w:numId w:val="54"/>
              </w:numPr>
            </w:pPr>
            <w:r w:rsidRPr="00424F65">
              <w:t>180° in GCS (pointing to the ground)</w:t>
            </w:r>
          </w:p>
        </w:tc>
      </w:tr>
      <w:tr w:rsidR="00C71502" w:rsidRPr="00424F65" w14:paraId="4BA7BD64" w14:textId="77777777" w:rsidTr="00424F65">
        <w:trPr>
          <w:jc w:val="center"/>
        </w:trPr>
        <w:tc>
          <w:tcPr>
            <w:tcW w:w="0" w:type="auto"/>
            <w:shd w:val="clear" w:color="auto" w:fill="auto"/>
            <w:vAlign w:val="center"/>
          </w:tcPr>
          <w:p w14:paraId="598D0716" w14:textId="77777777" w:rsidR="00C71502" w:rsidRPr="00424F65" w:rsidRDefault="00C71502" w:rsidP="00C71502">
            <w:r w:rsidRPr="00424F65">
              <w:t>Electronic tilt</w:t>
            </w:r>
          </w:p>
        </w:tc>
        <w:tc>
          <w:tcPr>
            <w:tcW w:w="0" w:type="auto"/>
            <w:shd w:val="clear" w:color="auto" w:fill="auto"/>
            <w:vAlign w:val="center"/>
          </w:tcPr>
          <w:p w14:paraId="1255B5DB" w14:textId="77777777" w:rsidR="00C71502" w:rsidRPr="00424F65" w:rsidRDefault="00C71502" w:rsidP="00C71502">
            <w:r w:rsidRPr="00424F65">
              <w:rPr>
                <w:rFonts w:hint="eastAsia"/>
              </w:rPr>
              <w:t xml:space="preserve">Layer </w:t>
            </w:r>
            <w:r w:rsidRPr="00424F65">
              <w:t xml:space="preserve">1: </w:t>
            </w:r>
            <w:r w:rsidRPr="00424F65">
              <w:rPr>
                <w:rFonts w:hint="eastAsia"/>
              </w:rPr>
              <w:t>Urban Macro</w:t>
            </w:r>
          </w:p>
          <w:p w14:paraId="7D2E4462" w14:textId="77777777" w:rsidR="00C71502" w:rsidRPr="00424F65" w:rsidRDefault="00C71502" w:rsidP="00424F65">
            <w:pPr>
              <w:numPr>
                <w:ilvl w:val="0"/>
                <w:numId w:val="54"/>
              </w:numPr>
            </w:pPr>
            <w:r w:rsidRPr="00424F65">
              <w:t>According to Zenith angle in "Beam set at TRxP"</w:t>
            </w:r>
          </w:p>
          <w:p w14:paraId="73025BC9" w14:textId="77777777" w:rsidR="00C71502" w:rsidRPr="00424F65" w:rsidRDefault="00C71502" w:rsidP="00C71502">
            <w:r w:rsidRPr="00424F65">
              <w:rPr>
                <w:rFonts w:hint="eastAsia"/>
              </w:rPr>
              <w:t xml:space="preserve">Layer </w:t>
            </w:r>
            <w:r w:rsidRPr="00424F65">
              <w:t xml:space="preserve">2: </w:t>
            </w:r>
            <w:r w:rsidRPr="00424F65">
              <w:rPr>
                <w:rFonts w:hint="eastAsia"/>
              </w:rPr>
              <w:t>Indoor office</w:t>
            </w:r>
          </w:p>
          <w:p w14:paraId="3C881559" w14:textId="77777777" w:rsidR="00C71502" w:rsidRPr="00424F65" w:rsidRDefault="00C71502" w:rsidP="00424F65">
            <w:pPr>
              <w:numPr>
                <w:ilvl w:val="0"/>
                <w:numId w:val="54"/>
              </w:numPr>
            </w:pPr>
            <w:r w:rsidRPr="00424F65">
              <w:t>90° in LCS</w:t>
            </w:r>
          </w:p>
        </w:tc>
      </w:tr>
      <w:tr w:rsidR="00C71502" w:rsidRPr="00424F65" w14:paraId="08C1B8EB" w14:textId="77777777" w:rsidTr="00424F65">
        <w:trPr>
          <w:jc w:val="center"/>
        </w:trPr>
        <w:tc>
          <w:tcPr>
            <w:tcW w:w="0" w:type="auto"/>
            <w:shd w:val="clear" w:color="auto" w:fill="auto"/>
            <w:vAlign w:val="center"/>
          </w:tcPr>
          <w:p w14:paraId="7D1978CB" w14:textId="77777777" w:rsidR="00C71502" w:rsidRPr="00424F65" w:rsidRDefault="00C71502" w:rsidP="00C71502">
            <w:r w:rsidRPr="00424F65">
              <w:t>Beam set at TRxP</w:t>
            </w:r>
          </w:p>
          <w:p w14:paraId="553C1149" w14:textId="77777777" w:rsidR="00C71502" w:rsidRPr="00424F65" w:rsidRDefault="00C71502" w:rsidP="00C71502">
            <w:r w:rsidRPr="00424F65">
              <w:t>(Constraints for the range of selective analog beams per TRxP)</w:t>
            </w:r>
          </w:p>
        </w:tc>
        <w:tc>
          <w:tcPr>
            <w:tcW w:w="0" w:type="auto"/>
            <w:shd w:val="clear" w:color="auto" w:fill="auto"/>
            <w:vAlign w:val="center"/>
          </w:tcPr>
          <w:p w14:paraId="7C6FFC00" w14:textId="77777777" w:rsidR="00C71502" w:rsidRPr="00424F65" w:rsidRDefault="00C71502" w:rsidP="00C71502">
            <w:r w:rsidRPr="00424F65">
              <w:rPr>
                <w:rFonts w:hint="eastAsia"/>
              </w:rPr>
              <w:t xml:space="preserve">Layer </w:t>
            </w:r>
            <w:r w:rsidRPr="00424F65">
              <w:t xml:space="preserve">1: </w:t>
            </w:r>
            <w:r w:rsidRPr="00424F65">
              <w:rPr>
                <w:rFonts w:hint="eastAsia"/>
              </w:rPr>
              <w:t>Urban Macro</w:t>
            </w:r>
          </w:p>
          <w:p w14:paraId="6F238E13" w14:textId="77777777" w:rsidR="00C71502" w:rsidRPr="00424F65" w:rsidRDefault="00C71502" w:rsidP="00C71502">
            <w:r w:rsidRPr="00424F65">
              <w:t>For direction of TRxP analog beam steering (in LCS):</w:t>
            </w:r>
          </w:p>
          <w:p w14:paraId="420E5554" w14:textId="77777777" w:rsidR="00C71502" w:rsidRPr="00424F65" w:rsidRDefault="00C71502" w:rsidP="00C71502">
            <w:r w:rsidRPr="00424F65">
              <w:t>Azimuth angle φi = 0</w:t>
            </w:r>
          </w:p>
          <w:p w14:paraId="3AEC5D0B" w14:textId="77777777" w:rsidR="00C71502" w:rsidRPr="00424F65" w:rsidRDefault="00C71502" w:rsidP="00C71502">
            <w:r w:rsidRPr="00424F65">
              <w:t>Zenith angle θj = pi*102/180</w:t>
            </w:r>
          </w:p>
          <w:p w14:paraId="18BA4D8F" w14:textId="77777777" w:rsidR="00C71502" w:rsidRPr="00424F65" w:rsidRDefault="00C71502" w:rsidP="00C71502"/>
          <w:p w14:paraId="3E3E2344" w14:textId="77777777" w:rsidR="00C71502" w:rsidRPr="00424F65" w:rsidRDefault="00C71502" w:rsidP="00C71502">
            <w:r w:rsidRPr="00424F65">
              <w:t>NOTE: (azimuth, zenith)=(0, pi/2) is the direction perpendicular to the array.</w:t>
            </w:r>
          </w:p>
          <w:p w14:paraId="70DBCA02" w14:textId="77777777" w:rsidR="00C71502" w:rsidRPr="00424F65" w:rsidRDefault="00C71502" w:rsidP="00C71502">
            <w:r w:rsidRPr="00424F65">
              <w:t>Precoder for beam at (φi, θj) is given by equation 1 in Appendix 1 (2D DFT beam) in RP-180524</w:t>
            </w:r>
          </w:p>
          <w:p w14:paraId="3AE1948E" w14:textId="77777777" w:rsidR="00C71502" w:rsidRPr="00424F65" w:rsidRDefault="00C71502" w:rsidP="00C71502"/>
          <w:p w14:paraId="7B0CDFBA" w14:textId="77777777" w:rsidR="00C71502" w:rsidRPr="00424F65" w:rsidRDefault="00C71502" w:rsidP="00C71502">
            <w:r w:rsidRPr="00424F65">
              <w:t xml:space="preserve">Layer 2: </w:t>
            </w:r>
            <w:r w:rsidRPr="00424F65">
              <w:rPr>
                <w:rFonts w:hint="eastAsia"/>
              </w:rPr>
              <w:t>Indoor office</w:t>
            </w:r>
          </w:p>
          <w:p w14:paraId="37EFE219" w14:textId="77777777" w:rsidR="00C71502" w:rsidRPr="00424F65" w:rsidRDefault="00C71502" w:rsidP="00C71502">
            <w:r w:rsidRPr="00424F65">
              <w:rPr>
                <w:rFonts w:hint="eastAsia"/>
              </w:rPr>
              <w:t>-</w:t>
            </w:r>
          </w:p>
        </w:tc>
      </w:tr>
      <w:tr w:rsidR="00C71502" w:rsidRPr="00424F65" w14:paraId="3B37A2E4" w14:textId="77777777" w:rsidTr="00424F65">
        <w:trPr>
          <w:jc w:val="center"/>
        </w:trPr>
        <w:tc>
          <w:tcPr>
            <w:tcW w:w="0" w:type="auto"/>
            <w:shd w:val="clear" w:color="auto" w:fill="auto"/>
            <w:vAlign w:val="center"/>
          </w:tcPr>
          <w:p w14:paraId="0ADFCF10" w14:textId="77777777" w:rsidR="00C71502" w:rsidRPr="00424F65" w:rsidRDefault="00C71502" w:rsidP="00C71502">
            <w:r w:rsidRPr="00424F65">
              <w:t>Beam set at UE</w:t>
            </w:r>
          </w:p>
          <w:p w14:paraId="47175B6C" w14:textId="77777777" w:rsidR="00C71502" w:rsidRPr="00424F65" w:rsidRDefault="00C71502" w:rsidP="00C71502">
            <w:r w:rsidRPr="00424F65">
              <w:t>(Constraints for the range of selective analog beams for UE)</w:t>
            </w:r>
          </w:p>
        </w:tc>
        <w:tc>
          <w:tcPr>
            <w:tcW w:w="0" w:type="auto"/>
            <w:shd w:val="clear" w:color="auto" w:fill="auto"/>
            <w:vAlign w:val="center"/>
          </w:tcPr>
          <w:p w14:paraId="661B2A6E" w14:textId="77777777" w:rsidR="00C71502" w:rsidRPr="00424F65" w:rsidRDefault="00C71502" w:rsidP="00C71502">
            <w:r w:rsidRPr="00424F65">
              <w:t>-</w:t>
            </w:r>
          </w:p>
        </w:tc>
      </w:tr>
    </w:tbl>
    <w:p w14:paraId="6070D201" w14:textId="77777777" w:rsidR="00C71502" w:rsidRDefault="00C71502" w:rsidP="00B44966"/>
    <w:p w14:paraId="63354DA6" w14:textId="77777777" w:rsidR="00685E57" w:rsidRDefault="00685E57" w:rsidP="00F338D3">
      <w:pPr>
        <w:pStyle w:val="21"/>
      </w:pPr>
      <w:r>
        <w:rPr>
          <w:rFonts w:hint="eastAsia"/>
        </w:rPr>
        <w:t>S</w:t>
      </w:r>
      <w:r w:rsidRPr="00D2491E">
        <w:t>imulation assumptions for SBFD SLS</w:t>
      </w:r>
    </w:p>
    <w:p w14:paraId="0EF0B89E" w14:textId="387C968E" w:rsidR="00DC546A" w:rsidRDefault="00DC546A" w:rsidP="00F338D3">
      <w:pPr>
        <w:pStyle w:val="affff1"/>
      </w:pPr>
      <w:r>
        <w:t xml:space="preserve">Table </w:t>
      </w:r>
      <w:r w:rsidR="00E35B7D">
        <w:fldChar w:fldCharType="begin"/>
      </w:r>
      <w:r w:rsidR="00E35B7D">
        <w:instrText xml:space="preserve"> SEQ Table \* ARABIC </w:instrText>
      </w:r>
      <w:r w:rsidR="00E35B7D">
        <w:fldChar w:fldCharType="separate"/>
      </w:r>
      <w:r w:rsidR="00BB0350">
        <w:rPr>
          <w:noProof/>
        </w:rPr>
        <w:t>3</w:t>
      </w:r>
      <w:r w:rsidR="00E35B7D">
        <w:rPr>
          <w:noProof/>
        </w:rPr>
        <w:fldChar w:fldCharType="end"/>
      </w:r>
      <w:r w:rsidRPr="00DC546A">
        <w:t xml:space="preserve"> </w:t>
      </w:r>
      <w:r w:rsidRPr="00685E57">
        <w:t>Simulation parameters for dense urban</w:t>
      </w:r>
    </w:p>
    <w:tbl>
      <w:tblPr>
        <w:tblW w:w="9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900"/>
      </w:tblGrid>
      <w:tr w:rsidR="00BD4974" w:rsidRPr="00516B92" w14:paraId="01178221" w14:textId="77777777" w:rsidTr="00424F65">
        <w:tc>
          <w:tcPr>
            <w:tcW w:w="3823" w:type="dxa"/>
            <w:tcBorders>
              <w:bottom w:val="single" w:sz="4" w:space="0" w:color="auto"/>
            </w:tcBorders>
            <w:shd w:val="clear" w:color="auto" w:fill="F4B083"/>
            <w:vAlign w:val="center"/>
          </w:tcPr>
          <w:p w14:paraId="43E73AAC" w14:textId="77777777" w:rsidR="00685E57" w:rsidRPr="00516B92" w:rsidRDefault="00685E57" w:rsidP="00685E57">
            <w:pPr>
              <w:rPr>
                <w:szCs w:val="21"/>
              </w:rPr>
            </w:pPr>
            <w:r w:rsidRPr="00516B92">
              <w:rPr>
                <w:b/>
                <w:bCs/>
                <w:szCs w:val="21"/>
              </w:rPr>
              <w:t>Parameters</w:t>
            </w:r>
          </w:p>
        </w:tc>
        <w:tc>
          <w:tcPr>
            <w:tcW w:w="5900" w:type="dxa"/>
            <w:shd w:val="clear" w:color="auto" w:fill="F4B083"/>
          </w:tcPr>
          <w:p w14:paraId="18C2B7F2" w14:textId="77777777" w:rsidR="00685E57" w:rsidRPr="00516B92" w:rsidRDefault="00685E57" w:rsidP="00685E57">
            <w:pPr>
              <w:rPr>
                <w:szCs w:val="21"/>
              </w:rPr>
            </w:pPr>
            <w:r w:rsidRPr="00516B92">
              <w:rPr>
                <w:b/>
                <w:bCs/>
                <w:szCs w:val="21"/>
              </w:rPr>
              <w:t xml:space="preserve">Values </w:t>
            </w:r>
          </w:p>
        </w:tc>
      </w:tr>
      <w:tr w:rsidR="00BD4974" w:rsidRPr="00516B92" w14:paraId="5A066DBF" w14:textId="77777777" w:rsidTr="00424F65">
        <w:tc>
          <w:tcPr>
            <w:tcW w:w="3823" w:type="dxa"/>
            <w:shd w:val="clear" w:color="auto" w:fill="F4B083"/>
            <w:vAlign w:val="center"/>
          </w:tcPr>
          <w:p w14:paraId="7DE7DCD7" w14:textId="77777777" w:rsidR="00685E57" w:rsidRPr="00516B92" w:rsidRDefault="00685E57" w:rsidP="00685E57">
            <w:pPr>
              <w:rPr>
                <w:szCs w:val="21"/>
              </w:rPr>
            </w:pPr>
            <w:r w:rsidRPr="00516B92">
              <w:rPr>
                <w:b/>
                <w:bCs/>
                <w:szCs w:val="21"/>
              </w:rPr>
              <w:t>Layout</w:t>
            </w:r>
          </w:p>
        </w:tc>
        <w:tc>
          <w:tcPr>
            <w:tcW w:w="5900" w:type="dxa"/>
            <w:shd w:val="clear" w:color="auto" w:fill="auto"/>
          </w:tcPr>
          <w:p w14:paraId="43100E6E" w14:textId="77777777" w:rsidR="00685E57" w:rsidRPr="00516B92" w:rsidRDefault="00685E57" w:rsidP="00685E57">
            <w:pPr>
              <w:rPr>
                <w:szCs w:val="21"/>
              </w:rPr>
            </w:pPr>
            <w:r w:rsidRPr="00516B92">
              <w:rPr>
                <w:szCs w:val="21"/>
              </w:rPr>
              <w:t>Single layer with 7 hexagonal cell with wrap around</w:t>
            </w:r>
          </w:p>
        </w:tc>
      </w:tr>
      <w:tr w:rsidR="00685E57" w:rsidRPr="00516B92" w14:paraId="683CA3E0" w14:textId="77777777" w:rsidTr="00424F65">
        <w:tc>
          <w:tcPr>
            <w:tcW w:w="3823" w:type="dxa"/>
            <w:shd w:val="clear" w:color="auto" w:fill="F4B083"/>
            <w:vAlign w:val="center"/>
          </w:tcPr>
          <w:p w14:paraId="43AD25C8" w14:textId="77777777" w:rsidR="00685E57" w:rsidRPr="00516B92" w:rsidRDefault="00685E57" w:rsidP="00685E57">
            <w:pPr>
              <w:rPr>
                <w:szCs w:val="21"/>
              </w:rPr>
            </w:pPr>
            <w:r w:rsidRPr="00516B92">
              <w:rPr>
                <w:b/>
                <w:bCs/>
                <w:szCs w:val="21"/>
              </w:rPr>
              <w:t>Minimum BS-UE (2D) distance</w:t>
            </w:r>
          </w:p>
        </w:tc>
        <w:tc>
          <w:tcPr>
            <w:tcW w:w="5900" w:type="dxa"/>
            <w:shd w:val="clear" w:color="auto" w:fill="auto"/>
            <w:vAlign w:val="center"/>
          </w:tcPr>
          <w:p w14:paraId="648F4AFC" w14:textId="77777777" w:rsidR="00685E57" w:rsidRPr="00516B92" w:rsidRDefault="00685E57" w:rsidP="00685E57">
            <w:pPr>
              <w:rPr>
                <w:szCs w:val="21"/>
              </w:rPr>
            </w:pPr>
            <w:r w:rsidRPr="00516B92">
              <w:rPr>
                <w:szCs w:val="21"/>
              </w:rPr>
              <w:t>35 m: TR38.828</w:t>
            </w:r>
          </w:p>
        </w:tc>
      </w:tr>
      <w:tr w:rsidR="00685E57" w:rsidRPr="00516B92" w14:paraId="0BA6A349" w14:textId="77777777" w:rsidTr="00424F65">
        <w:tc>
          <w:tcPr>
            <w:tcW w:w="3823" w:type="dxa"/>
            <w:shd w:val="clear" w:color="auto" w:fill="F4B083"/>
            <w:vAlign w:val="center"/>
          </w:tcPr>
          <w:p w14:paraId="7967ABA7" w14:textId="77777777" w:rsidR="00685E57" w:rsidRPr="00516B92" w:rsidRDefault="00685E57" w:rsidP="00685E57">
            <w:pPr>
              <w:rPr>
                <w:szCs w:val="21"/>
              </w:rPr>
            </w:pPr>
            <w:r w:rsidRPr="00516B92">
              <w:rPr>
                <w:b/>
                <w:bCs/>
                <w:szCs w:val="21"/>
              </w:rPr>
              <w:t>Minimum UE-UE (2D) distance</w:t>
            </w:r>
          </w:p>
        </w:tc>
        <w:tc>
          <w:tcPr>
            <w:tcW w:w="5900" w:type="dxa"/>
            <w:shd w:val="clear" w:color="auto" w:fill="auto"/>
            <w:vAlign w:val="center"/>
          </w:tcPr>
          <w:p w14:paraId="1931195C" w14:textId="77777777" w:rsidR="00685E57" w:rsidRPr="00516B92" w:rsidRDefault="00685E57" w:rsidP="00685E57">
            <w:pPr>
              <w:rPr>
                <w:szCs w:val="21"/>
              </w:rPr>
            </w:pPr>
            <w:r w:rsidRPr="00516B92">
              <w:rPr>
                <w:szCs w:val="21"/>
              </w:rPr>
              <w:t>3 m: TR38.828</w:t>
            </w:r>
          </w:p>
        </w:tc>
      </w:tr>
      <w:tr w:rsidR="00BD4974" w:rsidRPr="00516B92" w14:paraId="38247423" w14:textId="77777777" w:rsidTr="00424F65">
        <w:tc>
          <w:tcPr>
            <w:tcW w:w="3823" w:type="dxa"/>
            <w:shd w:val="clear" w:color="auto" w:fill="F4B083"/>
            <w:vAlign w:val="center"/>
          </w:tcPr>
          <w:p w14:paraId="12D2D83A" w14:textId="77777777" w:rsidR="00685E57" w:rsidRPr="00516B92" w:rsidRDefault="00685E57" w:rsidP="00685E57">
            <w:pPr>
              <w:rPr>
                <w:szCs w:val="21"/>
              </w:rPr>
            </w:pPr>
            <w:r w:rsidRPr="00516B92">
              <w:rPr>
                <w:b/>
                <w:bCs/>
                <w:szCs w:val="21"/>
              </w:rPr>
              <w:t>Inter-BS distance</w:t>
            </w:r>
          </w:p>
        </w:tc>
        <w:tc>
          <w:tcPr>
            <w:tcW w:w="5900" w:type="dxa"/>
            <w:shd w:val="clear" w:color="auto" w:fill="auto"/>
          </w:tcPr>
          <w:p w14:paraId="3DBDDF18" w14:textId="77777777" w:rsidR="00685E57" w:rsidRPr="00516B92" w:rsidRDefault="00685E57" w:rsidP="00685E57">
            <w:pPr>
              <w:rPr>
                <w:szCs w:val="21"/>
              </w:rPr>
            </w:pPr>
            <w:r w:rsidRPr="00516B92">
              <w:rPr>
                <w:szCs w:val="21"/>
              </w:rPr>
              <w:t>200 m</w:t>
            </w:r>
          </w:p>
        </w:tc>
      </w:tr>
      <w:tr w:rsidR="00BD4974" w:rsidRPr="00516B92" w14:paraId="44EE4B8A" w14:textId="77777777" w:rsidTr="00424F65">
        <w:tc>
          <w:tcPr>
            <w:tcW w:w="3823" w:type="dxa"/>
            <w:shd w:val="clear" w:color="auto" w:fill="F4B083"/>
            <w:vAlign w:val="center"/>
          </w:tcPr>
          <w:p w14:paraId="69882313" w14:textId="77777777" w:rsidR="00685E57" w:rsidRPr="00516B92" w:rsidRDefault="00685E57" w:rsidP="00685E57">
            <w:pPr>
              <w:rPr>
                <w:szCs w:val="21"/>
              </w:rPr>
            </w:pPr>
            <w:r w:rsidRPr="00516B92">
              <w:rPr>
                <w:b/>
                <w:bCs/>
                <w:szCs w:val="21"/>
              </w:rPr>
              <w:t>Carrier frequency</w:t>
            </w:r>
          </w:p>
        </w:tc>
        <w:tc>
          <w:tcPr>
            <w:tcW w:w="5900" w:type="dxa"/>
            <w:shd w:val="clear" w:color="auto" w:fill="auto"/>
          </w:tcPr>
          <w:p w14:paraId="26B6913B" w14:textId="77777777" w:rsidR="00685E57" w:rsidRPr="00516B92" w:rsidRDefault="00685E57" w:rsidP="00685E57">
            <w:pPr>
              <w:rPr>
                <w:szCs w:val="21"/>
              </w:rPr>
            </w:pPr>
            <w:r w:rsidRPr="00516B92">
              <w:rPr>
                <w:szCs w:val="21"/>
              </w:rPr>
              <w:t>4 GHz</w:t>
            </w:r>
          </w:p>
        </w:tc>
      </w:tr>
      <w:tr w:rsidR="00BD4974" w:rsidRPr="00516B92" w14:paraId="2BA77047" w14:textId="77777777" w:rsidTr="00424F65">
        <w:tc>
          <w:tcPr>
            <w:tcW w:w="3823" w:type="dxa"/>
            <w:shd w:val="clear" w:color="auto" w:fill="F4B083"/>
            <w:vAlign w:val="center"/>
          </w:tcPr>
          <w:p w14:paraId="04D4D570" w14:textId="77777777" w:rsidR="00685E57" w:rsidRPr="00516B92" w:rsidRDefault="00685E57" w:rsidP="00685E57">
            <w:pPr>
              <w:rPr>
                <w:szCs w:val="21"/>
              </w:rPr>
            </w:pPr>
            <w:r w:rsidRPr="00516B92">
              <w:rPr>
                <w:b/>
                <w:bCs/>
                <w:szCs w:val="21"/>
              </w:rPr>
              <w:t>BS Tx power</w:t>
            </w:r>
          </w:p>
        </w:tc>
        <w:tc>
          <w:tcPr>
            <w:tcW w:w="5900" w:type="dxa"/>
            <w:shd w:val="clear" w:color="auto" w:fill="auto"/>
          </w:tcPr>
          <w:p w14:paraId="740CD72B" w14:textId="77777777" w:rsidR="00685E57" w:rsidRPr="00516B92" w:rsidRDefault="00685E57" w:rsidP="00685E57">
            <w:pPr>
              <w:rPr>
                <w:szCs w:val="21"/>
              </w:rPr>
            </w:pPr>
            <w:r w:rsidRPr="00516B92">
              <w:rPr>
                <w:szCs w:val="21"/>
              </w:rPr>
              <w:t>44 dBm for 100MHz [refer to TR 38.802 Table A.2.1-1]</w:t>
            </w:r>
          </w:p>
        </w:tc>
      </w:tr>
      <w:tr w:rsidR="00BD4974" w:rsidRPr="00516B92" w14:paraId="005A4A41" w14:textId="77777777" w:rsidTr="00424F65">
        <w:tc>
          <w:tcPr>
            <w:tcW w:w="3823" w:type="dxa"/>
            <w:shd w:val="clear" w:color="auto" w:fill="F4B083"/>
            <w:vAlign w:val="center"/>
          </w:tcPr>
          <w:p w14:paraId="518B1DBF" w14:textId="77777777" w:rsidR="00685E57" w:rsidRPr="00516B92" w:rsidRDefault="00685E57" w:rsidP="00685E57">
            <w:pPr>
              <w:rPr>
                <w:szCs w:val="21"/>
              </w:rPr>
            </w:pPr>
            <w:r w:rsidRPr="00516B92">
              <w:rPr>
                <w:b/>
                <w:bCs/>
                <w:szCs w:val="21"/>
              </w:rPr>
              <w:t>UE Tx power</w:t>
            </w:r>
          </w:p>
        </w:tc>
        <w:tc>
          <w:tcPr>
            <w:tcW w:w="5900" w:type="dxa"/>
            <w:shd w:val="clear" w:color="auto" w:fill="auto"/>
          </w:tcPr>
          <w:p w14:paraId="61010CF0" w14:textId="77777777" w:rsidR="00685E57" w:rsidRPr="00516B92" w:rsidRDefault="00685E57" w:rsidP="00685E57">
            <w:pPr>
              <w:rPr>
                <w:szCs w:val="21"/>
              </w:rPr>
            </w:pPr>
            <w:r w:rsidRPr="00516B92">
              <w:rPr>
                <w:szCs w:val="21"/>
              </w:rPr>
              <w:t>23 dBm for 100MHz TR38.802</w:t>
            </w:r>
          </w:p>
        </w:tc>
      </w:tr>
      <w:tr w:rsidR="00685E57" w:rsidRPr="00516B92" w14:paraId="6CB30119" w14:textId="77777777" w:rsidTr="00424F65">
        <w:tc>
          <w:tcPr>
            <w:tcW w:w="3823" w:type="dxa"/>
            <w:shd w:val="clear" w:color="auto" w:fill="F4B083"/>
            <w:vAlign w:val="center"/>
          </w:tcPr>
          <w:p w14:paraId="22DF44C8" w14:textId="77777777" w:rsidR="00685E57" w:rsidRPr="00516B92" w:rsidRDefault="00685E57" w:rsidP="00685E57">
            <w:pPr>
              <w:rPr>
                <w:szCs w:val="21"/>
              </w:rPr>
            </w:pPr>
            <w:r w:rsidRPr="00516B92">
              <w:rPr>
                <w:b/>
                <w:bCs/>
                <w:szCs w:val="21"/>
              </w:rPr>
              <w:t>Path-loss model</w:t>
            </w:r>
          </w:p>
        </w:tc>
        <w:tc>
          <w:tcPr>
            <w:tcW w:w="5900" w:type="dxa"/>
            <w:shd w:val="clear" w:color="auto" w:fill="auto"/>
            <w:vAlign w:val="center"/>
          </w:tcPr>
          <w:p w14:paraId="6A5E63BA" w14:textId="77777777" w:rsidR="00685E57" w:rsidRPr="00516B92" w:rsidRDefault="00685E57" w:rsidP="00685E57">
            <w:pPr>
              <w:rPr>
                <w:szCs w:val="21"/>
              </w:rPr>
            </w:pPr>
            <w:r w:rsidRPr="00516B92">
              <w:rPr>
                <w:szCs w:val="21"/>
              </w:rPr>
              <w:t xml:space="preserve">-Macro(Aggressor) </w:t>
            </w:r>
            <w:r w:rsidRPr="00516B92">
              <w:rPr>
                <w:rFonts w:hint="eastAsia"/>
                <w:szCs w:val="21"/>
              </w:rPr>
              <w:t>→</w:t>
            </w:r>
            <w:r w:rsidRPr="00516B92">
              <w:rPr>
                <w:szCs w:val="21"/>
              </w:rPr>
              <w:t xml:space="preserve"> Macro(Victim)</w:t>
            </w:r>
          </w:p>
          <w:p w14:paraId="4224D234" w14:textId="77777777" w:rsidR="00685E57" w:rsidRPr="00516B92" w:rsidRDefault="00685E57" w:rsidP="00685E57">
            <w:pPr>
              <w:rPr>
                <w:szCs w:val="21"/>
              </w:rPr>
            </w:pPr>
            <w:r w:rsidRPr="00516B92">
              <w:rPr>
                <w:szCs w:val="21"/>
              </w:rPr>
              <w:t>- BS-to-BS: TR38.901</w:t>
            </w:r>
          </w:p>
          <w:p w14:paraId="19A0E37E" w14:textId="77777777" w:rsidR="00685E57" w:rsidRPr="00516B92" w:rsidRDefault="00685E57" w:rsidP="00685E57">
            <w:pPr>
              <w:rPr>
                <w:szCs w:val="21"/>
              </w:rPr>
            </w:pPr>
            <w:r w:rsidRPr="00516B92">
              <w:rPr>
                <w:szCs w:val="21"/>
              </w:rPr>
              <w:t>- BS-to-UE: TR38.901</w:t>
            </w:r>
          </w:p>
          <w:p w14:paraId="4C442101" w14:textId="77777777" w:rsidR="00685E57" w:rsidRPr="00516B92" w:rsidRDefault="00685E57" w:rsidP="00685E57">
            <w:pPr>
              <w:rPr>
                <w:szCs w:val="21"/>
              </w:rPr>
            </w:pPr>
            <w:r w:rsidRPr="00516B92">
              <w:rPr>
                <w:szCs w:val="21"/>
              </w:rPr>
              <w:t>- UE-to-UE: Option 1: A.2.1.2 in TR36.843(*), penetration loss between UEs follows Table A.2.1-13 in TR38.802</w:t>
            </w:r>
          </w:p>
        </w:tc>
      </w:tr>
      <w:tr w:rsidR="00BD4974" w:rsidRPr="00516B92" w14:paraId="3FD2FCAF" w14:textId="77777777" w:rsidTr="00424F65">
        <w:tc>
          <w:tcPr>
            <w:tcW w:w="3823" w:type="dxa"/>
            <w:shd w:val="clear" w:color="auto" w:fill="F4B083"/>
            <w:vAlign w:val="center"/>
          </w:tcPr>
          <w:p w14:paraId="2A3DFED7" w14:textId="77777777" w:rsidR="00685E57" w:rsidRPr="00516B92" w:rsidRDefault="00685E57" w:rsidP="00685E57">
            <w:pPr>
              <w:rPr>
                <w:szCs w:val="21"/>
              </w:rPr>
            </w:pPr>
            <w:r w:rsidRPr="00516B92">
              <w:rPr>
                <w:b/>
                <w:bCs/>
                <w:szCs w:val="21"/>
              </w:rPr>
              <w:t>BS antenna configurations</w:t>
            </w:r>
          </w:p>
        </w:tc>
        <w:tc>
          <w:tcPr>
            <w:tcW w:w="5900" w:type="dxa"/>
            <w:shd w:val="clear" w:color="auto" w:fill="auto"/>
          </w:tcPr>
          <w:p w14:paraId="2766412B" w14:textId="2513C960" w:rsidR="00685E57" w:rsidRPr="00516B92" w:rsidRDefault="00685E57" w:rsidP="00685E57">
            <w:pPr>
              <w:rPr>
                <w:szCs w:val="21"/>
              </w:rPr>
            </w:pPr>
            <w:r w:rsidRPr="00516B92">
              <w:rPr>
                <w:szCs w:val="21"/>
              </w:rPr>
              <w:t xml:space="preserve">For legacy TDD gNB: </w:t>
            </w:r>
            <m:oMath>
              <m:d>
                <m:dPr>
                  <m:ctrlPr>
                    <w:rPr>
                      <w:rFonts w:ascii="Cambria Math" w:hAnsi="Cambria Math"/>
                      <w:szCs w:val="21"/>
                    </w:rPr>
                  </m:ctrlPr>
                </m:dPr>
                <m:e>
                  <m:r>
                    <m:rPr>
                      <m:sty m:val="p"/>
                    </m:rPr>
                    <w:rPr>
                      <w:rFonts w:ascii="Cambria Math" w:hAnsi="Cambria Math"/>
                      <w:szCs w:val="21"/>
                    </w:rPr>
                    <m:t>M,N,P,</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Pr="00516B92">
              <w:rPr>
                <w:szCs w:val="21"/>
              </w:rPr>
              <w:t>=</w:t>
            </w:r>
          </w:p>
          <w:p w14:paraId="18DED7E7" w14:textId="77777777" w:rsidR="00685E57" w:rsidRPr="00516B92" w:rsidRDefault="00685E57" w:rsidP="00685E57">
            <w:pPr>
              <w:rPr>
                <w:szCs w:val="21"/>
              </w:rPr>
            </w:pPr>
            <w:r w:rsidRPr="00516B92">
              <w:rPr>
                <w:szCs w:val="21"/>
              </w:rPr>
              <w:t xml:space="preserve">(8,8,2,1,1;2,8) </w:t>
            </w:r>
          </w:p>
          <w:p w14:paraId="380D851F" w14:textId="6F6003DD" w:rsidR="00685E57" w:rsidRPr="00516B92" w:rsidRDefault="00E35B7D" w:rsidP="00685E57">
            <w:pPr>
              <w:rPr>
                <w:szCs w:val="21"/>
              </w:rPr>
            </w:pPr>
            <m:oMath>
              <m:d>
                <m:dPr>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685E57" w:rsidRPr="00516B92">
              <w:rPr>
                <w:szCs w:val="21"/>
              </w:rPr>
              <w:t xml:space="preserve"> = (0.5, 0.8)λ,  +45°/-45° polarization</w:t>
            </w:r>
          </w:p>
          <w:p w14:paraId="79B8C5AF" w14:textId="77777777" w:rsidR="00685E57" w:rsidRPr="00516B92" w:rsidRDefault="00685E57" w:rsidP="00685E57">
            <w:pPr>
              <w:rPr>
                <w:szCs w:val="21"/>
              </w:rPr>
            </w:pPr>
            <w:r w:rsidRPr="00516B92">
              <w:rPr>
                <w:szCs w:val="21"/>
              </w:rPr>
              <w:t>For SBFD gNB:</w:t>
            </w:r>
          </w:p>
          <w:p w14:paraId="4084B918" w14:textId="77777777" w:rsidR="00685E57" w:rsidRPr="00516B92" w:rsidRDefault="00685E57" w:rsidP="00424F65">
            <w:pPr>
              <w:numPr>
                <w:ilvl w:val="0"/>
                <w:numId w:val="71"/>
              </w:numPr>
              <w:rPr>
                <w:szCs w:val="21"/>
              </w:rPr>
            </w:pPr>
            <w:r w:rsidRPr="00516B92">
              <w:rPr>
                <w:szCs w:val="21"/>
              </w:rPr>
              <w:t>SBFD antenna configuration option-2 (Method 2-1)</w:t>
            </w:r>
          </w:p>
          <w:p w14:paraId="3EBDA490" w14:textId="77777777" w:rsidR="00685E57" w:rsidRPr="00516B92" w:rsidRDefault="00685E57" w:rsidP="00424F65">
            <w:pPr>
              <w:numPr>
                <w:ilvl w:val="1"/>
                <w:numId w:val="71"/>
              </w:numPr>
              <w:rPr>
                <w:szCs w:val="21"/>
              </w:rPr>
            </w:pPr>
            <w:r w:rsidRPr="00516B92">
              <w:rPr>
                <w:szCs w:val="21"/>
              </w:rPr>
              <w:t>Two panel groups</w:t>
            </w:r>
          </w:p>
          <w:p w14:paraId="0C5EEFCC" w14:textId="3CC08743" w:rsidR="00685E57" w:rsidRPr="00516B92" w:rsidRDefault="00685E57" w:rsidP="00424F65">
            <w:pPr>
              <w:numPr>
                <w:ilvl w:val="1"/>
                <w:numId w:val="71"/>
              </w:numPr>
              <w:rPr>
                <w:szCs w:val="21"/>
              </w:rPr>
            </w:pPr>
            <w:r w:rsidRPr="00516B92">
              <w:rPr>
                <w:szCs w:val="21"/>
              </w:rPr>
              <w:t xml:space="preserve">For each panel group: </w:t>
            </w:r>
            <m:oMath>
              <m:d>
                <m:dPr>
                  <m:ctrlPr>
                    <w:rPr>
                      <w:rFonts w:ascii="Cambria Math" w:hAnsi="Cambria Math"/>
                      <w:szCs w:val="21"/>
                    </w:rPr>
                  </m:ctrlPr>
                </m:dPr>
                <m:e>
                  <m:r>
                    <m:rPr>
                      <m:sty m:val="p"/>
                    </m:rPr>
                    <w:rPr>
                      <w:rFonts w:ascii="Cambria Math" w:hAnsi="Cambria Math"/>
                      <w:szCs w:val="21"/>
                    </w:rPr>
                    <m:t>M,N,P,</m:t>
                  </m:r>
                  <m:sSub>
                    <m:sSubPr>
                      <m:ctrlPr>
                        <w:rPr>
                          <w:rFonts w:ascii="Cambria Math" w:hAnsi="Cambria Math"/>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N</m:t>
                      </m:r>
                    </m:e>
                    <m:sub>
                      <m:r>
                        <m:rPr>
                          <m:sty m:val="p"/>
                        </m:rPr>
                        <w:rPr>
                          <w:rFonts w:ascii="Cambria Math" w:hAnsi="Cambria Math"/>
                          <w:szCs w:val="21"/>
                        </w:rPr>
                        <m:t>g</m:t>
                      </m:r>
                    </m:sub>
                  </m:sSub>
                </m:e>
              </m:d>
            </m:oMath>
            <w:r w:rsidRPr="00516B92">
              <w:rPr>
                <w:szCs w:val="21"/>
              </w:rPr>
              <w:t>= (8,8,2,1,1).</w:t>
            </w:r>
          </w:p>
          <w:p w14:paraId="31222387" w14:textId="77777777" w:rsidR="00685E57" w:rsidRPr="00516B92" w:rsidRDefault="00685E57" w:rsidP="00424F65">
            <w:pPr>
              <w:numPr>
                <w:ilvl w:val="1"/>
                <w:numId w:val="71"/>
              </w:numPr>
              <w:rPr>
                <w:szCs w:val="21"/>
              </w:rPr>
            </w:pPr>
            <w:r w:rsidRPr="00516B92">
              <w:rPr>
                <w:szCs w:val="21"/>
              </w:rPr>
              <w:t>Number of TxRUs: same as legacy TDD</w:t>
            </w:r>
          </w:p>
          <w:p w14:paraId="05B9B149" w14:textId="1F06D438" w:rsidR="00685E57" w:rsidRPr="00516B92" w:rsidRDefault="00E35B7D" w:rsidP="00685E57">
            <w:pPr>
              <w:rPr>
                <w:szCs w:val="21"/>
              </w:rPr>
            </w:pPr>
            <m:oMath>
              <m:d>
                <m:dPr>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685E57" w:rsidRPr="00516B92">
              <w:rPr>
                <w:szCs w:val="21"/>
              </w:rPr>
              <w:t xml:space="preserve"> = (0.5, 0.8)λ,  +45°/-45° polarization, (da,H,da,V) = (0, 4)λ</w:t>
            </w:r>
          </w:p>
        </w:tc>
      </w:tr>
      <w:tr w:rsidR="00BD4974" w:rsidRPr="00516B92" w14:paraId="7A410835" w14:textId="77777777" w:rsidTr="00424F65">
        <w:tc>
          <w:tcPr>
            <w:tcW w:w="3823" w:type="dxa"/>
            <w:shd w:val="clear" w:color="auto" w:fill="F4B083"/>
            <w:vAlign w:val="center"/>
          </w:tcPr>
          <w:p w14:paraId="1C34A423" w14:textId="77777777" w:rsidR="00685E57" w:rsidRPr="00516B92" w:rsidRDefault="00685E57" w:rsidP="00685E57">
            <w:pPr>
              <w:rPr>
                <w:szCs w:val="21"/>
              </w:rPr>
            </w:pPr>
            <w:r w:rsidRPr="00516B92">
              <w:rPr>
                <w:b/>
                <w:bCs/>
                <w:szCs w:val="21"/>
              </w:rPr>
              <w:t>BS antenna height</w:t>
            </w:r>
          </w:p>
        </w:tc>
        <w:tc>
          <w:tcPr>
            <w:tcW w:w="5900" w:type="dxa"/>
            <w:shd w:val="clear" w:color="auto" w:fill="auto"/>
          </w:tcPr>
          <w:p w14:paraId="2A898F09" w14:textId="77777777" w:rsidR="00685E57" w:rsidRPr="00516B92" w:rsidRDefault="00685E57" w:rsidP="00685E57">
            <w:pPr>
              <w:rPr>
                <w:szCs w:val="21"/>
              </w:rPr>
            </w:pPr>
            <w:r w:rsidRPr="00516B92">
              <w:rPr>
                <w:szCs w:val="21"/>
              </w:rPr>
              <w:t>25 m: TR38.802</w:t>
            </w:r>
          </w:p>
        </w:tc>
      </w:tr>
      <w:tr w:rsidR="00BD4974" w:rsidRPr="00516B92" w14:paraId="345EB91D" w14:textId="77777777" w:rsidTr="00424F65">
        <w:tc>
          <w:tcPr>
            <w:tcW w:w="3823" w:type="dxa"/>
            <w:shd w:val="clear" w:color="auto" w:fill="F4B083"/>
            <w:vAlign w:val="center"/>
          </w:tcPr>
          <w:p w14:paraId="2BE4E572" w14:textId="77777777" w:rsidR="00685E57" w:rsidRPr="00516B92" w:rsidRDefault="00685E57" w:rsidP="00685E57">
            <w:pPr>
              <w:rPr>
                <w:szCs w:val="21"/>
              </w:rPr>
            </w:pPr>
            <w:r w:rsidRPr="00516B92">
              <w:rPr>
                <w:b/>
                <w:bCs/>
                <w:szCs w:val="21"/>
              </w:rPr>
              <w:t>BS antenna element gain + connector loss</w:t>
            </w:r>
          </w:p>
        </w:tc>
        <w:tc>
          <w:tcPr>
            <w:tcW w:w="5900" w:type="dxa"/>
            <w:shd w:val="clear" w:color="auto" w:fill="auto"/>
          </w:tcPr>
          <w:p w14:paraId="07431A90" w14:textId="77777777" w:rsidR="00685E57" w:rsidRPr="00516B92" w:rsidRDefault="00685E57" w:rsidP="00685E57">
            <w:pPr>
              <w:rPr>
                <w:szCs w:val="21"/>
              </w:rPr>
            </w:pPr>
            <w:r w:rsidRPr="00516B92">
              <w:rPr>
                <w:szCs w:val="21"/>
              </w:rPr>
              <w:t>5 dBi : TR38.828</w:t>
            </w:r>
          </w:p>
        </w:tc>
      </w:tr>
      <w:tr w:rsidR="00BD4974" w:rsidRPr="00516B92" w14:paraId="58FBDAB8" w14:textId="77777777" w:rsidTr="00424F65">
        <w:tc>
          <w:tcPr>
            <w:tcW w:w="3823" w:type="dxa"/>
            <w:shd w:val="clear" w:color="auto" w:fill="F4B083"/>
            <w:vAlign w:val="center"/>
          </w:tcPr>
          <w:p w14:paraId="30F06D38" w14:textId="77777777" w:rsidR="00685E57" w:rsidRPr="00516B92" w:rsidRDefault="00685E57" w:rsidP="00685E57">
            <w:pPr>
              <w:rPr>
                <w:szCs w:val="21"/>
              </w:rPr>
            </w:pPr>
            <w:r w:rsidRPr="00516B92">
              <w:rPr>
                <w:b/>
                <w:bCs/>
                <w:szCs w:val="21"/>
              </w:rPr>
              <w:t>BS receiver noise figure</w:t>
            </w:r>
          </w:p>
        </w:tc>
        <w:tc>
          <w:tcPr>
            <w:tcW w:w="5900" w:type="dxa"/>
            <w:shd w:val="clear" w:color="auto" w:fill="auto"/>
          </w:tcPr>
          <w:p w14:paraId="129AD576" w14:textId="77777777" w:rsidR="00685E57" w:rsidRPr="00516B92" w:rsidRDefault="00685E57" w:rsidP="00685E57">
            <w:pPr>
              <w:rPr>
                <w:szCs w:val="21"/>
              </w:rPr>
            </w:pPr>
            <w:r w:rsidRPr="00516B92">
              <w:rPr>
                <w:szCs w:val="21"/>
              </w:rPr>
              <w:t>5 dB: TR38.802</w:t>
            </w:r>
          </w:p>
        </w:tc>
      </w:tr>
      <w:tr w:rsidR="00BD4974" w:rsidRPr="00516B92" w14:paraId="6A3E8B94" w14:textId="77777777" w:rsidTr="00424F65">
        <w:tc>
          <w:tcPr>
            <w:tcW w:w="3823" w:type="dxa"/>
            <w:shd w:val="clear" w:color="auto" w:fill="F4B083"/>
            <w:vAlign w:val="center"/>
          </w:tcPr>
          <w:p w14:paraId="5102B04A" w14:textId="77777777" w:rsidR="00685E57" w:rsidRPr="00516B92" w:rsidRDefault="00685E57" w:rsidP="00685E57">
            <w:pPr>
              <w:rPr>
                <w:szCs w:val="21"/>
              </w:rPr>
            </w:pPr>
            <w:r w:rsidRPr="00516B92">
              <w:rPr>
                <w:b/>
                <w:bCs/>
                <w:szCs w:val="21"/>
              </w:rPr>
              <w:t>UE antenna configuration</w:t>
            </w:r>
          </w:p>
        </w:tc>
        <w:tc>
          <w:tcPr>
            <w:tcW w:w="5900" w:type="dxa"/>
            <w:shd w:val="clear" w:color="auto" w:fill="auto"/>
          </w:tcPr>
          <w:p w14:paraId="6F31F2DA" w14:textId="77777777" w:rsidR="00685E57" w:rsidRPr="00516B92" w:rsidRDefault="00685E57" w:rsidP="00685E57">
            <w:pPr>
              <w:rPr>
                <w:szCs w:val="21"/>
              </w:rPr>
            </w:pPr>
            <w:r w:rsidRPr="00516B92">
              <w:rPr>
                <w:szCs w:val="21"/>
              </w:rPr>
              <w:t>Omni: TR38.802</w:t>
            </w:r>
          </w:p>
        </w:tc>
      </w:tr>
      <w:tr w:rsidR="00BD4974" w:rsidRPr="00516B92" w14:paraId="7092A357" w14:textId="77777777" w:rsidTr="00424F65">
        <w:tc>
          <w:tcPr>
            <w:tcW w:w="3823" w:type="dxa"/>
            <w:shd w:val="clear" w:color="auto" w:fill="F4B083"/>
            <w:vAlign w:val="center"/>
          </w:tcPr>
          <w:p w14:paraId="7C7DACAA" w14:textId="77777777" w:rsidR="00685E57" w:rsidRPr="00516B92" w:rsidRDefault="00685E57" w:rsidP="00685E57">
            <w:pPr>
              <w:rPr>
                <w:szCs w:val="21"/>
              </w:rPr>
            </w:pPr>
            <w:r w:rsidRPr="00516B92">
              <w:rPr>
                <w:b/>
                <w:bCs/>
                <w:szCs w:val="21"/>
              </w:rPr>
              <w:t>UE antenna height</w:t>
            </w:r>
          </w:p>
        </w:tc>
        <w:tc>
          <w:tcPr>
            <w:tcW w:w="5900" w:type="dxa"/>
            <w:shd w:val="clear" w:color="auto" w:fill="auto"/>
          </w:tcPr>
          <w:p w14:paraId="7C55F848" w14:textId="77777777" w:rsidR="00685E57" w:rsidRPr="00516B92" w:rsidRDefault="00685E57" w:rsidP="00685E57">
            <w:pPr>
              <w:rPr>
                <w:szCs w:val="21"/>
              </w:rPr>
            </w:pPr>
            <w:r w:rsidRPr="00516B92">
              <w:rPr>
                <w:szCs w:val="21"/>
              </w:rPr>
              <w:t>h</w:t>
            </w:r>
            <w:r w:rsidRPr="00516B92">
              <w:rPr>
                <w:szCs w:val="21"/>
                <w:vertAlign w:val="subscript"/>
              </w:rPr>
              <w:t>UT</w:t>
            </w:r>
            <w:r w:rsidRPr="00516B92">
              <w:rPr>
                <w:szCs w:val="21"/>
              </w:rPr>
              <w:t>=3(n</w:t>
            </w:r>
            <w:r w:rsidRPr="00516B92">
              <w:rPr>
                <w:szCs w:val="21"/>
                <w:vertAlign w:val="subscript"/>
              </w:rPr>
              <w:t>fl</w:t>
            </w:r>
            <w:r w:rsidRPr="00516B92">
              <w:rPr>
                <w:szCs w:val="21"/>
              </w:rPr>
              <w:t>-1)+1.5</w:t>
            </w:r>
          </w:p>
          <w:p w14:paraId="0922CC2F" w14:textId="77777777" w:rsidR="00685E57" w:rsidRPr="00516B92" w:rsidRDefault="00685E57" w:rsidP="00685E57">
            <w:pPr>
              <w:rPr>
                <w:szCs w:val="21"/>
              </w:rPr>
            </w:pPr>
            <w:r w:rsidRPr="00516B92">
              <w:rPr>
                <w:szCs w:val="21"/>
              </w:rPr>
              <w:t>n</w:t>
            </w:r>
            <w:r w:rsidRPr="00516B92">
              <w:rPr>
                <w:szCs w:val="21"/>
                <w:vertAlign w:val="subscript"/>
              </w:rPr>
              <w:t>fl</w:t>
            </w:r>
            <w:r w:rsidRPr="00516B92">
              <w:rPr>
                <w:szCs w:val="21"/>
              </w:rPr>
              <w:t xml:space="preserve"> for outdoor UEs: 1</w:t>
            </w:r>
          </w:p>
          <w:p w14:paraId="16FFDB74" w14:textId="77777777" w:rsidR="00685E57" w:rsidRPr="00516B92" w:rsidRDefault="00685E57" w:rsidP="00685E57">
            <w:pPr>
              <w:rPr>
                <w:szCs w:val="21"/>
              </w:rPr>
            </w:pPr>
            <w:r w:rsidRPr="00516B92">
              <w:rPr>
                <w:szCs w:val="21"/>
              </w:rPr>
              <w:t>n</w:t>
            </w:r>
            <w:r w:rsidRPr="00516B92">
              <w:rPr>
                <w:szCs w:val="21"/>
                <w:vertAlign w:val="subscript"/>
              </w:rPr>
              <w:t>fl</w:t>
            </w:r>
            <w:r w:rsidRPr="00516B92">
              <w:rPr>
                <w:szCs w:val="21"/>
              </w:rPr>
              <w:t xml:space="preserve"> for indoor UEs: n</w:t>
            </w:r>
            <w:r w:rsidRPr="00516B92">
              <w:rPr>
                <w:szCs w:val="21"/>
                <w:vertAlign w:val="subscript"/>
              </w:rPr>
              <w:t>fl</w:t>
            </w:r>
            <w:r w:rsidRPr="00516B92">
              <w:rPr>
                <w:szCs w:val="21"/>
              </w:rPr>
              <w:t>~uniform(1,N</w:t>
            </w:r>
            <w:r w:rsidRPr="00516B92">
              <w:rPr>
                <w:szCs w:val="21"/>
                <w:vertAlign w:val="subscript"/>
              </w:rPr>
              <w:t>fl</w:t>
            </w:r>
            <w:r w:rsidRPr="00516B92">
              <w:rPr>
                <w:szCs w:val="21"/>
              </w:rPr>
              <w:t>) where N</w:t>
            </w:r>
            <w:r w:rsidRPr="00516B92">
              <w:rPr>
                <w:szCs w:val="21"/>
                <w:vertAlign w:val="subscript"/>
              </w:rPr>
              <w:t>fl</w:t>
            </w:r>
            <w:r w:rsidRPr="00516B92">
              <w:rPr>
                <w:szCs w:val="21"/>
              </w:rPr>
              <w:t xml:space="preserve"> ~uniform(4,8) TR36.873</w:t>
            </w:r>
          </w:p>
        </w:tc>
      </w:tr>
      <w:tr w:rsidR="00BD4974" w:rsidRPr="00516B92" w14:paraId="77D16F1B" w14:textId="77777777" w:rsidTr="00424F65">
        <w:tc>
          <w:tcPr>
            <w:tcW w:w="3823" w:type="dxa"/>
            <w:shd w:val="clear" w:color="auto" w:fill="F4B083"/>
            <w:vAlign w:val="center"/>
          </w:tcPr>
          <w:p w14:paraId="44913545" w14:textId="77777777" w:rsidR="00685E57" w:rsidRPr="00516B92" w:rsidRDefault="00685E57" w:rsidP="00685E57">
            <w:pPr>
              <w:rPr>
                <w:szCs w:val="21"/>
              </w:rPr>
            </w:pPr>
            <w:r w:rsidRPr="00516B92">
              <w:rPr>
                <w:b/>
                <w:bCs/>
                <w:szCs w:val="21"/>
              </w:rPr>
              <w:t>UE antenna gain</w:t>
            </w:r>
          </w:p>
        </w:tc>
        <w:tc>
          <w:tcPr>
            <w:tcW w:w="5900" w:type="dxa"/>
            <w:shd w:val="clear" w:color="auto" w:fill="auto"/>
          </w:tcPr>
          <w:p w14:paraId="11B56ADE" w14:textId="77777777" w:rsidR="00685E57" w:rsidRPr="00516B92" w:rsidRDefault="00685E57" w:rsidP="00685E57">
            <w:pPr>
              <w:rPr>
                <w:szCs w:val="21"/>
              </w:rPr>
            </w:pPr>
            <w:r w:rsidRPr="00516B92">
              <w:rPr>
                <w:szCs w:val="21"/>
              </w:rPr>
              <w:t>0 dBi: TR38.828</w:t>
            </w:r>
          </w:p>
        </w:tc>
      </w:tr>
      <w:tr w:rsidR="00BD4974" w:rsidRPr="00516B92" w14:paraId="183E704B" w14:textId="77777777" w:rsidTr="00424F65">
        <w:tc>
          <w:tcPr>
            <w:tcW w:w="3823" w:type="dxa"/>
            <w:shd w:val="clear" w:color="auto" w:fill="F4B083"/>
            <w:vAlign w:val="center"/>
          </w:tcPr>
          <w:p w14:paraId="38A0624F" w14:textId="77777777" w:rsidR="00685E57" w:rsidRPr="00516B92" w:rsidRDefault="00685E57" w:rsidP="00685E57">
            <w:pPr>
              <w:rPr>
                <w:szCs w:val="21"/>
              </w:rPr>
            </w:pPr>
            <w:r w:rsidRPr="00516B92">
              <w:rPr>
                <w:b/>
                <w:bCs/>
                <w:szCs w:val="21"/>
              </w:rPr>
              <w:t>UE receiver noise figure</w:t>
            </w:r>
          </w:p>
        </w:tc>
        <w:tc>
          <w:tcPr>
            <w:tcW w:w="5900" w:type="dxa"/>
            <w:shd w:val="clear" w:color="auto" w:fill="auto"/>
          </w:tcPr>
          <w:p w14:paraId="7BE84225" w14:textId="77777777" w:rsidR="00685E57" w:rsidRPr="00516B92" w:rsidRDefault="00685E57" w:rsidP="00685E57">
            <w:pPr>
              <w:rPr>
                <w:szCs w:val="21"/>
              </w:rPr>
            </w:pPr>
            <w:r w:rsidRPr="00516B92">
              <w:rPr>
                <w:szCs w:val="21"/>
              </w:rPr>
              <w:t>9 dB: TR38.802</w:t>
            </w:r>
          </w:p>
        </w:tc>
      </w:tr>
      <w:tr w:rsidR="00BD4974" w:rsidRPr="00516B92" w14:paraId="3B6549D1" w14:textId="77777777" w:rsidTr="00424F65">
        <w:tc>
          <w:tcPr>
            <w:tcW w:w="3823" w:type="dxa"/>
            <w:shd w:val="clear" w:color="auto" w:fill="F4B083"/>
            <w:vAlign w:val="center"/>
          </w:tcPr>
          <w:p w14:paraId="2E66A19F" w14:textId="77777777" w:rsidR="00685E57" w:rsidRPr="00516B92" w:rsidRDefault="00685E57" w:rsidP="00685E57">
            <w:pPr>
              <w:rPr>
                <w:b/>
                <w:bCs/>
                <w:szCs w:val="21"/>
              </w:rPr>
            </w:pPr>
            <w:r w:rsidRPr="00516B92">
              <w:rPr>
                <w:b/>
                <w:bCs/>
                <w:szCs w:val="21"/>
              </w:rPr>
              <w:t>UE power control</w:t>
            </w:r>
          </w:p>
        </w:tc>
        <w:tc>
          <w:tcPr>
            <w:tcW w:w="5900" w:type="dxa"/>
            <w:shd w:val="clear" w:color="auto" w:fill="auto"/>
          </w:tcPr>
          <w:p w14:paraId="32532954" w14:textId="77777777" w:rsidR="00685E57" w:rsidRPr="00516B92" w:rsidRDefault="00685E57" w:rsidP="00685E57">
            <w:pPr>
              <w:rPr>
                <w:szCs w:val="21"/>
              </w:rPr>
            </w:pPr>
            <w:r w:rsidRPr="00516B92">
              <w:rPr>
                <w:szCs w:val="21"/>
              </w:rPr>
              <w:t>Power control as defined in TR 37.910, (p0=-86dBm, alpha=0.9)</w:t>
            </w:r>
          </w:p>
        </w:tc>
      </w:tr>
      <w:tr w:rsidR="00685E57" w:rsidRPr="00516B92" w14:paraId="4BEFBF27" w14:textId="77777777" w:rsidTr="00424F65">
        <w:tc>
          <w:tcPr>
            <w:tcW w:w="3823" w:type="dxa"/>
            <w:shd w:val="clear" w:color="auto" w:fill="F4B083"/>
            <w:vAlign w:val="center"/>
          </w:tcPr>
          <w:p w14:paraId="37CDA9A6" w14:textId="77777777" w:rsidR="00685E57" w:rsidRPr="00516B92" w:rsidRDefault="00685E57" w:rsidP="00685E57">
            <w:pPr>
              <w:rPr>
                <w:b/>
                <w:bCs/>
                <w:szCs w:val="21"/>
              </w:rPr>
            </w:pPr>
            <w:r w:rsidRPr="00516B92">
              <w:rPr>
                <w:b/>
                <w:bCs/>
                <w:szCs w:val="21"/>
              </w:rPr>
              <w:t>Cell selection criteria</w:t>
            </w:r>
          </w:p>
        </w:tc>
        <w:tc>
          <w:tcPr>
            <w:tcW w:w="5900" w:type="dxa"/>
            <w:shd w:val="clear" w:color="auto" w:fill="auto"/>
            <w:vAlign w:val="center"/>
          </w:tcPr>
          <w:p w14:paraId="67F20D29" w14:textId="77777777" w:rsidR="00685E57" w:rsidRPr="00516B92" w:rsidRDefault="00685E57" w:rsidP="00685E57">
            <w:pPr>
              <w:rPr>
                <w:szCs w:val="21"/>
              </w:rPr>
            </w:pPr>
            <w:r w:rsidRPr="00516B92">
              <w:rPr>
                <w:szCs w:val="21"/>
              </w:rPr>
              <w:t>Cell selection is based on coupling loss</w:t>
            </w:r>
          </w:p>
        </w:tc>
      </w:tr>
      <w:tr w:rsidR="00685E57" w:rsidRPr="00516B92" w14:paraId="528AFDCA" w14:textId="77777777" w:rsidTr="00424F65">
        <w:tc>
          <w:tcPr>
            <w:tcW w:w="3823" w:type="dxa"/>
            <w:shd w:val="clear" w:color="auto" w:fill="F4B083"/>
            <w:vAlign w:val="center"/>
          </w:tcPr>
          <w:p w14:paraId="47850C2A" w14:textId="77777777" w:rsidR="00685E57" w:rsidRPr="00516B92" w:rsidRDefault="00685E57" w:rsidP="00685E57">
            <w:pPr>
              <w:rPr>
                <w:b/>
                <w:bCs/>
                <w:szCs w:val="21"/>
              </w:rPr>
            </w:pPr>
            <w:r w:rsidRPr="00516B92">
              <w:rPr>
                <w:b/>
                <w:bCs/>
                <w:szCs w:val="21"/>
              </w:rPr>
              <w:t>Traffic model</w:t>
            </w:r>
          </w:p>
        </w:tc>
        <w:tc>
          <w:tcPr>
            <w:tcW w:w="5900" w:type="dxa"/>
            <w:shd w:val="clear" w:color="auto" w:fill="auto"/>
            <w:vAlign w:val="center"/>
          </w:tcPr>
          <w:p w14:paraId="56308EA8" w14:textId="77777777" w:rsidR="00685E57" w:rsidRPr="00516B92" w:rsidRDefault="00685E57" w:rsidP="00685E57">
            <w:pPr>
              <w:rPr>
                <w:szCs w:val="21"/>
              </w:rPr>
            </w:pPr>
            <w:r w:rsidRPr="00516B92">
              <w:rPr>
                <w:szCs w:val="21"/>
              </w:rPr>
              <w:t xml:space="preserve">FTP model 3 </w:t>
            </w:r>
          </w:p>
          <w:p w14:paraId="1FDDB659" w14:textId="77777777" w:rsidR="00685E57" w:rsidRPr="00516B92" w:rsidRDefault="00685E57" w:rsidP="00685E57">
            <w:pPr>
              <w:rPr>
                <w:szCs w:val="21"/>
              </w:rPr>
            </w:pPr>
            <w:r w:rsidRPr="00516B92">
              <w:rPr>
                <w:szCs w:val="21"/>
              </w:rPr>
              <w:t xml:space="preserve">Packet size: 0.5Mbytes </w:t>
            </w:r>
          </w:p>
          <w:p w14:paraId="17A93CB7" w14:textId="77777777" w:rsidR="00685E57" w:rsidRPr="00516B92" w:rsidRDefault="00685E57" w:rsidP="00685E57">
            <w:pPr>
              <w:rPr>
                <w:szCs w:val="21"/>
              </w:rPr>
            </w:pPr>
            <w:r w:rsidRPr="00516B92">
              <w:rPr>
                <w:szCs w:val="21"/>
              </w:rPr>
              <w:t>Arrivial rate(DL/UL): 0.2/0.1, 1.5/0.25, 3/0.5</w:t>
            </w:r>
          </w:p>
        </w:tc>
      </w:tr>
      <w:tr w:rsidR="00685E57" w:rsidRPr="00516B92" w14:paraId="031CCFA6" w14:textId="77777777" w:rsidTr="00424F65">
        <w:tc>
          <w:tcPr>
            <w:tcW w:w="3823" w:type="dxa"/>
            <w:shd w:val="clear" w:color="auto" w:fill="F4B083"/>
            <w:vAlign w:val="center"/>
          </w:tcPr>
          <w:p w14:paraId="393708E6" w14:textId="77777777" w:rsidR="00685E57" w:rsidRPr="00516B92" w:rsidRDefault="00685E57" w:rsidP="00685E57">
            <w:pPr>
              <w:rPr>
                <w:b/>
                <w:bCs/>
                <w:szCs w:val="21"/>
              </w:rPr>
            </w:pPr>
            <w:r w:rsidRPr="00516B92">
              <w:rPr>
                <w:b/>
                <w:bCs/>
                <w:szCs w:val="21"/>
              </w:rPr>
              <w:t>Output</w:t>
            </w:r>
          </w:p>
        </w:tc>
        <w:tc>
          <w:tcPr>
            <w:tcW w:w="5900" w:type="dxa"/>
            <w:shd w:val="clear" w:color="auto" w:fill="auto"/>
            <w:vAlign w:val="center"/>
          </w:tcPr>
          <w:p w14:paraId="0F5D2338" w14:textId="77777777" w:rsidR="00685E57" w:rsidRPr="00516B92" w:rsidRDefault="00685E57" w:rsidP="00685E57">
            <w:pPr>
              <w:rPr>
                <w:szCs w:val="21"/>
              </w:rPr>
            </w:pPr>
            <w:r w:rsidRPr="00516B92">
              <w:rPr>
                <w:szCs w:val="21"/>
              </w:rPr>
              <w:t>UL/DL UPT (5%,50%, 95%), UL/DL Latency, Resource utilization</w:t>
            </w:r>
          </w:p>
        </w:tc>
      </w:tr>
      <w:tr w:rsidR="00685E57" w:rsidRPr="00516B92" w14:paraId="5AAEDEED" w14:textId="77777777" w:rsidTr="00424F65">
        <w:tc>
          <w:tcPr>
            <w:tcW w:w="3823" w:type="dxa"/>
            <w:shd w:val="clear" w:color="auto" w:fill="F4B083"/>
            <w:vAlign w:val="center"/>
          </w:tcPr>
          <w:p w14:paraId="0356BE8B" w14:textId="77777777" w:rsidR="00685E57" w:rsidRPr="00516B92" w:rsidRDefault="00685E57" w:rsidP="00685E57">
            <w:pPr>
              <w:rPr>
                <w:b/>
                <w:bCs/>
                <w:szCs w:val="21"/>
              </w:rPr>
            </w:pPr>
            <w:r w:rsidRPr="00516B92">
              <w:rPr>
                <w:b/>
                <w:bCs/>
                <w:szCs w:val="21"/>
              </w:rPr>
              <w:t>TDD UL-DL configuration</w:t>
            </w:r>
          </w:p>
        </w:tc>
        <w:tc>
          <w:tcPr>
            <w:tcW w:w="5900" w:type="dxa"/>
            <w:shd w:val="clear" w:color="auto" w:fill="auto"/>
            <w:vAlign w:val="center"/>
          </w:tcPr>
          <w:p w14:paraId="31D8868F" w14:textId="77777777" w:rsidR="00685E57" w:rsidRPr="00516B92" w:rsidRDefault="00685E57" w:rsidP="00685E57">
            <w:pPr>
              <w:rPr>
                <w:szCs w:val="21"/>
              </w:rPr>
            </w:pPr>
            <w:r w:rsidRPr="00516B92">
              <w:rPr>
                <w:szCs w:val="21"/>
              </w:rPr>
              <w:t>DDDSU</w:t>
            </w:r>
          </w:p>
        </w:tc>
      </w:tr>
      <w:tr w:rsidR="00685E57" w:rsidRPr="00516B92" w14:paraId="5EDFC54D" w14:textId="77777777" w:rsidTr="00424F65">
        <w:tc>
          <w:tcPr>
            <w:tcW w:w="3823" w:type="dxa"/>
            <w:shd w:val="clear" w:color="auto" w:fill="F4B083"/>
            <w:vAlign w:val="center"/>
          </w:tcPr>
          <w:p w14:paraId="01AB0387" w14:textId="77777777" w:rsidR="00685E57" w:rsidRPr="00516B92" w:rsidRDefault="00685E57" w:rsidP="00685E57">
            <w:pPr>
              <w:rPr>
                <w:b/>
                <w:bCs/>
                <w:szCs w:val="21"/>
              </w:rPr>
            </w:pPr>
            <w:r w:rsidRPr="00516B92">
              <w:rPr>
                <w:b/>
                <w:bCs/>
                <w:szCs w:val="21"/>
              </w:rPr>
              <w:t>Subband configuration</w:t>
            </w:r>
          </w:p>
        </w:tc>
        <w:tc>
          <w:tcPr>
            <w:tcW w:w="5900" w:type="dxa"/>
            <w:shd w:val="clear" w:color="auto" w:fill="auto"/>
            <w:vAlign w:val="center"/>
          </w:tcPr>
          <w:p w14:paraId="18B31089" w14:textId="77777777" w:rsidR="00685E57" w:rsidRPr="00516B92" w:rsidRDefault="00685E57" w:rsidP="00685E57">
            <w:pPr>
              <w:rPr>
                <w:szCs w:val="21"/>
              </w:rPr>
            </w:pPr>
            <w:r w:rsidRPr="00516B92">
              <w:rPr>
                <w:szCs w:val="21"/>
              </w:rPr>
              <w:t>XXXXU, DXXXU;</w:t>
            </w:r>
          </w:p>
          <w:p w14:paraId="288E1DFB" w14:textId="77777777" w:rsidR="00685E57" w:rsidRPr="00516B92" w:rsidRDefault="00685E57" w:rsidP="00685E57">
            <w:pPr>
              <w:rPr>
                <w:szCs w:val="21"/>
              </w:rPr>
            </w:pPr>
            <w:r w:rsidRPr="00516B92">
              <w:rPr>
                <w:szCs w:val="21"/>
              </w:rPr>
              <w:t>Structure of flexible slot: 12D2G0U</w:t>
            </w:r>
          </w:p>
          <w:p w14:paraId="6F20F83A" w14:textId="77777777" w:rsidR="00685E57" w:rsidRPr="00516B92" w:rsidRDefault="00685E57" w:rsidP="00685E57">
            <w:pPr>
              <w:rPr>
                <w:b/>
                <w:bCs/>
                <w:szCs w:val="21"/>
              </w:rPr>
            </w:pPr>
            <w:r w:rsidRPr="00516B92">
              <w:rPr>
                <w:szCs w:val="21"/>
              </w:rPr>
              <w:t xml:space="preserve">UL subband portion in system bandwidth: </w:t>
            </w:r>
            <w:r w:rsidRPr="00516B92">
              <w:rPr>
                <w:bCs/>
                <w:szCs w:val="21"/>
              </w:rPr>
              <w:t>50%</w:t>
            </w:r>
          </w:p>
        </w:tc>
      </w:tr>
      <w:tr w:rsidR="00685E57" w:rsidRPr="00516B92" w14:paraId="2E028782" w14:textId="77777777" w:rsidTr="00424F65">
        <w:tc>
          <w:tcPr>
            <w:tcW w:w="3823" w:type="dxa"/>
            <w:shd w:val="clear" w:color="auto" w:fill="F4B083"/>
            <w:vAlign w:val="center"/>
          </w:tcPr>
          <w:p w14:paraId="49A0FB1B" w14:textId="77777777" w:rsidR="00685E57" w:rsidRPr="00516B92" w:rsidRDefault="00685E57" w:rsidP="00685E57">
            <w:pPr>
              <w:rPr>
                <w:b/>
                <w:bCs/>
                <w:szCs w:val="21"/>
              </w:rPr>
            </w:pPr>
            <w:r w:rsidRPr="00516B92">
              <w:rPr>
                <w:b/>
                <w:bCs/>
                <w:szCs w:val="21"/>
              </w:rPr>
              <w:t>SI suppression capability</w:t>
            </w:r>
          </w:p>
        </w:tc>
        <w:tc>
          <w:tcPr>
            <w:tcW w:w="5900" w:type="dxa"/>
            <w:shd w:val="clear" w:color="auto" w:fill="auto"/>
            <w:vAlign w:val="center"/>
          </w:tcPr>
          <w:p w14:paraId="3FCE165F" w14:textId="77777777" w:rsidR="00685E57" w:rsidRPr="00516B92" w:rsidRDefault="00685E57" w:rsidP="00685E57">
            <w:pPr>
              <w:rPr>
                <w:szCs w:val="21"/>
              </w:rPr>
            </w:pPr>
            <w:r w:rsidRPr="00516B92">
              <w:rPr>
                <w:szCs w:val="21"/>
              </w:rPr>
              <w:t>Advanced capability#1: 145 dB</w:t>
            </w:r>
          </w:p>
          <w:p w14:paraId="603D1300" w14:textId="77777777" w:rsidR="00685E57" w:rsidRPr="00516B92" w:rsidRDefault="00685E57" w:rsidP="00685E57">
            <w:pPr>
              <w:rPr>
                <w:szCs w:val="21"/>
              </w:rPr>
            </w:pPr>
            <w:r w:rsidRPr="00516B92">
              <w:rPr>
                <w:szCs w:val="21"/>
              </w:rPr>
              <w:t>Advanced capability#2: 185 dB</w:t>
            </w:r>
          </w:p>
          <w:p w14:paraId="220ED4B2" w14:textId="77777777" w:rsidR="00685E57" w:rsidRPr="00516B92" w:rsidRDefault="00685E57" w:rsidP="00685E57">
            <w:pPr>
              <w:rPr>
                <w:szCs w:val="21"/>
              </w:rPr>
            </w:pPr>
            <w:r w:rsidRPr="00516B92">
              <w:rPr>
                <w:szCs w:val="21"/>
              </w:rPr>
              <w:t>Note: legacy gNB-gNB ACIR is incorporated in the above capability</w:t>
            </w:r>
          </w:p>
        </w:tc>
      </w:tr>
      <w:tr w:rsidR="00685E57" w:rsidRPr="00516B92" w14:paraId="68D53002" w14:textId="77777777" w:rsidTr="00424F65">
        <w:tc>
          <w:tcPr>
            <w:tcW w:w="3823" w:type="dxa"/>
            <w:shd w:val="clear" w:color="auto" w:fill="F4B083"/>
            <w:vAlign w:val="center"/>
          </w:tcPr>
          <w:p w14:paraId="32154DB6" w14:textId="77777777" w:rsidR="00685E57" w:rsidRPr="00516B92" w:rsidRDefault="00685E57" w:rsidP="00685E57">
            <w:pPr>
              <w:rPr>
                <w:b/>
                <w:bCs/>
                <w:szCs w:val="21"/>
              </w:rPr>
            </w:pPr>
            <w:r w:rsidRPr="00516B92">
              <w:rPr>
                <w:b/>
                <w:bCs/>
                <w:szCs w:val="21"/>
              </w:rPr>
              <w:t>Other assumption</w:t>
            </w:r>
          </w:p>
        </w:tc>
        <w:tc>
          <w:tcPr>
            <w:tcW w:w="5900" w:type="dxa"/>
            <w:shd w:val="clear" w:color="auto" w:fill="auto"/>
            <w:vAlign w:val="center"/>
          </w:tcPr>
          <w:p w14:paraId="7652FD88" w14:textId="77777777" w:rsidR="00685E57" w:rsidRPr="00516B92" w:rsidRDefault="00685E57" w:rsidP="00685E57">
            <w:pPr>
              <w:rPr>
                <w:szCs w:val="21"/>
              </w:rPr>
            </w:pPr>
            <w:r w:rsidRPr="00516B92">
              <w:rPr>
                <w:szCs w:val="21"/>
              </w:rPr>
              <w:t>Reuse SI suppression capability for inter-sector CLI</w:t>
            </w:r>
          </w:p>
        </w:tc>
      </w:tr>
      <w:tr w:rsidR="00685E57" w:rsidRPr="00516B92" w14:paraId="17F05411" w14:textId="77777777" w:rsidTr="00424F65">
        <w:tc>
          <w:tcPr>
            <w:tcW w:w="3823" w:type="dxa"/>
            <w:shd w:val="clear" w:color="auto" w:fill="F4B083"/>
            <w:vAlign w:val="center"/>
          </w:tcPr>
          <w:p w14:paraId="559FA241" w14:textId="77777777" w:rsidR="00685E57" w:rsidRPr="00516B92" w:rsidRDefault="00685E57" w:rsidP="00685E57">
            <w:pPr>
              <w:rPr>
                <w:b/>
                <w:bCs/>
                <w:szCs w:val="21"/>
              </w:rPr>
            </w:pPr>
            <w:r w:rsidRPr="00516B92">
              <w:rPr>
                <w:b/>
                <w:bCs/>
                <w:szCs w:val="21"/>
              </w:rPr>
              <w:t>Antenna architecture</w:t>
            </w:r>
          </w:p>
        </w:tc>
        <w:tc>
          <w:tcPr>
            <w:tcW w:w="5900" w:type="dxa"/>
            <w:shd w:val="clear" w:color="auto" w:fill="auto"/>
            <w:vAlign w:val="center"/>
          </w:tcPr>
          <w:p w14:paraId="6820762C" w14:textId="77777777" w:rsidR="00685E57" w:rsidRPr="00516B92" w:rsidRDefault="00685E57" w:rsidP="00685E57">
            <w:pPr>
              <w:rPr>
                <w:szCs w:val="21"/>
              </w:rPr>
            </w:pPr>
            <w:r w:rsidRPr="00516B92">
              <w:rPr>
                <w:szCs w:val="21"/>
              </w:rPr>
              <w:t>The number of antenna element for SBFD gNB is two times of that for legacy TDD gNB.</w:t>
            </w:r>
          </w:p>
          <w:p w14:paraId="406258AA" w14:textId="77777777" w:rsidR="00685E57" w:rsidRPr="00516B92" w:rsidRDefault="00685E57" w:rsidP="00685E57">
            <w:pPr>
              <w:rPr>
                <w:szCs w:val="21"/>
              </w:rPr>
            </w:pPr>
            <w:r w:rsidRPr="00516B92">
              <w:rPr>
                <w:szCs w:val="21"/>
              </w:rPr>
              <w:t>The number of antenna element for each direction is same as that of legacy TDD</w:t>
            </w:r>
          </w:p>
        </w:tc>
      </w:tr>
      <w:tr w:rsidR="00685E57" w:rsidRPr="00516B92" w14:paraId="5E91660B" w14:textId="77777777" w:rsidTr="00424F65">
        <w:tc>
          <w:tcPr>
            <w:tcW w:w="3823" w:type="dxa"/>
            <w:shd w:val="clear" w:color="auto" w:fill="F4B083"/>
            <w:vAlign w:val="center"/>
          </w:tcPr>
          <w:p w14:paraId="79D5CFA3" w14:textId="77777777" w:rsidR="00685E57" w:rsidRPr="00516B92" w:rsidRDefault="00685E57" w:rsidP="00685E57">
            <w:pPr>
              <w:rPr>
                <w:b/>
                <w:bCs/>
                <w:szCs w:val="21"/>
              </w:rPr>
            </w:pPr>
            <w:r w:rsidRPr="00516B92">
              <w:rPr>
                <w:b/>
                <w:bCs/>
                <w:szCs w:val="21"/>
              </w:rPr>
              <w:t>Simulaltion bandwidth</w:t>
            </w:r>
          </w:p>
        </w:tc>
        <w:tc>
          <w:tcPr>
            <w:tcW w:w="5900" w:type="dxa"/>
            <w:shd w:val="clear" w:color="auto" w:fill="auto"/>
            <w:vAlign w:val="center"/>
          </w:tcPr>
          <w:p w14:paraId="1A8B9AA6" w14:textId="77777777" w:rsidR="00685E57" w:rsidRPr="00516B92" w:rsidRDefault="00685E57" w:rsidP="00685E57">
            <w:pPr>
              <w:rPr>
                <w:szCs w:val="21"/>
              </w:rPr>
            </w:pPr>
            <w:r w:rsidRPr="00516B92">
              <w:rPr>
                <w:szCs w:val="21"/>
              </w:rPr>
              <w:t>100MHz Agreement</w:t>
            </w:r>
          </w:p>
          <w:p w14:paraId="78B8A4A6" w14:textId="77777777" w:rsidR="00685E57" w:rsidRPr="00516B92" w:rsidRDefault="00685E57" w:rsidP="00685E57">
            <w:pPr>
              <w:rPr>
                <w:szCs w:val="21"/>
              </w:rPr>
            </w:pPr>
            <w:r w:rsidRPr="00516B92">
              <w:rPr>
                <w:szCs w:val="21"/>
              </w:rPr>
              <w:t>Note: Tx power needs to be scaled accordingly</w:t>
            </w:r>
          </w:p>
        </w:tc>
      </w:tr>
      <w:tr w:rsidR="00685E57" w:rsidRPr="00516B92" w14:paraId="638AFD05" w14:textId="77777777" w:rsidTr="00424F65">
        <w:tc>
          <w:tcPr>
            <w:tcW w:w="3823" w:type="dxa"/>
            <w:shd w:val="clear" w:color="auto" w:fill="F4B083"/>
            <w:vAlign w:val="center"/>
          </w:tcPr>
          <w:p w14:paraId="0B04AA03" w14:textId="77777777" w:rsidR="00685E57" w:rsidRPr="00516B92" w:rsidRDefault="00685E57" w:rsidP="00685E57">
            <w:pPr>
              <w:rPr>
                <w:b/>
                <w:bCs/>
                <w:szCs w:val="21"/>
              </w:rPr>
            </w:pPr>
            <w:r w:rsidRPr="00516B92">
              <w:rPr>
                <w:b/>
                <w:bCs/>
                <w:szCs w:val="21"/>
              </w:rPr>
              <w:t>UE distribution</w:t>
            </w:r>
          </w:p>
        </w:tc>
        <w:tc>
          <w:tcPr>
            <w:tcW w:w="5900" w:type="dxa"/>
            <w:shd w:val="clear" w:color="auto" w:fill="auto"/>
            <w:vAlign w:val="center"/>
          </w:tcPr>
          <w:p w14:paraId="4CFAEBC9" w14:textId="77777777" w:rsidR="00685E57" w:rsidRPr="00516B92" w:rsidRDefault="00685E57" w:rsidP="00685E57">
            <w:pPr>
              <w:rPr>
                <w:szCs w:val="21"/>
              </w:rPr>
            </w:pPr>
            <w:r w:rsidRPr="00516B92">
              <w:rPr>
                <w:szCs w:val="21"/>
              </w:rPr>
              <w:t>Clustering based, refer to chairman notes.</w:t>
            </w:r>
          </w:p>
          <w:p w14:paraId="51346EC9" w14:textId="77777777" w:rsidR="00685E57" w:rsidRPr="00516B92" w:rsidRDefault="00685E57" w:rsidP="00685E57">
            <w:pPr>
              <w:rPr>
                <w:szCs w:val="21"/>
              </w:rPr>
            </w:pPr>
            <w:r w:rsidRPr="00516B92">
              <w:rPr>
                <w:szCs w:val="21"/>
              </w:rPr>
              <w:t>Number of UE cluster=1</w:t>
            </w:r>
            <w:r w:rsidRPr="00516B92">
              <w:rPr>
                <w:i/>
                <w:szCs w:val="21"/>
              </w:rPr>
              <w:t xml:space="preserve">, </w:t>
            </w:r>
            <w:r w:rsidRPr="00516B92">
              <w:rPr>
                <w:szCs w:val="21"/>
              </w:rPr>
              <w:t>D</w:t>
            </w:r>
            <w:r w:rsidRPr="00516B92">
              <w:rPr>
                <w:szCs w:val="21"/>
                <w:vertAlign w:val="subscript"/>
              </w:rPr>
              <w:t>macro-to-cluster</w:t>
            </w:r>
            <w:r w:rsidRPr="00516B92">
              <w:rPr>
                <w:szCs w:val="21"/>
              </w:rPr>
              <w:t>=35+Micro Radius, D</w:t>
            </w:r>
            <w:r w:rsidRPr="00516B92">
              <w:rPr>
                <w:szCs w:val="21"/>
                <w:vertAlign w:val="subscript"/>
              </w:rPr>
              <w:t>inter-cluster</w:t>
            </w:r>
            <w:r w:rsidRPr="00516B92">
              <w:rPr>
                <w:i/>
                <w:szCs w:val="21"/>
              </w:rPr>
              <w:t>,=</w:t>
            </w:r>
            <w:r w:rsidRPr="00516B92">
              <w:rPr>
                <w:szCs w:val="21"/>
              </w:rPr>
              <w:t>2* Micro Radius Note: Micro Radius</w:t>
            </w:r>
            <w:r w:rsidRPr="00516B92" w:rsidDel="00171E87">
              <w:rPr>
                <w:szCs w:val="21"/>
              </w:rPr>
              <w:t xml:space="preserve"> </w:t>
            </w:r>
            <w:r w:rsidRPr="00516B92">
              <w:rPr>
                <w:szCs w:val="21"/>
              </w:rPr>
              <w:t>=28.9</w:t>
            </w:r>
          </w:p>
        </w:tc>
      </w:tr>
      <w:tr w:rsidR="00685E57" w:rsidRPr="00516B92" w14:paraId="191AD520" w14:textId="77777777" w:rsidTr="00424F65">
        <w:tc>
          <w:tcPr>
            <w:tcW w:w="3823" w:type="dxa"/>
            <w:shd w:val="clear" w:color="auto" w:fill="F4B083"/>
            <w:vAlign w:val="center"/>
          </w:tcPr>
          <w:p w14:paraId="66198726" w14:textId="77777777" w:rsidR="00685E57" w:rsidRPr="00516B92" w:rsidRDefault="00685E57" w:rsidP="00685E57">
            <w:pPr>
              <w:rPr>
                <w:b/>
                <w:bCs/>
                <w:szCs w:val="21"/>
              </w:rPr>
            </w:pPr>
            <w:r w:rsidRPr="00516B92">
              <w:rPr>
                <w:b/>
                <w:bCs/>
                <w:szCs w:val="21"/>
              </w:rPr>
              <w:t>gNB-to-gNB LOS probability</w:t>
            </w:r>
          </w:p>
        </w:tc>
        <w:tc>
          <w:tcPr>
            <w:tcW w:w="5900" w:type="dxa"/>
            <w:shd w:val="clear" w:color="auto" w:fill="auto"/>
            <w:vAlign w:val="center"/>
          </w:tcPr>
          <w:p w14:paraId="7C62B0F1" w14:textId="77777777" w:rsidR="00685E57" w:rsidRPr="00516B92" w:rsidRDefault="00685E57" w:rsidP="00685E57">
            <w:pPr>
              <w:rPr>
                <w:szCs w:val="21"/>
              </w:rPr>
            </w:pPr>
            <w:r w:rsidRPr="00516B92">
              <w:rPr>
                <w:szCs w:val="21"/>
              </w:rPr>
              <w:t>If the 2D distance between two Macro gNBs are less than or equal to the ISD (200m for Dense Urban, and 500m for Urban Macro), set the LOS probability to X; Otherwise, reuse</w:t>
            </w:r>
            <w:r w:rsidRPr="00516B92">
              <w:rPr>
                <w:iCs/>
                <w:szCs w:val="21"/>
              </w:rPr>
              <w:t xml:space="preserve"> gNB-to-UE</w:t>
            </w:r>
            <w:r w:rsidRPr="00516B92">
              <w:rPr>
                <w:szCs w:val="21"/>
              </w:rPr>
              <w:t xml:space="preserve"> </w:t>
            </w:r>
            <w:r w:rsidRPr="00516B92">
              <w:rPr>
                <w:iCs/>
                <w:szCs w:val="21"/>
              </w:rPr>
              <w:t>LOS probability equation in TR 38.901</w:t>
            </w:r>
            <w:r w:rsidRPr="00516B92">
              <w:rPr>
                <w:szCs w:val="21"/>
              </w:rPr>
              <w:t>.</w:t>
            </w:r>
          </w:p>
          <w:p w14:paraId="712AFC38" w14:textId="77777777" w:rsidR="00685E57" w:rsidRPr="00516B92" w:rsidRDefault="00685E57" w:rsidP="00424F65">
            <w:pPr>
              <w:numPr>
                <w:ilvl w:val="2"/>
                <w:numId w:val="70"/>
              </w:numPr>
              <w:rPr>
                <w:szCs w:val="21"/>
              </w:rPr>
            </w:pPr>
            <w:r w:rsidRPr="00516B92">
              <w:rPr>
                <w:szCs w:val="21"/>
              </w:rPr>
              <w:t>X = 0.75</w:t>
            </w:r>
          </w:p>
        </w:tc>
      </w:tr>
      <w:tr w:rsidR="00685E57" w:rsidRPr="00516B92" w14:paraId="4AA43A55" w14:textId="77777777" w:rsidTr="00424F65">
        <w:tc>
          <w:tcPr>
            <w:tcW w:w="3823" w:type="dxa"/>
            <w:shd w:val="clear" w:color="auto" w:fill="F4B083"/>
            <w:vAlign w:val="center"/>
          </w:tcPr>
          <w:p w14:paraId="356EEBF1" w14:textId="77777777" w:rsidR="00685E57" w:rsidRPr="00516B92" w:rsidRDefault="00685E57" w:rsidP="00685E57">
            <w:pPr>
              <w:rPr>
                <w:b/>
                <w:bCs/>
                <w:szCs w:val="21"/>
              </w:rPr>
            </w:pPr>
            <w:r w:rsidRPr="00516B92">
              <w:rPr>
                <w:b/>
                <w:bCs/>
                <w:szCs w:val="21"/>
              </w:rPr>
              <w:t xml:space="preserve">Number of UEs per Macro TRP </w:t>
            </w:r>
          </w:p>
        </w:tc>
        <w:tc>
          <w:tcPr>
            <w:tcW w:w="5900" w:type="dxa"/>
            <w:shd w:val="clear" w:color="auto" w:fill="auto"/>
            <w:vAlign w:val="center"/>
          </w:tcPr>
          <w:p w14:paraId="7B5E42AE" w14:textId="77777777" w:rsidR="00685E57" w:rsidRPr="00516B92" w:rsidRDefault="00685E57" w:rsidP="00685E57">
            <w:pPr>
              <w:rPr>
                <w:szCs w:val="21"/>
              </w:rPr>
            </w:pPr>
            <w:r w:rsidRPr="00516B92">
              <w:rPr>
                <w:szCs w:val="21"/>
              </w:rPr>
              <w:t>20</w:t>
            </w:r>
          </w:p>
          <w:p w14:paraId="6A310E03" w14:textId="77777777" w:rsidR="00685E57" w:rsidRPr="00516B92" w:rsidRDefault="00685E57" w:rsidP="00685E57">
            <w:pPr>
              <w:rPr>
                <w:szCs w:val="21"/>
              </w:rPr>
            </w:pPr>
            <w:r w:rsidRPr="00516B92">
              <w:rPr>
                <w:szCs w:val="21"/>
              </w:rPr>
              <w:t>Note:</w:t>
            </w:r>
          </w:p>
          <w:p w14:paraId="76F36C38" w14:textId="77777777" w:rsidR="00685E57" w:rsidRPr="00516B92" w:rsidRDefault="00685E57" w:rsidP="00685E57">
            <w:pPr>
              <w:rPr>
                <w:szCs w:val="21"/>
              </w:rPr>
            </w:pPr>
            <w:r w:rsidRPr="00516B92">
              <w:rPr>
                <w:szCs w:val="21"/>
              </w:rPr>
              <w:t>20% UEs are distributed in Macro area</w:t>
            </w:r>
          </w:p>
          <w:p w14:paraId="738B8618" w14:textId="77777777" w:rsidR="00685E57" w:rsidRPr="00516B92" w:rsidRDefault="00685E57" w:rsidP="00685E57">
            <w:pPr>
              <w:rPr>
                <w:szCs w:val="21"/>
              </w:rPr>
            </w:pPr>
            <w:r w:rsidRPr="00516B92">
              <w:rPr>
                <w:szCs w:val="21"/>
              </w:rPr>
              <w:t>80% UEs are distributed in UE clusters</w:t>
            </w:r>
          </w:p>
        </w:tc>
      </w:tr>
    </w:tbl>
    <w:p w14:paraId="195EB336" w14:textId="77777777" w:rsidR="00DC546A" w:rsidRPr="00516B92" w:rsidRDefault="00DC546A" w:rsidP="00DC546A">
      <w:pPr>
        <w:pStyle w:val="affff1"/>
        <w:rPr>
          <w:szCs w:val="21"/>
        </w:rPr>
      </w:pPr>
    </w:p>
    <w:p w14:paraId="610DDA69" w14:textId="57DBEBA4" w:rsidR="00DC546A" w:rsidRPr="00516B92" w:rsidRDefault="00DC546A" w:rsidP="00F338D3">
      <w:pPr>
        <w:pStyle w:val="affff1"/>
        <w:rPr>
          <w:szCs w:val="21"/>
        </w:rPr>
      </w:pPr>
      <w:r w:rsidRPr="00516B92">
        <w:rPr>
          <w:szCs w:val="21"/>
        </w:rPr>
        <w:t xml:space="preserve">Table </w:t>
      </w:r>
      <w:r w:rsidR="00DF3EC9" w:rsidRPr="00516B92">
        <w:rPr>
          <w:szCs w:val="21"/>
        </w:rPr>
        <w:fldChar w:fldCharType="begin"/>
      </w:r>
      <w:r w:rsidR="00DF3EC9" w:rsidRPr="00516B92">
        <w:rPr>
          <w:szCs w:val="21"/>
        </w:rPr>
        <w:instrText xml:space="preserve"> SEQ Table \* ARABIC </w:instrText>
      </w:r>
      <w:r w:rsidR="00DF3EC9" w:rsidRPr="00516B92">
        <w:rPr>
          <w:szCs w:val="21"/>
        </w:rPr>
        <w:fldChar w:fldCharType="separate"/>
      </w:r>
      <w:r w:rsidR="00BB0350" w:rsidRPr="00516B92">
        <w:rPr>
          <w:noProof/>
          <w:szCs w:val="21"/>
        </w:rPr>
        <w:t>4</w:t>
      </w:r>
      <w:r w:rsidR="00DF3EC9" w:rsidRPr="00516B92">
        <w:rPr>
          <w:noProof/>
          <w:szCs w:val="21"/>
        </w:rPr>
        <w:fldChar w:fldCharType="end"/>
      </w:r>
      <w:r w:rsidRPr="00516B92">
        <w:rPr>
          <w:szCs w:val="21"/>
        </w:rPr>
        <w:t xml:space="preserve"> BS antenna element pattern </w:t>
      </w:r>
      <w:r w:rsidRPr="00516B92">
        <w:rPr>
          <w:rFonts w:hint="eastAsia"/>
          <w:szCs w:val="21"/>
        </w:rPr>
        <w:t>for</w:t>
      </w:r>
      <w:r w:rsidRPr="00516B92">
        <w:rPr>
          <w:szCs w:val="21"/>
        </w:rPr>
        <w:t xml:space="preserve"> </w:t>
      </w:r>
      <w:r w:rsidRPr="00516B92">
        <w:rPr>
          <w:rFonts w:hint="eastAsia"/>
          <w:szCs w:val="21"/>
        </w:rPr>
        <w:t>dense</w:t>
      </w:r>
      <w:r w:rsidRPr="00516B92">
        <w:rPr>
          <w:szCs w:val="21"/>
        </w:rPr>
        <w:t xml:space="preserve"> </w:t>
      </w:r>
      <w:r w:rsidRPr="00516B92">
        <w:rPr>
          <w:rFonts w:hint="eastAsia"/>
          <w:szCs w:val="21"/>
        </w:rPr>
        <w:t>urban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685E57" w:rsidRPr="00516B92" w14:paraId="3F73DC94" w14:textId="77777777" w:rsidTr="00424F65">
        <w:trPr>
          <w:cantSplit/>
          <w:trHeight w:val="182"/>
        </w:trPr>
        <w:tc>
          <w:tcPr>
            <w:tcW w:w="2290" w:type="dxa"/>
            <w:tcBorders>
              <w:bottom w:val="single" w:sz="4" w:space="0" w:color="auto"/>
            </w:tcBorders>
            <w:shd w:val="clear" w:color="auto" w:fill="F4B083"/>
            <w:vAlign w:val="center"/>
          </w:tcPr>
          <w:p w14:paraId="6B80C608" w14:textId="77777777" w:rsidR="00685E57" w:rsidRPr="00516B92" w:rsidRDefault="00685E57" w:rsidP="00685E57">
            <w:pPr>
              <w:rPr>
                <w:b/>
                <w:bCs/>
                <w:szCs w:val="21"/>
              </w:rPr>
            </w:pPr>
            <w:r w:rsidRPr="00516B92">
              <w:rPr>
                <w:b/>
                <w:bCs/>
                <w:szCs w:val="21"/>
              </w:rPr>
              <w:t>Parameter</w:t>
            </w:r>
          </w:p>
        </w:tc>
        <w:tc>
          <w:tcPr>
            <w:tcW w:w="7344" w:type="dxa"/>
            <w:shd w:val="clear" w:color="auto" w:fill="F4B083"/>
            <w:vAlign w:val="center"/>
          </w:tcPr>
          <w:p w14:paraId="463A2395" w14:textId="77777777" w:rsidR="00685E57" w:rsidRPr="00516B92" w:rsidRDefault="00685E57" w:rsidP="00685E57">
            <w:pPr>
              <w:rPr>
                <w:b/>
                <w:bCs/>
                <w:szCs w:val="21"/>
              </w:rPr>
            </w:pPr>
            <w:r w:rsidRPr="00516B92">
              <w:rPr>
                <w:b/>
                <w:bCs/>
                <w:szCs w:val="21"/>
              </w:rPr>
              <w:t>Values</w:t>
            </w:r>
          </w:p>
        </w:tc>
      </w:tr>
      <w:tr w:rsidR="00685E57" w:rsidRPr="00516B92" w14:paraId="05575DBD" w14:textId="77777777" w:rsidTr="00424F65">
        <w:trPr>
          <w:cantSplit/>
          <w:trHeight w:val="824"/>
        </w:trPr>
        <w:tc>
          <w:tcPr>
            <w:tcW w:w="2290" w:type="dxa"/>
            <w:shd w:val="clear" w:color="auto" w:fill="F4B083"/>
            <w:vAlign w:val="center"/>
          </w:tcPr>
          <w:p w14:paraId="5AE1DE40" w14:textId="77777777" w:rsidR="00685E57" w:rsidRPr="00516B92" w:rsidRDefault="00685E57" w:rsidP="00685E57">
            <w:pPr>
              <w:rPr>
                <w:b/>
                <w:bCs/>
                <w:szCs w:val="21"/>
              </w:rPr>
            </w:pPr>
            <w:r w:rsidRPr="00516B92">
              <w:rPr>
                <w:b/>
                <w:bCs/>
                <w:szCs w:val="21"/>
              </w:rPr>
              <w:t>Antenna element vertical radiation pattern (dB)</w:t>
            </w:r>
          </w:p>
        </w:tc>
        <w:tc>
          <w:tcPr>
            <w:tcW w:w="7344" w:type="dxa"/>
            <w:vAlign w:val="center"/>
          </w:tcPr>
          <w:p w14:paraId="261817D7" w14:textId="7EF61469" w:rsidR="00685E57" w:rsidRPr="00516B92" w:rsidRDefault="00E35B7D" w:rsidP="00685E57">
            <w:pPr>
              <w:rPr>
                <w:szCs w:val="21"/>
              </w:rPr>
            </w:pPr>
            <m:oMathPara>
              <m:oMath>
                <m:sSub>
                  <m:sSubPr>
                    <m:ctrlPr>
                      <w:rPr>
                        <w:rFonts w:ascii="Cambria Math" w:hAnsi="Cambria Math"/>
                        <w:szCs w:val="21"/>
                      </w:rPr>
                    </m:ctrlPr>
                  </m:sSubPr>
                  <m:e>
                    <m:r>
                      <w:rPr>
                        <w:rFonts w:ascii="Cambria Math" w:hAnsi="Cambria Math"/>
                        <w:szCs w:val="21"/>
                      </w:rPr>
                      <m:t>A</m:t>
                    </m:r>
                  </m:e>
                  <m:sub>
                    <m:r>
                      <w:rPr>
                        <w:rFonts w:ascii="Cambria Math" w:hAnsi="Cambria Math"/>
                        <w:szCs w:val="21"/>
                      </w:rPr>
                      <m:t>E</m:t>
                    </m:r>
                    <m:r>
                      <m:rPr>
                        <m:sty m:val="p"/>
                      </m:rPr>
                      <w:rPr>
                        <w:rFonts w:ascii="Cambria Math" w:hAnsi="Cambria Math"/>
                        <w:szCs w:val="21"/>
                      </w:rPr>
                      <m:t>,</m:t>
                    </m:r>
                    <m:r>
                      <w:rPr>
                        <w:rFonts w:ascii="Cambria Math" w:hAnsi="Cambria Math"/>
                        <w:szCs w:val="21"/>
                      </w:rPr>
                      <m:t>V</m:t>
                    </m:r>
                  </m:sub>
                </m:sSub>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θ</m:t>
                    </m:r>
                  </m:e>
                  <m:sup>
                    <m:r>
                      <m:rPr>
                        <m:sty m:val="p"/>
                      </m:rPr>
                      <w:rPr>
                        <w:rFonts w:ascii="Cambria Math" w:hAnsi="Cambria Math" w:hint="eastAsia"/>
                        <w:szCs w:val="21"/>
                      </w:rPr>
                      <m:t>″</m:t>
                    </m:r>
                  </m:sup>
                </m:sSup>
                <m:r>
                  <m:rPr>
                    <m:sty m:val="p"/>
                  </m:rPr>
                  <w:rPr>
                    <w:rFonts w:ascii="Cambria Math" w:hAnsi="Cambria Math"/>
                    <w:szCs w:val="21"/>
                  </w:rPr>
                  <m:t>)=-</m:t>
                </m:r>
                <m:func>
                  <m:funcPr>
                    <m:ctrlPr>
                      <w:rPr>
                        <w:rFonts w:ascii="Cambria Math" w:hAnsi="Cambria Math"/>
                        <w:szCs w:val="21"/>
                      </w:rPr>
                    </m:ctrlPr>
                  </m:funcPr>
                  <m:fName>
                    <m:r>
                      <w:rPr>
                        <w:rFonts w:ascii="Cambria Math" w:hAnsi="Cambria Math"/>
                        <w:szCs w:val="21"/>
                      </w:rPr>
                      <m:t>min</m:t>
                    </m:r>
                  </m:fName>
                  <m:e>
                    <m:d>
                      <m:dPr>
                        <m:begChr m:val="{"/>
                        <m:endChr m:val="}"/>
                        <m:ctrlPr>
                          <w:rPr>
                            <w:rFonts w:ascii="Cambria Math" w:hAnsi="Cambria Math"/>
                            <w:szCs w:val="21"/>
                          </w:rPr>
                        </m:ctrlPr>
                      </m:dPr>
                      <m:e>
                        <m:r>
                          <m:rPr>
                            <m:sty m:val="p"/>
                          </m:rPr>
                          <w:rPr>
                            <w:rFonts w:ascii="Cambria Math" w:hAnsi="Cambria Math"/>
                            <w:szCs w:val="21"/>
                          </w:rPr>
                          <m:t>12</m:t>
                        </m:r>
                        <m:sSup>
                          <m:sSupPr>
                            <m:ctrlPr>
                              <w:rPr>
                                <w:rFonts w:ascii="Cambria Math" w:hAnsi="Cambria Math"/>
                                <w:szCs w:val="21"/>
                              </w:rPr>
                            </m:ctrlPr>
                          </m:sSupPr>
                          <m:e>
                            <m:d>
                              <m:dPr>
                                <m:ctrlPr>
                                  <w:rPr>
                                    <w:rFonts w:ascii="Cambria Math" w:hAnsi="Cambria Math"/>
                                    <w:szCs w:val="21"/>
                                  </w:rPr>
                                </m:ctrlPr>
                              </m:dPr>
                              <m:e>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θ</m:t>
                                        </m:r>
                                      </m:e>
                                      <m:sup>
                                        <m:r>
                                          <m:rPr>
                                            <m:sty m:val="p"/>
                                          </m:rPr>
                                          <w:rPr>
                                            <w:rFonts w:ascii="Cambria Math" w:hAnsi="Cambria Math" w:hint="eastAsia"/>
                                            <w:szCs w:val="21"/>
                                          </w:rPr>
                                          <m:t>″</m:t>
                                        </m:r>
                                      </m:sup>
                                    </m:sSup>
                                    <m:r>
                                      <m:rPr>
                                        <m:sty m:val="p"/>
                                      </m:rPr>
                                      <w:rPr>
                                        <w:rFonts w:ascii="Cambria Math" w:hAnsi="Cambria Math"/>
                                        <w:szCs w:val="21"/>
                                      </w:rPr>
                                      <m:t>-90°</m:t>
                                    </m:r>
                                  </m:num>
                                  <m:den>
                                    <m:sSub>
                                      <m:sSubPr>
                                        <m:ctrlPr>
                                          <w:rPr>
                                            <w:rFonts w:ascii="Cambria Math" w:hAnsi="Cambria Math"/>
                                            <w:szCs w:val="21"/>
                                          </w:rPr>
                                        </m:ctrlPr>
                                      </m:sSubPr>
                                      <m:e>
                                        <m:r>
                                          <w:rPr>
                                            <w:rFonts w:ascii="Cambria Math" w:hAnsi="Cambria Math"/>
                                            <w:szCs w:val="21"/>
                                          </w:rPr>
                                          <m:t>θ</m:t>
                                        </m:r>
                                      </m:e>
                                      <m:sub>
                                        <m:r>
                                          <m:rPr>
                                            <m:nor/>
                                          </m:rPr>
                                          <w:rPr>
                                            <w:szCs w:val="21"/>
                                          </w:rPr>
                                          <m:t>3dB</m:t>
                                        </m:r>
                                      </m:sub>
                                    </m:sSub>
                                  </m:den>
                                </m:f>
                              </m:e>
                            </m:d>
                          </m:e>
                          <m:sup>
                            <m:r>
                              <m:rPr>
                                <m:sty m:val="p"/>
                              </m:rPr>
                              <w:rPr>
                                <w:rFonts w:ascii="Cambria Math" w:hAnsi="Cambria Math"/>
                                <w:szCs w:val="21"/>
                              </w:rPr>
                              <m:t>2</m:t>
                            </m:r>
                          </m:sup>
                        </m:sSup>
                        <m:r>
                          <m:rPr>
                            <m:sty m:val="p"/>
                          </m:rPr>
                          <w:rPr>
                            <w:rFonts w:ascii="Cambria Math" w:hAnsi="Cambria Math"/>
                            <w:szCs w:val="21"/>
                          </w:rPr>
                          <m:t>,</m:t>
                        </m:r>
                        <m:r>
                          <w:rPr>
                            <w:rFonts w:ascii="Cambria Math" w:hAnsi="Cambria Math"/>
                            <w:szCs w:val="21"/>
                          </w:rPr>
                          <m:t>SL</m:t>
                        </m:r>
                        <m:sSub>
                          <m:sSubPr>
                            <m:ctrlPr>
                              <w:rPr>
                                <w:rFonts w:ascii="Cambria Math" w:hAnsi="Cambria Math"/>
                                <w:szCs w:val="21"/>
                              </w:rPr>
                            </m:ctrlPr>
                          </m:sSubPr>
                          <m:e>
                            <m:r>
                              <w:rPr>
                                <w:rFonts w:ascii="Cambria Math" w:hAnsi="Cambria Math"/>
                                <w:szCs w:val="21"/>
                              </w:rPr>
                              <m:t>A</m:t>
                            </m:r>
                          </m:e>
                          <m:sub>
                            <m:r>
                              <w:rPr>
                                <w:rFonts w:ascii="Cambria Math" w:hAnsi="Cambria Math"/>
                                <w:szCs w:val="21"/>
                              </w:rPr>
                              <m:t>V</m:t>
                            </m:r>
                          </m:sub>
                        </m:sSub>
                      </m:e>
                    </m:d>
                  </m:e>
                </m:func>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θ</m:t>
                    </m:r>
                  </m:e>
                  <m:sub>
                    <m:r>
                      <m:rPr>
                        <m:nor/>
                      </m:rPr>
                      <w:rPr>
                        <w:szCs w:val="21"/>
                      </w:rPr>
                      <m:t>3dB</m:t>
                    </m:r>
                  </m:sub>
                </m:sSub>
                <m:r>
                  <m:rPr>
                    <m:sty m:val="p"/>
                  </m:rPr>
                  <w:rPr>
                    <w:rFonts w:ascii="Cambria Math" w:hAnsi="Cambria Math"/>
                    <w:szCs w:val="21"/>
                  </w:rPr>
                  <m:t>=65°,</m:t>
                </m:r>
                <m:r>
                  <w:rPr>
                    <w:rFonts w:ascii="Cambria Math" w:hAnsi="Cambria Math"/>
                    <w:szCs w:val="21"/>
                  </w:rPr>
                  <m:t>SL</m:t>
                </m:r>
                <m:sSub>
                  <m:sSubPr>
                    <m:ctrlPr>
                      <w:rPr>
                        <w:rFonts w:ascii="Cambria Math" w:hAnsi="Cambria Math"/>
                        <w:szCs w:val="21"/>
                      </w:rPr>
                    </m:ctrlPr>
                  </m:sSubPr>
                  <m:e>
                    <m:r>
                      <w:rPr>
                        <w:rFonts w:ascii="Cambria Math" w:hAnsi="Cambria Math"/>
                        <w:szCs w:val="21"/>
                      </w:rPr>
                      <m:t>A</m:t>
                    </m:r>
                  </m:e>
                  <m:sub>
                    <m:r>
                      <w:rPr>
                        <w:rFonts w:ascii="Cambria Math" w:hAnsi="Cambria Math"/>
                        <w:szCs w:val="21"/>
                      </w:rPr>
                      <m:t>V</m:t>
                    </m:r>
                  </m:sub>
                </m:sSub>
                <m:r>
                  <m:rPr>
                    <m:sty m:val="p"/>
                  </m:rPr>
                  <w:rPr>
                    <w:rFonts w:ascii="Cambria Math" w:hAnsi="Cambria Math"/>
                    <w:szCs w:val="21"/>
                  </w:rPr>
                  <m:t>=25</m:t>
                </m:r>
                <m:r>
                  <m:rPr>
                    <m:nor/>
                  </m:rPr>
                  <w:rPr>
                    <w:szCs w:val="21"/>
                  </w:rPr>
                  <m:t>dB</m:t>
                </m:r>
              </m:oMath>
            </m:oMathPara>
          </w:p>
        </w:tc>
      </w:tr>
      <w:tr w:rsidR="00685E57" w:rsidRPr="00516B92" w14:paraId="2F3ED65D" w14:textId="77777777" w:rsidTr="00424F65">
        <w:trPr>
          <w:cantSplit/>
          <w:trHeight w:val="809"/>
        </w:trPr>
        <w:tc>
          <w:tcPr>
            <w:tcW w:w="2290" w:type="dxa"/>
            <w:shd w:val="clear" w:color="auto" w:fill="F4B083"/>
            <w:vAlign w:val="center"/>
          </w:tcPr>
          <w:p w14:paraId="03B3CBD8" w14:textId="77777777" w:rsidR="00685E57" w:rsidRPr="00516B92" w:rsidRDefault="00685E57" w:rsidP="00685E57">
            <w:pPr>
              <w:rPr>
                <w:b/>
                <w:bCs/>
                <w:szCs w:val="21"/>
              </w:rPr>
            </w:pPr>
            <w:r w:rsidRPr="00516B92">
              <w:rPr>
                <w:b/>
                <w:bCs/>
                <w:szCs w:val="21"/>
              </w:rPr>
              <w:t>Antenna element horizontal radiation pattern (dB)</w:t>
            </w:r>
          </w:p>
        </w:tc>
        <w:tc>
          <w:tcPr>
            <w:tcW w:w="7344" w:type="dxa"/>
            <w:vAlign w:val="center"/>
          </w:tcPr>
          <w:p w14:paraId="239FC914" w14:textId="793C7933" w:rsidR="00685E57" w:rsidRPr="00516B92" w:rsidRDefault="00E35B7D" w:rsidP="00685E57">
            <w:pPr>
              <w:rPr>
                <w:szCs w:val="21"/>
              </w:rPr>
            </w:pPr>
            <m:oMathPara>
              <m:oMath>
                <m:sSub>
                  <m:sSubPr>
                    <m:ctrlPr>
                      <w:rPr>
                        <w:rFonts w:ascii="Cambria Math" w:hAnsi="Cambria Math"/>
                        <w:szCs w:val="21"/>
                      </w:rPr>
                    </m:ctrlPr>
                  </m:sSubPr>
                  <m:e>
                    <m:r>
                      <w:rPr>
                        <w:rFonts w:ascii="Cambria Math" w:hAnsi="Cambria Math"/>
                        <w:szCs w:val="21"/>
                      </w:rPr>
                      <m:t>A</m:t>
                    </m:r>
                  </m:e>
                  <m:sub>
                    <m:r>
                      <w:rPr>
                        <w:rFonts w:ascii="Cambria Math" w:hAnsi="Cambria Math"/>
                        <w:szCs w:val="21"/>
                      </w:rPr>
                      <m:t>E</m:t>
                    </m:r>
                    <m:r>
                      <m:rPr>
                        <m:sty m:val="p"/>
                      </m:rPr>
                      <w:rPr>
                        <w:rFonts w:ascii="Cambria Math" w:hAnsi="Cambria Math"/>
                        <w:szCs w:val="21"/>
                      </w:rPr>
                      <m:t>,</m:t>
                    </m:r>
                    <m:r>
                      <w:rPr>
                        <w:rFonts w:ascii="Cambria Math" w:hAnsi="Cambria Math"/>
                        <w:szCs w:val="21"/>
                      </w:rPr>
                      <m:t>H</m:t>
                    </m:r>
                  </m:sub>
                </m:sSub>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ϕ</m:t>
                    </m:r>
                  </m:e>
                  <m:sup>
                    <m:r>
                      <m:rPr>
                        <m:sty m:val="p"/>
                      </m:rPr>
                      <w:rPr>
                        <w:rFonts w:ascii="Cambria Math" w:hAnsi="Cambria Math" w:hint="eastAsia"/>
                        <w:szCs w:val="21"/>
                      </w:rPr>
                      <m:t>″</m:t>
                    </m:r>
                  </m:sup>
                </m:sSup>
                <m:r>
                  <m:rPr>
                    <m:sty m:val="p"/>
                  </m:rPr>
                  <w:rPr>
                    <w:rFonts w:ascii="Cambria Math" w:hAnsi="Cambria Math"/>
                    <w:szCs w:val="21"/>
                  </w:rPr>
                  <m:t>)=-</m:t>
                </m:r>
                <m:func>
                  <m:funcPr>
                    <m:ctrlPr>
                      <w:rPr>
                        <w:rFonts w:ascii="Cambria Math" w:hAnsi="Cambria Math"/>
                        <w:szCs w:val="21"/>
                      </w:rPr>
                    </m:ctrlPr>
                  </m:funcPr>
                  <m:fName>
                    <m:r>
                      <w:rPr>
                        <w:rFonts w:ascii="Cambria Math" w:hAnsi="Cambria Math"/>
                        <w:szCs w:val="21"/>
                      </w:rPr>
                      <m:t>min</m:t>
                    </m:r>
                  </m:fName>
                  <m:e>
                    <m:d>
                      <m:dPr>
                        <m:begChr m:val="{"/>
                        <m:endChr m:val="}"/>
                        <m:ctrlPr>
                          <w:rPr>
                            <w:rFonts w:ascii="Cambria Math" w:hAnsi="Cambria Math"/>
                            <w:szCs w:val="21"/>
                          </w:rPr>
                        </m:ctrlPr>
                      </m:dPr>
                      <m:e>
                        <m:r>
                          <m:rPr>
                            <m:sty m:val="p"/>
                          </m:rPr>
                          <w:rPr>
                            <w:rFonts w:ascii="Cambria Math" w:hAnsi="Cambria Math"/>
                            <w:szCs w:val="21"/>
                          </w:rPr>
                          <m:t>12</m:t>
                        </m:r>
                        <m:sSup>
                          <m:sSupPr>
                            <m:ctrlPr>
                              <w:rPr>
                                <w:rFonts w:ascii="Cambria Math" w:hAnsi="Cambria Math"/>
                                <w:szCs w:val="21"/>
                              </w:rPr>
                            </m:ctrlPr>
                          </m:sSupPr>
                          <m:e>
                            <m:d>
                              <m:dPr>
                                <m:ctrlPr>
                                  <w:rPr>
                                    <w:rFonts w:ascii="Cambria Math" w:hAnsi="Cambria Math"/>
                                    <w:szCs w:val="21"/>
                                  </w:rPr>
                                </m:ctrlPr>
                              </m:dPr>
                              <m:e>
                                <m:f>
                                  <m:fPr>
                                    <m:ctrlPr>
                                      <w:rPr>
                                        <w:rFonts w:ascii="Cambria Math" w:hAnsi="Cambria Math"/>
                                        <w:szCs w:val="21"/>
                                      </w:rPr>
                                    </m:ctrlPr>
                                  </m:fPr>
                                  <m:num>
                                    <m:sSup>
                                      <m:sSupPr>
                                        <m:ctrlPr>
                                          <w:rPr>
                                            <w:rFonts w:ascii="Cambria Math" w:hAnsi="Cambria Math"/>
                                            <w:szCs w:val="21"/>
                                          </w:rPr>
                                        </m:ctrlPr>
                                      </m:sSupPr>
                                      <m:e>
                                        <m:r>
                                          <w:rPr>
                                            <w:rFonts w:ascii="Cambria Math" w:hAnsi="Cambria Math"/>
                                            <w:szCs w:val="21"/>
                                          </w:rPr>
                                          <m:t>ϕ</m:t>
                                        </m:r>
                                      </m:e>
                                      <m:sup>
                                        <m:r>
                                          <m:rPr>
                                            <m:sty m:val="p"/>
                                          </m:rPr>
                                          <w:rPr>
                                            <w:rFonts w:ascii="Cambria Math" w:hAnsi="Cambria Math" w:hint="eastAsia"/>
                                            <w:szCs w:val="21"/>
                                          </w:rPr>
                                          <m:t>″</m:t>
                                        </m:r>
                                      </m:sup>
                                    </m:sSup>
                                  </m:num>
                                  <m:den>
                                    <m:sSub>
                                      <m:sSubPr>
                                        <m:ctrlPr>
                                          <w:rPr>
                                            <w:rFonts w:ascii="Cambria Math" w:hAnsi="Cambria Math"/>
                                            <w:szCs w:val="21"/>
                                          </w:rPr>
                                        </m:ctrlPr>
                                      </m:sSubPr>
                                      <m:e>
                                        <m:r>
                                          <w:rPr>
                                            <w:rFonts w:ascii="Cambria Math" w:hAnsi="Cambria Math"/>
                                            <w:szCs w:val="21"/>
                                          </w:rPr>
                                          <m:t>ϕ</m:t>
                                        </m:r>
                                      </m:e>
                                      <m:sub>
                                        <m:r>
                                          <m:rPr>
                                            <m:nor/>
                                          </m:rPr>
                                          <w:rPr>
                                            <w:szCs w:val="21"/>
                                          </w:rPr>
                                          <m:t>3dB</m:t>
                                        </m:r>
                                      </m:sub>
                                    </m:sSub>
                                  </m:den>
                                </m:f>
                              </m:e>
                            </m:d>
                          </m:e>
                          <m:sup>
                            <m:r>
                              <m:rPr>
                                <m:sty m:val="p"/>
                              </m:rPr>
                              <w:rPr>
                                <w:rFonts w:ascii="Cambria Math" w:hAnsi="Cambria Math"/>
                                <w:szCs w:val="21"/>
                              </w:rPr>
                              <m:t>2</m:t>
                            </m:r>
                          </m:sup>
                        </m:sSup>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A</m:t>
                            </m:r>
                          </m:e>
                          <m:sub>
                            <m:r>
                              <w:rPr>
                                <w:rFonts w:ascii="Cambria Math" w:hAnsi="Cambria Math"/>
                                <w:szCs w:val="21"/>
                              </w:rPr>
                              <m:t>m</m:t>
                            </m:r>
                          </m:sub>
                        </m:sSub>
                      </m:e>
                    </m:d>
                  </m:e>
                </m:func>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ϕ</m:t>
                    </m:r>
                  </m:e>
                  <m:sub>
                    <m:r>
                      <m:rPr>
                        <m:nor/>
                      </m:rPr>
                      <w:rPr>
                        <w:szCs w:val="21"/>
                      </w:rPr>
                      <m:t>3dB</m:t>
                    </m:r>
                  </m:sub>
                </m:sSub>
                <m:r>
                  <m:rPr>
                    <m:sty m:val="p"/>
                  </m:rPr>
                  <w:rPr>
                    <w:rFonts w:ascii="Cambria Math" w:hAnsi="Cambria Math"/>
                    <w:szCs w:val="21"/>
                  </w:rPr>
                  <m:t>=65°,</m:t>
                </m:r>
                <m:sSub>
                  <m:sSubPr>
                    <m:ctrlPr>
                      <w:rPr>
                        <w:rFonts w:ascii="Cambria Math" w:hAnsi="Cambria Math"/>
                        <w:szCs w:val="21"/>
                      </w:rPr>
                    </m:ctrlPr>
                  </m:sSubPr>
                  <m:e>
                    <m:r>
                      <w:rPr>
                        <w:rFonts w:ascii="Cambria Math" w:hAnsi="Cambria Math"/>
                        <w:szCs w:val="21"/>
                      </w:rPr>
                      <m:t>A</m:t>
                    </m:r>
                  </m:e>
                  <m:sub>
                    <m:r>
                      <w:rPr>
                        <w:rFonts w:ascii="Cambria Math" w:hAnsi="Cambria Math"/>
                        <w:szCs w:val="21"/>
                      </w:rPr>
                      <m:t>m</m:t>
                    </m:r>
                  </m:sub>
                </m:sSub>
                <m:r>
                  <m:rPr>
                    <m:sty m:val="p"/>
                  </m:rPr>
                  <w:rPr>
                    <w:rFonts w:ascii="Cambria Math" w:hAnsi="Cambria Math"/>
                    <w:szCs w:val="21"/>
                  </w:rPr>
                  <m:t>=25</m:t>
                </m:r>
                <m:r>
                  <m:rPr>
                    <m:nor/>
                  </m:rPr>
                  <w:rPr>
                    <w:szCs w:val="21"/>
                  </w:rPr>
                  <m:t>dB</m:t>
                </m:r>
              </m:oMath>
            </m:oMathPara>
          </w:p>
          <w:p w14:paraId="43F1D32A" w14:textId="77777777" w:rsidR="00685E57" w:rsidRPr="00516B92" w:rsidRDefault="00685E57" w:rsidP="00685E57">
            <w:pPr>
              <w:rPr>
                <w:szCs w:val="21"/>
              </w:rPr>
            </w:pPr>
          </w:p>
        </w:tc>
      </w:tr>
      <w:tr w:rsidR="00685E57" w:rsidRPr="00516B92" w14:paraId="7A4CABDD" w14:textId="77777777" w:rsidTr="00424F65">
        <w:trPr>
          <w:cantSplit/>
          <w:trHeight w:val="378"/>
        </w:trPr>
        <w:tc>
          <w:tcPr>
            <w:tcW w:w="2290" w:type="dxa"/>
            <w:shd w:val="clear" w:color="auto" w:fill="F4B083"/>
            <w:vAlign w:val="center"/>
          </w:tcPr>
          <w:p w14:paraId="18B27B0A" w14:textId="77777777" w:rsidR="00685E57" w:rsidRPr="00516B92" w:rsidRDefault="00685E57" w:rsidP="00685E57">
            <w:pPr>
              <w:rPr>
                <w:b/>
                <w:bCs/>
                <w:szCs w:val="21"/>
              </w:rPr>
            </w:pPr>
            <w:r w:rsidRPr="00516B92">
              <w:rPr>
                <w:b/>
                <w:bCs/>
                <w:szCs w:val="21"/>
              </w:rPr>
              <w:t>Combining method for 3D antenna element pattern (dB)</w:t>
            </w:r>
          </w:p>
        </w:tc>
        <w:tc>
          <w:tcPr>
            <w:tcW w:w="7344" w:type="dxa"/>
            <w:vAlign w:val="center"/>
          </w:tcPr>
          <w:p w14:paraId="1226EC87" w14:textId="77777777" w:rsidR="00685E57" w:rsidRPr="00516B92" w:rsidRDefault="00685E57" w:rsidP="00685E57">
            <w:pPr>
              <w:rPr>
                <w:szCs w:val="21"/>
              </w:rPr>
            </w:pPr>
            <w:r w:rsidRPr="00516B92">
              <w:rPr>
                <w:szCs w:val="21"/>
              </w:rPr>
              <w:object w:dxaOrig="4459" w:dyaOrig="380" w14:anchorId="20028799">
                <v:shape id="_x0000_i1026" type="#_x0000_t75" style="width:223.5pt;height:22.55pt" o:ole="">
                  <v:imagedata r:id="rId93" o:title=""/>
                </v:shape>
                <o:OLEObject Type="Embed" ProgID="Equation.3" ShapeID="_x0000_i1026" DrawAspect="Content" ObjectID="_1738168493" r:id="rId94"/>
              </w:object>
            </w:r>
          </w:p>
        </w:tc>
      </w:tr>
      <w:tr w:rsidR="00685E57" w:rsidRPr="00516B92" w14:paraId="21E11BDA" w14:textId="77777777" w:rsidTr="00424F65">
        <w:trPr>
          <w:cantSplit/>
          <w:trHeight w:val="391"/>
        </w:trPr>
        <w:tc>
          <w:tcPr>
            <w:tcW w:w="2290" w:type="dxa"/>
            <w:shd w:val="clear" w:color="auto" w:fill="F4B083"/>
            <w:vAlign w:val="center"/>
          </w:tcPr>
          <w:p w14:paraId="6A6A3FA8" w14:textId="77777777" w:rsidR="00685E57" w:rsidRPr="00516B92" w:rsidRDefault="00685E57" w:rsidP="00685E57">
            <w:pPr>
              <w:rPr>
                <w:b/>
                <w:bCs/>
                <w:szCs w:val="21"/>
              </w:rPr>
            </w:pPr>
            <w:r w:rsidRPr="00516B92">
              <w:rPr>
                <w:b/>
                <w:bCs/>
                <w:szCs w:val="21"/>
              </w:rPr>
              <w:t>Maximum directional gain of an antenna element GE,max</w:t>
            </w:r>
          </w:p>
        </w:tc>
        <w:tc>
          <w:tcPr>
            <w:tcW w:w="7344" w:type="dxa"/>
            <w:vAlign w:val="center"/>
          </w:tcPr>
          <w:p w14:paraId="09191256" w14:textId="77777777" w:rsidR="00685E57" w:rsidRPr="00516B92" w:rsidRDefault="00685E57" w:rsidP="00685E57">
            <w:pPr>
              <w:rPr>
                <w:szCs w:val="21"/>
              </w:rPr>
            </w:pPr>
            <w:r w:rsidRPr="00516B92">
              <w:rPr>
                <w:szCs w:val="21"/>
              </w:rPr>
              <w:t>5 dBi (assuming 1.8dB loss)</w:t>
            </w:r>
          </w:p>
        </w:tc>
      </w:tr>
      <w:tr w:rsidR="00685E57" w:rsidRPr="00516B92" w14:paraId="61735DEE" w14:textId="77777777" w:rsidTr="00403EE6">
        <w:trPr>
          <w:cantSplit/>
          <w:trHeight w:val="391"/>
        </w:trPr>
        <w:tc>
          <w:tcPr>
            <w:tcW w:w="9634" w:type="dxa"/>
            <w:gridSpan w:val="2"/>
            <w:shd w:val="clear" w:color="auto" w:fill="auto"/>
            <w:vAlign w:val="center"/>
          </w:tcPr>
          <w:p w14:paraId="53F62CEC" w14:textId="77777777" w:rsidR="00685E57" w:rsidRPr="00516B92" w:rsidRDefault="00685E57" w:rsidP="00685E57">
            <w:pPr>
              <w:rPr>
                <w:szCs w:val="21"/>
                <w:lang w:val="de-DE"/>
              </w:rPr>
            </w:pPr>
            <w:r w:rsidRPr="00516B92">
              <w:rPr>
                <w:szCs w:val="21"/>
                <w:lang w:val="en-GB"/>
              </w:rPr>
              <w:t>Note 1:</w:t>
            </w:r>
            <w:r w:rsidRPr="00516B92">
              <w:rPr>
                <w:szCs w:val="21"/>
                <w:lang w:val="en-GB"/>
              </w:rPr>
              <w:tab/>
            </w:r>
            <w:r w:rsidRPr="00516B92">
              <w:rPr>
                <w:szCs w:val="21"/>
                <w:lang w:val="de-DE"/>
              </w:rPr>
              <w:t>Mg = number of antenna panels in elevation, Ng – number of antenna panels in azimuth, M = number of antenna elements/subarrays in elevation, N= number of antenna elements/subarrays in azimuth, P = number of polarizations.</w:t>
            </w:r>
          </w:p>
          <w:p w14:paraId="26263274" w14:textId="77777777" w:rsidR="00685E57" w:rsidRPr="00516B92" w:rsidRDefault="00685E57" w:rsidP="00685E57">
            <w:pPr>
              <w:rPr>
                <w:szCs w:val="21"/>
                <w:lang w:val="de-DE"/>
              </w:rPr>
            </w:pPr>
            <w:r w:rsidRPr="00516B92">
              <w:rPr>
                <w:szCs w:val="21"/>
                <w:lang w:val="de-DE"/>
              </w:rPr>
              <w:t>Note 2:</w:t>
            </w:r>
            <w:r w:rsidRPr="00516B92">
              <w:rPr>
                <w:szCs w:val="21"/>
                <w:lang w:val="en-GB"/>
              </w:rPr>
              <w:tab/>
            </w:r>
            <w:r w:rsidRPr="00516B92">
              <w:rPr>
                <w:szCs w:val="21"/>
                <w:lang w:val="de-DE"/>
              </w:rPr>
              <w:t>TX power is specified per polarization, a single polarization may be simulated under the assumption of polarization match.</w:t>
            </w:r>
          </w:p>
          <w:p w14:paraId="226A4204" w14:textId="77777777" w:rsidR="00685E57" w:rsidRPr="00516B92" w:rsidRDefault="00685E57" w:rsidP="00685E57">
            <w:pPr>
              <w:rPr>
                <w:szCs w:val="21"/>
                <w:lang w:val="en-GB"/>
              </w:rPr>
            </w:pPr>
            <w:r w:rsidRPr="00516B92">
              <w:rPr>
                <w:szCs w:val="21"/>
                <w:lang w:val="en-GB"/>
              </w:rPr>
              <w:t>Note 3:</w:t>
            </w:r>
            <w:r w:rsidRPr="00516B92">
              <w:rPr>
                <w:szCs w:val="21"/>
                <w:lang w:val="en-GB"/>
              </w:rPr>
              <w:tab/>
              <w:t>A 65 degree horizontal element beamwidth was assumed for simulations, even though the physically correct beamwidth would be 130 degrees. The difference in assumption does not substantially impact the simulation results.</w:t>
            </w:r>
          </w:p>
        </w:tc>
      </w:tr>
    </w:tbl>
    <w:p w14:paraId="21E7626F" w14:textId="77777777" w:rsidR="00DC546A" w:rsidRPr="00516B92" w:rsidRDefault="00DC546A" w:rsidP="00685E57">
      <w:pPr>
        <w:rPr>
          <w:b/>
          <w:szCs w:val="21"/>
        </w:rPr>
      </w:pPr>
    </w:p>
    <w:p w14:paraId="44B7F02D" w14:textId="1419A459" w:rsidR="00DC546A" w:rsidRPr="00516B92" w:rsidRDefault="00DC546A" w:rsidP="00F338D3">
      <w:pPr>
        <w:pStyle w:val="affff1"/>
        <w:rPr>
          <w:szCs w:val="21"/>
        </w:rPr>
      </w:pPr>
      <w:r w:rsidRPr="00516B92">
        <w:rPr>
          <w:szCs w:val="21"/>
        </w:rPr>
        <w:t xml:space="preserve">Table </w:t>
      </w:r>
      <w:r w:rsidR="00DF3EC9" w:rsidRPr="00516B92">
        <w:rPr>
          <w:szCs w:val="21"/>
        </w:rPr>
        <w:fldChar w:fldCharType="begin"/>
      </w:r>
      <w:r w:rsidR="00DF3EC9" w:rsidRPr="00516B92">
        <w:rPr>
          <w:szCs w:val="21"/>
        </w:rPr>
        <w:instrText xml:space="preserve"> SEQ Table \* ARABIC </w:instrText>
      </w:r>
      <w:r w:rsidR="00DF3EC9" w:rsidRPr="00516B92">
        <w:rPr>
          <w:szCs w:val="21"/>
        </w:rPr>
        <w:fldChar w:fldCharType="separate"/>
      </w:r>
      <w:r w:rsidR="00BB0350" w:rsidRPr="00516B92">
        <w:rPr>
          <w:noProof/>
          <w:szCs w:val="21"/>
        </w:rPr>
        <w:t>5</w:t>
      </w:r>
      <w:r w:rsidR="00DF3EC9" w:rsidRPr="00516B92">
        <w:rPr>
          <w:noProof/>
          <w:szCs w:val="21"/>
        </w:rPr>
        <w:fldChar w:fldCharType="end"/>
      </w:r>
      <w:r w:rsidRPr="00516B92">
        <w:rPr>
          <w:szCs w:val="21"/>
        </w:rPr>
        <w:t xml:space="preserve"> </w:t>
      </w:r>
      <w:r w:rsidRPr="00516B92">
        <w:rPr>
          <w:b/>
          <w:szCs w:val="21"/>
        </w:rPr>
        <w:t xml:space="preserve">Simulation parameters for </w:t>
      </w:r>
      <w:r w:rsidRPr="00516B92">
        <w:rPr>
          <w:rFonts w:hint="eastAsia"/>
          <w:b/>
          <w:szCs w:val="21"/>
        </w:rPr>
        <w:t>indoor</w:t>
      </w:r>
    </w:p>
    <w:tbl>
      <w:tblPr>
        <w:tblW w:w="9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5900"/>
      </w:tblGrid>
      <w:tr w:rsidR="00BD4974" w:rsidRPr="00516B92" w14:paraId="3391A39E" w14:textId="77777777" w:rsidTr="00424F65">
        <w:trPr>
          <w:jc w:val="center"/>
        </w:trPr>
        <w:tc>
          <w:tcPr>
            <w:tcW w:w="3823" w:type="dxa"/>
            <w:tcBorders>
              <w:bottom w:val="single" w:sz="4" w:space="0" w:color="auto"/>
            </w:tcBorders>
            <w:shd w:val="clear" w:color="auto" w:fill="F4B083"/>
            <w:vAlign w:val="center"/>
          </w:tcPr>
          <w:p w14:paraId="5F85BC7F" w14:textId="77777777" w:rsidR="00685E57" w:rsidRPr="00516B92" w:rsidRDefault="00685E57" w:rsidP="00685E57">
            <w:pPr>
              <w:rPr>
                <w:szCs w:val="21"/>
              </w:rPr>
            </w:pPr>
            <w:r w:rsidRPr="00516B92">
              <w:rPr>
                <w:b/>
                <w:bCs/>
                <w:szCs w:val="21"/>
              </w:rPr>
              <w:t>Parameters</w:t>
            </w:r>
          </w:p>
        </w:tc>
        <w:tc>
          <w:tcPr>
            <w:tcW w:w="5900" w:type="dxa"/>
            <w:shd w:val="clear" w:color="auto" w:fill="F4B083"/>
          </w:tcPr>
          <w:p w14:paraId="289D3F49" w14:textId="77777777" w:rsidR="00685E57" w:rsidRPr="00516B92" w:rsidRDefault="00685E57" w:rsidP="00685E57">
            <w:pPr>
              <w:rPr>
                <w:szCs w:val="21"/>
              </w:rPr>
            </w:pPr>
            <w:r w:rsidRPr="00516B92">
              <w:rPr>
                <w:b/>
                <w:bCs/>
                <w:szCs w:val="21"/>
              </w:rPr>
              <w:t xml:space="preserve">Indoor </w:t>
            </w:r>
          </w:p>
        </w:tc>
      </w:tr>
      <w:tr w:rsidR="00BD4974" w:rsidRPr="00516B92" w14:paraId="2D88C41D" w14:textId="77777777" w:rsidTr="00424F65">
        <w:trPr>
          <w:jc w:val="center"/>
        </w:trPr>
        <w:tc>
          <w:tcPr>
            <w:tcW w:w="3823" w:type="dxa"/>
            <w:shd w:val="clear" w:color="auto" w:fill="F4B083"/>
            <w:vAlign w:val="center"/>
          </w:tcPr>
          <w:p w14:paraId="753EC4E7" w14:textId="77777777" w:rsidR="00685E57" w:rsidRPr="00516B92" w:rsidRDefault="00685E57" w:rsidP="00685E57">
            <w:pPr>
              <w:rPr>
                <w:szCs w:val="21"/>
              </w:rPr>
            </w:pPr>
            <w:r w:rsidRPr="00516B92">
              <w:rPr>
                <w:b/>
                <w:bCs/>
                <w:szCs w:val="21"/>
              </w:rPr>
              <w:t>Layout</w:t>
            </w:r>
          </w:p>
        </w:tc>
        <w:tc>
          <w:tcPr>
            <w:tcW w:w="5900" w:type="dxa"/>
            <w:shd w:val="clear" w:color="auto" w:fill="auto"/>
          </w:tcPr>
          <w:p w14:paraId="0414D053" w14:textId="77777777" w:rsidR="00685E57" w:rsidRPr="00516B92" w:rsidRDefault="00685E57" w:rsidP="00685E57">
            <w:pPr>
              <w:rPr>
                <w:szCs w:val="21"/>
              </w:rPr>
            </w:pPr>
            <w:r w:rsidRPr="00516B92">
              <w:rPr>
                <w:szCs w:val="21"/>
              </w:rPr>
              <w:t>Single layer with 12 BSs per 120m x 50m</w:t>
            </w:r>
          </w:p>
        </w:tc>
      </w:tr>
      <w:tr w:rsidR="00685E57" w:rsidRPr="00516B92" w14:paraId="7576726D" w14:textId="77777777" w:rsidTr="00424F65">
        <w:trPr>
          <w:jc w:val="center"/>
        </w:trPr>
        <w:tc>
          <w:tcPr>
            <w:tcW w:w="3823" w:type="dxa"/>
            <w:shd w:val="clear" w:color="auto" w:fill="F4B083"/>
            <w:vAlign w:val="center"/>
          </w:tcPr>
          <w:p w14:paraId="72D85CB5" w14:textId="77777777" w:rsidR="00685E57" w:rsidRPr="00516B92" w:rsidRDefault="00685E57" w:rsidP="00685E57">
            <w:pPr>
              <w:rPr>
                <w:szCs w:val="21"/>
              </w:rPr>
            </w:pPr>
            <w:r w:rsidRPr="00516B92">
              <w:rPr>
                <w:b/>
                <w:bCs/>
                <w:szCs w:val="21"/>
              </w:rPr>
              <w:t>Minimum BS-UE (2D) distance</w:t>
            </w:r>
          </w:p>
        </w:tc>
        <w:tc>
          <w:tcPr>
            <w:tcW w:w="5900" w:type="dxa"/>
            <w:shd w:val="clear" w:color="auto" w:fill="auto"/>
            <w:vAlign w:val="center"/>
          </w:tcPr>
          <w:p w14:paraId="7169733A" w14:textId="77777777" w:rsidR="00685E57" w:rsidRPr="00516B92" w:rsidRDefault="00685E57" w:rsidP="00685E57">
            <w:pPr>
              <w:rPr>
                <w:szCs w:val="21"/>
              </w:rPr>
            </w:pPr>
            <w:r w:rsidRPr="00516B92">
              <w:rPr>
                <w:szCs w:val="21"/>
              </w:rPr>
              <w:t>0 m: TR38.802</w:t>
            </w:r>
          </w:p>
        </w:tc>
      </w:tr>
      <w:tr w:rsidR="00685E57" w:rsidRPr="00516B92" w14:paraId="062F1EEB" w14:textId="77777777" w:rsidTr="00424F65">
        <w:trPr>
          <w:jc w:val="center"/>
        </w:trPr>
        <w:tc>
          <w:tcPr>
            <w:tcW w:w="3823" w:type="dxa"/>
            <w:shd w:val="clear" w:color="auto" w:fill="F4B083"/>
            <w:vAlign w:val="center"/>
          </w:tcPr>
          <w:p w14:paraId="5C10B143" w14:textId="77777777" w:rsidR="00685E57" w:rsidRPr="00516B92" w:rsidRDefault="00685E57" w:rsidP="00685E57">
            <w:pPr>
              <w:rPr>
                <w:szCs w:val="21"/>
              </w:rPr>
            </w:pPr>
            <w:r w:rsidRPr="00516B92">
              <w:rPr>
                <w:b/>
                <w:bCs/>
                <w:szCs w:val="21"/>
              </w:rPr>
              <w:t>Minimum UE-UE (2D) distance</w:t>
            </w:r>
          </w:p>
        </w:tc>
        <w:tc>
          <w:tcPr>
            <w:tcW w:w="5900" w:type="dxa"/>
            <w:shd w:val="clear" w:color="auto" w:fill="auto"/>
            <w:vAlign w:val="center"/>
          </w:tcPr>
          <w:p w14:paraId="076D4650" w14:textId="77777777" w:rsidR="00685E57" w:rsidRPr="00516B92" w:rsidRDefault="00685E57" w:rsidP="00685E57">
            <w:pPr>
              <w:rPr>
                <w:szCs w:val="21"/>
              </w:rPr>
            </w:pPr>
            <w:r w:rsidRPr="00516B92">
              <w:rPr>
                <w:szCs w:val="21"/>
              </w:rPr>
              <w:t>1 m: TR38.828</w:t>
            </w:r>
          </w:p>
        </w:tc>
      </w:tr>
      <w:tr w:rsidR="00BD4974" w:rsidRPr="00516B92" w14:paraId="7930354E" w14:textId="77777777" w:rsidTr="00424F65">
        <w:trPr>
          <w:jc w:val="center"/>
        </w:trPr>
        <w:tc>
          <w:tcPr>
            <w:tcW w:w="3823" w:type="dxa"/>
            <w:shd w:val="clear" w:color="auto" w:fill="F4B083"/>
            <w:vAlign w:val="center"/>
          </w:tcPr>
          <w:p w14:paraId="58C1C528" w14:textId="77777777" w:rsidR="00685E57" w:rsidRPr="00516B92" w:rsidRDefault="00685E57" w:rsidP="00685E57">
            <w:pPr>
              <w:rPr>
                <w:szCs w:val="21"/>
              </w:rPr>
            </w:pPr>
            <w:r w:rsidRPr="00516B92">
              <w:rPr>
                <w:b/>
                <w:bCs/>
                <w:szCs w:val="21"/>
              </w:rPr>
              <w:t>Inter-BS distance</w:t>
            </w:r>
          </w:p>
        </w:tc>
        <w:tc>
          <w:tcPr>
            <w:tcW w:w="5900" w:type="dxa"/>
            <w:shd w:val="clear" w:color="auto" w:fill="auto"/>
          </w:tcPr>
          <w:p w14:paraId="1CB57AAE" w14:textId="77777777" w:rsidR="00685E57" w:rsidRPr="00516B92" w:rsidRDefault="00685E57" w:rsidP="00685E57">
            <w:pPr>
              <w:rPr>
                <w:szCs w:val="21"/>
              </w:rPr>
            </w:pPr>
            <w:r w:rsidRPr="00516B92">
              <w:rPr>
                <w:szCs w:val="21"/>
              </w:rPr>
              <w:t>20 m TR38.802</w:t>
            </w:r>
          </w:p>
        </w:tc>
      </w:tr>
      <w:tr w:rsidR="00BD4974" w:rsidRPr="00516B92" w14:paraId="4C56E47E" w14:textId="77777777" w:rsidTr="00424F65">
        <w:trPr>
          <w:jc w:val="center"/>
        </w:trPr>
        <w:tc>
          <w:tcPr>
            <w:tcW w:w="3823" w:type="dxa"/>
            <w:shd w:val="clear" w:color="auto" w:fill="F4B083"/>
            <w:vAlign w:val="center"/>
          </w:tcPr>
          <w:p w14:paraId="4979F835" w14:textId="77777777" w:rsidR="00685E57" w:rsidRPr="00516B92" w:rsidRDefault="00685E57" w:rsidP="00685E57">
            <w:pPr>
              <w:rPr>
                <w:szCs w:val="21"/>
              </w:rPr>
            </w:pPr>
            <w:r w:rsidRPr="00516B92">
              <w:rPr>
                <w:b/>
                <w:bCs/>
                <w:szCs w:val="21"/>
              </w:rPr>
              <w:t>Carrier frequency</w:t>
            </w:r>
          </w:p>
        </w:tc>
        <w:tc>
          <w:tcPr>
            <w:tcW w:w="5900" w:type="dxa"/>
            <w:shd w:val="clear" w:color="auto" w:fill="auto"/>
          </w:tcPr>
          <w:p w14:paraId="6733E14B" w14:textId="77777777" w:rsidR="00685E57" w:rsidRPr="00516B92" w:rsidRDefault="00685E57" w:rsidP="00685E57">
            <w:pPr>
              <w:rPr>
                <w:szCs w:val="21"/>
              </w:rPr>
            </w:pPr>
            <w:r w:rsidRPr="00516B92">
              <w:rPr>
                <w:szCs w:val="21"/>
              </w:rPr>
              <w:t>4 GHz</w:t>
            </w:r>
          </w:p>
        </w:tc>
      </w:tr>
      <w:tr w:rsidR="00BD4974" w:rsidRPr="00516B92" w14:paraId="51FB2C6F" w14:textId="77777777" w:rsidTr="00424F65">
        <w:trPr>
          <w:jc w:val="center"/>
        </w:trPr>
        <w:tc>
          <w:tcPr>
            <w:tcW w:w="3823" w:type="dxa"/>
            <w:shd w:val="clear" w:color="auto" w:fill="F4B083"/>
            <w:vAlign w:val="center"/>
          </w:tcPr>
          <w:p w14:paraId="3C88A558" w14:textId="77777777" w:rsidR="00685E57" w:rsidRPr="00516B92" w:rsidRDefault="00685E57" w:rsidP="00685E57">
            <w:pPr>
              <w:rPr>
                <w:szCs w:val="21"/>
              </w:rPr>
            </w:pPr>
            <w:r w:rsidRPr="00516B92">
              <w:rPr>
                <w:b/>
                <w:bCs/>
                <w:szCs w:val="21"/>
              </w:rPr>
              <w:t>BS Tx power</w:t>
            </w:r>
          </w:p>
        </w:tc>
        <w:tc>
          <w:tcPr>
            <w:tcW w:w="5900" w:type="dxa"/>
            <w:shd w:val="clear" w:color="auto" w:fill="auto"/>
          </w:tcPr>
          <w:p w14:paraId="613BE633" w14:textId="77777777" w:rsidR="00685E57" w:rsidRPr="00516B92" w:rsidRDefault="00685E57" w:rsidP="00685E57">
            <w:pPr>
              <w:rPr>
                <w:szCs w:val="21"/>
              </w:rPr>
            </w:pPr>
            <w:r w:rsidRPr="00516B92">
              <w:rPr>
                <w:szCs w:val="21"/>
              </w:rPr>
              <w:t>24 dBm for 100MHz</w:t>
            </w:r>
          </w:p>
        </w:tc>
      </w:tr>
      <w:tr w:rsidR="00BD4974" w:rsidRPr="00516B92" w14:paraId="2ECE0039" w14:textId="77777777" w:rsidTr="00424F65">
        <w:trPr>
          <w:jc w:val="center"/>
        </w:trPr>
        <w:tc>
          <w:tcPr>
            <w:tcW w:w="3823" w:type="dxa"/>
            <w:shd w:val="clear" w:color="auto" w:fill="F4B083"/>
            <w:vAlign w:val="center"/>
          </w:tcPr>
          <w:p w14:paraId="2BE48C78" w14:textId="77777777" w:rsidR="00685E57" w:rsidRPr="00516B92" w:rsidRDefault="00685E57" w:rsidP="00685E57">
            <w:pPr>
              <w:rPr>
                <w:szCs w:val="21"/>
              </w:rPr>
            </w:pPr>
            <w:r w:rsidRPr="00516B92">
              <w:rPr>
                <w:b/>
                <w:bCs/>
                <w:szCs w:val="21"/>
              </w:rPr>
              <w:t>UE Tx power</w:t>
            </w:r>
          </w:p>
        </w:tc>
        <w:tc>
          <w:tcPr>
            <w:tcW w:w="5900" w:type="dxa"/>
            <w:shd w:val="clear" w:color="auto" w:fill="auto"/>
          </w:tcPr>
          <w:p w14:paraId="79EDB1E1" w14:textId="77777777" w:rsidR="00685E57" w:rsidRPr="00516B92" w:rsidRDefault="00685E57" w:rsidP="00685E57">
            <w:pPr>
              <w:rPr>
                <w:szCs w:val="21"/>
              </w:rPr>
            </w:pPr>
            <w:r w:rsidRPr="00516B92">
              <w:rPr>
                <w:szCs w:val="21"/>
              </w:rPr>
              <w:t>23 dBm: TR38.828</w:t>
            </w:r>
          </w:p>
        </w:tc>
      </w:tr>
      <w:tr w:rsidR="00685E57" w:rsidRPr="00516B92" w14:paraId="395DECE2" w14:textId="77777777" w:rsidTr="00424F65">
        <w:trPr>
          <w:jc w:val="center"/>
        </w:trPr>
        <w:tc>
          <w:tcPr>
            <w:tcW w:w="3823" w:type="dxa"/>
            <w:shd w:val="clear" w:color="auto" w:fill="F4B083"/>
            <w:vAlign w:val="center"/>
          </w:tcPr>
          <w:p w14:paraId="2FEB4B5F" w14:textId="77777777" w:rsidR="00685E57" w:rsidRPr="00516B92" w:rsidRDefault="00685E57" w:rsidP="00685E57">
            <w:pPr>
              <w:rPr>
                <w:szCs w:val="21"/>
              </w:rPr>
            </w:pPr>
            <w:r w:rsidRPr="00516B92">
              <w:rPr>
                <w:b/>
                <w:bCs/>
                <w:szCs w:val="21"/>
              </w:rPr>
              <w:t>Path-loss model</w:t>
            </w:r>
          </w:p>
        </w:tc>
        <w:tc>
          <w:tcPr>
            <w:tcW w:w="5900" w:type="dxa"/>
            <w:shd w:val="clear" w:color="auto" w:fill="auto"/>
            <w:vAlign w:val="center"/>
          </w:tcPr>
          <w:p w14:paraId="70B74BFB" w14:textId="77777777" w:rsidR="00685E57" w:rsidRPr="00516B92" w:rsidRDefault="00685E57" w:rsidP="00685E57">
            <w:pPr>
              <w:rPr>
                <w:szCs w:val="21"/>
              </w:rPr>
            </w:pPr>
            <w:r w:rsidRPr="00516B92">
              <w:rPr>
                <w:szCs w:val="21"/>
              </w:rPr>
              <w:t>- BS-to-BS: TR38.901</w:t>
            </w:r>
          </w:p>
          <w:p w14:paraId="42EADF88" w14:textId="77777777" w:rsidR="00685E57" w:rsidRPr="00516B92" w:rsidRDefault="00685E57" w:rsidP="00685E57">
            <w:pPr>
              <w:rPr>
                <w:szCs w:val="21"/>
              </w:rPr>
            </w:pPr>
            <w:r w:rsidRPr="00516B92">
              <w:rPr>
                <w:szCs w:val="21"/>
              </w:rPr>
              <w:t>- BS-to-UE: TR38.901</w:t>
            </w:r>
          </w:p>
          <w:p w14:paraId="478E4E48" w14:textId="77777777" w:rsidR="00685E57" w:rsidRPr="00516B92" w:rsidRDefault="00685E57" w:rsidP="00685E57">
            <w:pPr>
              <w:rPr>
                <w:szCs w:val="21"/>
              </w:rPr>
            </w:pPr>
            <w:r w:rsidRPr="00516B92">
              <w:rPr>
                <w:szCs w:val="21"/>
              </w:rPr>
              <w:t>- UE-to-UE: Option 1: A.2.1.2 in TR36.843(*), penetration loss between UEs follows Table A.2.1-13 in TR38.802</w:t>
            </w:r>
          </w:p>
        </w:tc>
      </w:tr>
      <w:tr w:rsidR="00BD4974" w:rsidRPr="00516B92" w14:paraId="55D87BA1" w14:textId="77777777" w:rsidTr="00424F65">
        <w:trPr>
          <w:jc w:val="center"/>
        </w:trPr>
        <w:tc>
          <w:tcPr>
            <w:tcW w:w="3823" w:type="dxa"/>
            <w:shd w:val="clear" w:color="auto" w:fill="F4B083"/>
            <w:vAlign w:val="center"/>
          </w:tcPr>
          <w:p w14:paraId="635573F0" w14:textId="77777777" w:rsidR="00685E57" w:rsidRPr="00516B92" w:rsidRDefault="00685E57" w:rsidP="00685E57">
            <w:pPr>
              <w:rPr>
                <w:szCs w:val="21"/>
              </w:rPr>
            </w:pPr>
            <w:r w:rsidRPr="00516B92">
              <w:rPr>
                <w:b/>
                <w:bCs/>
                <w:szCs w:val="21"/>
              </w:rPr>
              <w:t>BS antenna configurations</w:t>
            </w:r>
          </w:p>
        </w:tc>
        <w:tc>
          <w:tcPr>
            <w:tcW w:w="5900" w:type="dxa"/>
            <w:shd w:val="clear" w:color="auto" w:fill="auto"/>
          </w:tcPr>
          <w:p w14:paraId="604DB639" w14:textId="215E51DE" w:rsidR="00685E57" w:rsidRPr="00516B92" w:rsidRDefault="00685E57" w:rsidP="00685E57">
            <w:pPr>
              <w:rPr>
                <w:szCs w:val="21"/>
              </w:rPr>
            </w:pPr>
            <w:r w:rsidRPr="00516B92">
              <w:rPr>
                <w:szCs w:val="21"/>
              </w:rPr>
              <w:t xml:space="preserve">For legacy TDD gNB: </w:t>
            </w: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p</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p</m:t>
                      </m:r>
                    </m:sub>
                  </m:sSub>
                </m:e>
              </m:d>
            </m:oMath>
            <w:r w:rsidRPr="00516B92">
              <w:rPr>
                <w:szCs w:val="21"/>
              </w:rPr>
              <w:t>=</w:t>
            </w:r>
          </w:p>
          <w:p w14:paraId="20548219" w14:textId="77777777" w:rsidR="00685E57" w:rsidRPr="00516B92" w:rsidRDefault="00685E57" w:rsidP="00685E57">
            <w:pPr>
              <w:rPr>
                <w:szCs w:val="21"/>
              </w:rPr>
            </w:pPr>
            <w:r w:rsidRPr="00516B92">
              <w:rPr>
                <w:szCs w:val="21"/>
              </w:rPr>
              <w:t xml:space="preserve">(4,4,2,1,1;4,4) </w:t>
            </w:r>
          </w:p>
          <w:p w14:paraId="650FC74E" w14:textId="5C63841A" w:rsidR="00685E57" w:rsidRPr="00516B92" w:rsidRDefault="00E35B7D" w:rsidP="00685E57">
            <w:pPr>
              <w:rPr>
                <w:szCs w:val="21"/>
                <w:lang w:val="pt-BR"/>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685E57" w:rsidRPr="00516B92">
              <w:rPr>
                <w:szCs w:val="21"/>
                <w:lang w:val="pt-BR"/>
              </w:rPr>
              <w:t xml:space="preserve"> = (0.5, 0.5)λ,  +45°/-45° polarization</w:t>
            </w:r>
          </w:p>
          <w:p w14:paraId="295DED74" w14:textId="77777777" w:rsidR="00685E57" w:rsidRPr="00516B92" w:rsidRDefault="00685E57" w:rsidP="00685E57">
            <w:pPr>
              <w:rPr>
                <w:szCs w:val="21"/>
                <w:lang w:val="pt-BR"/>
              </w:rPr>
            </w:pPr>
            <w:r w:rsidRPr="00516B92">
              <w:rPr>
                <w:szCs w:val="21"/>
                <w:lang w:val="pt-BR"/>
              </w:rPr>
              <w:t>For SBFD gNB:</w:t>
            </w:r>
          </w:p>
          <w:p w14:paraId="136B471F" w14:textId="77777777" w:rsidR="00685E57" w:rsidRPr="00516B92" w:rsidRDefault="00685E57" w:rsidP="00424F65">
            <w:pPr>
              <w:numPr>
                <w:ilvl w:val="0"/>
                <w:numId w:val="71"/>
              </w:numPr>
              <w:rPr>
                <w:szCs w:val="21"/>
              </w:rPr>
            </w:pPr>
            <w:r w:rsidRPr="00516B92">
              <w:rPr>
                <w:szCs w:val="21"/>
              </w:rPr>
              <w:t>SBFD antenna configuration option-2 (Method 2-1)</w:t>
            </w:r>
          </w:p>
          <w:p w14:paraId="15942AC9" w14:textId="77777777" w:rsidR="00685E57" w:rsidRPr="00516B92" w:rsidRDefault="00685E57" w:rsidP="00424F65">
            <w:pPr>
              <w:numPr>
                <w:ilvl w:val="1"/>
                <w:numId w:val="71"/>
              </w:numPr>
              <w:rPr>
                <w:szCs w:val="21"/>
              </w:rPr>
            </w:pPr>
            <w:r w:rsidRPr="00516B92">
              <w:rPr>
                <w:szCs w:val="21"/>
              </w:rPr>
              <w:t>Two panel groups</w:t>
            </w:r>
          </w:p>
          <w:p w14:paraId="703A0F2C" w14:textId="53C6F1C6" w:rsidR="00685E57" w:rsidRPr="00516B92" w:rsidRDefault="00685E57" w:rsidP="00424F65">
            <w:pPr>
              <w:numPr>
                <w:ilvl w:val="1"/>
                <w:numId w:val="71"/>
              </w:numPr>
              <w:rPr>
                <w:szCs w:val="21"/>
              </w:rPr>
            </w:pPr>
            <w:r w:rsidRPr="00516B92">
              <w:rPr>
                <w:szCs w:val="21"/>
              </w:rPr>
              <w:t xml:space="preserve">For each panel group: </w:t>
            </w:r>
            <m:oMath>
              <m:d>
                <m:dPr>
                  <m:ctrlPr>
                    <w:rPr>
                      <w:rFonts w:ascii="Cambria Math" w:hAnsi="Cambria Math"/>
                      <w:i/>
                      <w:iCs/>
                      <w:szCs w:val="21"/>
                    </w:rPr>
                  </m:ctrlPr>
                </m:dPr>
                <m:e>
                  <m:r>
                    <m:rPr>
                      <m:sty m:val="p"/>
                    </m:rPr>
                    <w:rPr>
                      <w:rFonts w:ascii="Cambria Math" w:hAnsi="Cambria Math"/>
                      <w:szCs w:val="21"/>
                    </w:rPr>
                    <m:t>M,N,P,</m:t>
                  </m:r>
                  <m:sSub>
                    <m:sSubPr>
                      <m:ctrlPr>
                        <w:rPr>
                          <w:rFonts w:ascii="Cambria Math" w:hAnsi="Cambria Math"/>
                          <w:i/>
                          <w:iCs/>
                          <w:szCs w:val="21"/>
                        </w:rPr>
                      </m:ctrlPr>
                    </m:sSubPr>
                    <m:e>
                      <m:r>
                        <m:rPr>
                          <m:sty m:val="p"/>
                        </m:rPr>
                        <w:rPr>
                          <w:rFonts w:ascii="Cambria Math" w:hAnsi="Cambria Math"/>
                          <w:szCs w:val="21"/>
                        </w:rPr>
                        <m:t>M</m:t>
                      </m:r>
                    </m:e>
                    <m:sub>
                      <m:r>
                        <m:rPr>
                          <m:sty m:val="p"/>
                        </m:rPr>
                        <w:rPr>
                          <w:rFonts w:ascii="Cambria Math" w:hAnsi="Cambria Math"/>
                          <w:szCs w:val="21"/>
                        </w:rPr>
                        <m:t>g</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N</m:t>
                      </m:r>
                    </m:e>
                    <m:sub>
                      <m:r>
                        <m:rPr>
                          <m:sty m:val="p"/>
                        </m:rPr>
                        <w:rPr>
                          <w:rFonts w:ascii="Cambria Math" w:hAnsi="Cambria Math"/>
                          <w:szCs w:val="21"/>
                        </w:rPr>
                        <m:t>g</m:t>
                      </m:r>
                    </m:sub>
                  </m:sSub>
                </m:e>
              </m:d>
            </m:oMath>
            <w:r w:rsidRPr="00516B92">
              <w:rPr>
                <w:szCs w:val="21"/>
              </w:rPr>
              <w:t>= (4,4,2,1,1).</w:t>
            </w:r>
          </w:p>
          <w:p w14:paraId="7E6506FD" w14:textId="77777777" w:rsidR="00685E57" w:rsidRPr="00516B92" w:rsidRDefault="00685E57" w:rsidP="00424F65">
            <w:pPr>
              <w:numPr>
                <w:ilvl w:val="1"/>
                <w:numId w:val="71"/>
              </w:numPr>
              <w:rPr>
                <w:szCs w:val="21"/>
              </w:rPr>
            </w:pPr>
            <w:r w:rsidRPr="00516B92">
              <w:rPr>
                <w:szCs w:val="21"/>
              </w:rPr>
              <w:t>Number of TxRUs: same as legacy TDD</w:t>
            </w:r>
          </w:p>
          <w:p w14:paraId="04CA096E" w14:textId="7AAEBBD1" w:rsidR="00685E57" w:rsidRPr="00516B92" w:rsidRDefault="00E35B7D" w:rsidP="00685E57">
            <w:pPr>
              <w:rPr>
                <w:szCs w:val="21"/>
              </w:rPr>
            </w:pPr>
            <m:oMath>
              <m:d>
                <m:dPr>
                  <m:ctrlPr>
                    <w:rPr>
                      <w:rFonts w:ascii="Cambria Math" w:hAnsi="Cambria Math"/>
                      <w:i/>
                      <w:iCs/>
                      <w:szCs w:val="21"/>
                    </w:rPr>
                  </m:ctrlPr>
                </m:dPr>
                <m:e>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H</m:t>
                      </m:r>
                    </m:sub>
                  </m:sSub>
                  <m:r>
                    <m:rPr>
                      <m:sty m:val="p"/>
                    </m:rPr>
                    <w:rPr>
                      <w:rFonts w:ascii="Cambria Math" w:hAnsi="Cambria Math"/>
                      <w:szCs w:val="21"/>
                    </w:rPr>
                    <m:t>,</m:t>
                  </m:r>
                  <m:sSub>
                    <m:sSubPr>
                      <m:ctrlPr>
                        <w:rPr>
                          <w:rFonts w:ascii="Cambria Math" w:hAnsi="Cambria Math"/>
                          <w:i/>
                          <w:iCs/>
                          <w:szCs w:val="21"/>
                        </w:rPr>
                      </m:ctrlPr>
                    </m:sSubPr>
                    <m:e>
                      <m:r>
                        <m:rPr>
                          <m:sty m:val="p"/>
                        </m:rPr>
                        <w:rPr>
                          <w:rFonts w:ascii="Cambria Math" w:hAnsi="Cambria Math"/>
                          <w:szCs w:val="21"/>
                        </w:rPr>
                        <m:t>d</m:t>
                      </m:r>
                    </m:e>
                    <m:sub>
                      <m:r>
                        <m:rPr>
                          <m:sty m:val="p"/>
                        </m:rPr>
                        <w:rPr>
                          <w:rFonts w:ascii="Cambria Math" w:hAnsi="Cambria Math"/>
                          <w:szCs w:val="21"/>
                        </w:rPr>
                        <m:t>V</m:t>
                      </m:r>
                    </m:sub>
                  </m:sSub>
                </m:e>
              </m:d>
            </m:oMath>
            <w:r w:rsidR="00685E57" w:rsidRPr="00516B92">
              <w:rPr>
                <w:szCs w:val="21"/>
                <w:lang w:val="pt-BR"/>
              </w:rPr>
              <w:t xml:space="preserve"> = (0.5, 0.5)λ,  +45°/-45° polarization, </w:t>
            </w:r>
            <w:r w:rsidR="00685E57" w:rsidRPr="00516B92">
              <w:rPr>
                <w:szCs w:val="21"/>
              </w:rPr>
              <w:t>(d</w:t>
            </w:r>
            <w:r w:rsidR="00685E57" w:rsidRPr="00516B92">
              <w:rPr>
                <w:szCs w:val="21"/>
                <w:vertAlign w:val="subscript"/>
              </w:rPr>
              <w:t>a,H</w:t>
            </w:r>
            <w:r w:rsidR="00685E57" w:rsidRPr="00516B92">
              <w:rPr>
                <w:szCs w:val="21"/>
              </w:rPr>
              <w:t>,d</w:t>
            </w:r>
            <w:r w:rsidR="00685E57" w:rsidRPr="00516B92">
              <w:rPr>
                <w:szCs w:val="21"/>
                <w:vertAlign w:val="subscript"/>
              </w:rPr>
              <w:t>a,V</w:t>
            </w:r>
            <w:r w:rsidR="00685E57" w:rsidRPr="00516B92">
              <w:rPr>
                <w:szCs w:val="21"/>
              </w:rPr>
              <w:t>) = (0, 4)λ</w:t>
            </w:r>
          </w:p>
        </w:tc>
      </w:tr>
      <w:tr w:rsidR="00BD4974" w:rsidRPr="00516B92" w14:paraId="134D1555" w14:textId="77777777" w:rsidTr="00424F65">
        <w:trPr>
          <w:jc w:val="center"/>
        </w:trPr>
        <w:tc>
          <w:tcPr>
            <w:tcW w:w="3823" w:type="dxa"/>
            <w:shd w:val="clear" w:color="auto" w:fill="F4B083"/>
            <w:vAlign w:val="center"/>
          </w:tcPr>
          <w:p w14:paraId="6D0BB1F1" w14:textId="77777777" w:rsidR="00685E57" w:rsidRPr="00516B92" w:rsidRDefault="00685E57" w:rsidP="00685E57">
            <w:pPr>
              <w:rPr>
                <w:szCs w:val="21"/>
              </w:rPr>
            </w:pPr>
            <w:r w:rsidRPr="00516B92">
              <w:rPr>
                <w:b/>
                <w:bCs/>
                <w:szCs w:val="21"/>
              </w:rPr>
              <w:t>BS antenna height</w:t>
            </w:r>
          </w:p>
        </w:tc>
        <w:tc>
          <w:tcPr>
            <w:tcW w:w="5900" w:type="dxa"/>
            <w:shd w:val="clear" w:color="auto" w:fill="auto"/>
          </w:tcPr>
          <w:p w14:paraId="74B65E50" w14:textId="77777777" w:rsidR="00685E57" w:rsidRPr="00516B92" w:rsidRDefault="00685E57" w:rsidP="00685E57">
            <w:pPr>
              <w:rPr>
                <w:szCs w:val="21"/>
              </w:rPr>
            </w:pPr>
            <w:r w:rsidRPr="00516B92">
              <w:rPr>
                <w:szCs w:val="21"/>
              </w:rPr>
              <w:t>3 m: TR38.802</w:t>
            </w:r>
          </w:p>
        </w:tc>
      </w:tr>
      <w:tr w:rsidR="00BD4974" w:rsidRPr="00516B92" w14:paraId="441C301B" w14:textId="77777777" w:rsidTr="00424F65">
        <w:trPr>
          <w:jc w:val="center"/>
        </w:trPr>
        <w:tc>
          <w:tcPr>
            <w:tcW w:w="3823" w:type="dxa"/>
            <w:shd w:val="clear" w:color="auto" w:fill="F4B083"/>
            <w:vAlign w:val="center"/>
          </w:tcPr>
          <w:p w14:paraId="0F381182" w14:textId="77777777" w:rsidR="00685E57" w:rsidRPr="00516B92" w:rsidRDefault="00685E57" w:rsidP="00685E57">
            <w:pPr>
              <w:rPr>
                <w:szCs w:val="21"/>
              </w:rPr>
            </w:pPr>
            <w:r w:rsidRPr="00516B92">
              <w:rPr>
                <w:b/>
                <w:bCs/>
                <w:szCs w:val="21"/>
              </w:rPr>
              <w:t>BS antenna element gain + connector loss</w:t>
            </w:r>
          </w:p>
        </w:tc>
        <w:tc>
          <w:tcPr>
            <w:tcW w:w="5900" w:type="dxa"/>
            <w:shd w:val="clear" w:color="auto" w:fill="auto"/>
          </w:tcPr>
          <w:p w14:paraId="75046178" w14:textId="77777777" w:rsidR="00685E57" w:rsidRPr="00516B92" w:rsidRDefault="00685E57" w:rsidP="00685E57">
            <w:pPr>
              <w:rPr>
                <w:szCs w:val="21"/>
              </w:rPr>
            </w:pPr>
            <w:r w:rsidRPr="00516B92">
              <w:rPr>
                <w:szCs w:val="21"/>
              </w:rPr>
              <w:t>3.5 dBi : TR38.828</w:t>
            </w:r>
          </w:p>
        </w:tc>
      </w:tr>
      <w:tr w:rsidR="00BD4974" w:rsidRPr="00516B92" w14:paraId="06EFC9F5" w14:textId="77777777" w:rsidTr="00424F65">
        <w:trPr>
          <w:jc w:val="center"/>
        </w:trPr>
        <w:tc>
          <w:tcPr>
            <w:tcW w:w="3823" w:type="dxa"/>
            <w:shd w:val="clear" w:color="auto" w:fill="F4B083"/>
            <w:vAlign w:val="center"/>
          </w:tcPr>
          <w:p w14:paraId="086E4ADD" w14:textId="77777777" w:rsidR="00685E57" w:rsidRPr="00516B92" w:rsidRDefault="00685E57" w:rsidP="00685E57">
            <w:pPr>
              <w:rPr>
                <w:szCs w:val="21"/>
              </w:rPr>
            </w:pPr>
            <w:r w:rsidRPr="00516B92">
              <w:rPr>
                <w:b/>
                <w:bCs/>
                <w:szCs w:val="21"/>
              </w:rPr>
              <w:t>BS receiver noise figure</w:t>
            </w:r>
          </w:p>
        </w:tc>
        <w:tc>
          <w:tcPr>
            <w:tcW w:w="5900" w:type="dxa"/>
            <w:shd w:val="clear" w:color="auto" w:fill="auto"/>
          </w:tcPr>
          <w:p w14:paraId="0A3AA59A" w14:textId="77777777" w:rsidR="00685E57" w:rsidRPr="00516B92" w:rsidRDefault="00685E57" w:rsidP="00685E57">
            <w:pPr>
              <w:rPr>
                <w:szCs w:val="21"/>
              </w:rPr>
            </w:pPr>
            <w:r w:rsidRPr="00516B92">
              <w:rPr>
                <w:szCs w:val="21"/>
              </w:rPr>
              <w:t>5 dB: TR38.802</w:t>
            </w:r>
          </w:p>
        </w:tc>
      </w:tr>
      <w:tr w:rsidR="00BD4974" w:rsidRPr="00516B92" w14:paraId="55B58528" w14:textId="77777777" w:rsidTr="00424F65">
        <w:trPr>
          <w:jc w:val="center"/>
        </w:trPr>
        <w:tc>
          <w:tcPr>
            <w:tcW w:w="3823" w:type="dxa"/>
            <w:shd w:val="clear" w:color="auto" w:fill="F4B083"/>
            <w:vAlign w:val="center"/>
          </w:tcPr>
          <w:p w14:paraId="38237AA5" w14:textId="77777777" w:rsidR="00685E57" w:rsidRPr="00516B92" w:rsidRDefault="00685E57" w:rsidP="00685E57">
            <w:pPr>
              <w:rPr>
                <w:szCs w:val="21"/>
              </w:rPr>
            </w:pPr>
            <w:r w:rsidRPr="00516B92">
              <w:rPr>
                <w:b/>
                <w:bCs/>
                <w:szCs w:val="21"/>
              </w:rPr>
              <w:t>UE antenna configuration</w:t>
            </w:r>
          </w:p>
        </w:tc>
        <w:tc>
          <w:tcPr>
            <w:tcW w:w="5900" w:type="dxa"/>
            <w:shd w:val="clear" w:color="auto" w:fill="auto"/>
          </w:tcPr>
          <w:p w14:paraId="4424E016" w14:textId="77777777" w:rsidR="00685E57" w:rsidRPr="00516B92" w:rsidRDefault="00685E57" w:rsidP="00685E57">
            <w:pPr>
              <w:rPr>
                <w:szCs w:val="21"/>
              </w:rPr>
            </w:pPr>
            <w:r w:rsidRPr="00516B92">
              <w:rPr>
                <w:szCs w:val="21"/>
              </w:rPr>
              <w:t>Omni: TR38.802</w:t>
            </w:r>
          </w:p>
        </w:tc>
      </w:tr>
      <w:tr w:rsidR="00BD4974" w:rsidRPr="00516B92" w14:paraId="00276EF1" w14:textId="77777777" w:rsidTr="00424F65">
        <w:trPr>
          <w:jc w:val="center"/>
        </w:trPr>
        <w:tc>
          <w:tcPr>
            <w:tcW w:w="3823" w:type="dxa"/>
            <w:shd w:val="clear" w:color="auto" w:fill="F4B083"/>
            <w:vAlign w:val="center"/>
          </w:tcPr>
          <w:p w14:paraId="2FC22F37" w14:textId="77777777" w:rsidR="00685E57" w:rsidRPr="00516B92" w:rsidRDefault="00685E57" w:rsidP="00685E57">
            <w:pPr>
              <w:rPr>
                <w:szCs w:val="21"/>
              </w:rPr>
            </w:pPr>
            <w:r w:rsidRPr="00516B92">
              <w:rPr>
                <w:b/>
                <w:bCs/>
                <w:szCs w:val="21"/>
              </w:rPr>
              <w:t>UE antenna height</w:t>
            </w:r>
          </w:p>
        </w:tc>
        <w:tc>
          <w:tcPr>
            <w:tcW w:w="5900" w:type="dxa"/>
            <w:shd w:val="clear" w:color="auto" w:fill="auto"/>
          </w:tcPr>
          <w:p w14:paraId="479A2919" w14:textId="77777777" w:rsidR="00685E57" w:rsidRPr="00516B92" w:rsidRDefault="00685E57" w:rsidP="00685E57">
            <w:pPr>
              <w:rPr>
                <w:szCs w:val="21"/>
              </w:rPr>
            </w:pPr>
            <w:r w:rsidRPr="00516B92">
              <w:rPr>
                <w:szCs w:val="21"/>
              </w:rPr>
              <w:t>h</w:t>
            </w:r>
            <w:r w:rsidRPr="00516B92">
              <w:rPr>
                <w:szCs w:val="21"/>
                <w:vertAlign w:val="subscript"/>
              </w:rPr>
              <w:t>UT</w:t>
            </w:r>
            <w:r w:rsidRPr="00516B92">
              <w:rPr>
                <w:szCs w:val="21"/>
              </w:rPr>
              <w:t>=1.5 m TR38.802</w:t>
            </w:r>
          </w:p>
        </w:tc>
      </w:tr>
      <w:tr w:rsidR="00BD4974" w:rsidRPr="00516B92" w14:paraId="77387706" w14:textId="77777777" w:rsidTr="00424F65">
        <w:trPr>
          <w:jc w:val="center"/>
        </w:trPr>
        <w:tc>
          <w:tcPr>
            <w:tcW w:w="3823" w:type="dxa"/>
            <w:shd w:val="clear" w:color="auto" w:fill="F4B083"/>
            <w:vAlign w:val="center"/>
          </w:tcPr>
          <w:p w14:paraId="03D7B246" w14:textId="77777777" w:rsidR="00685E57" w:rsidRPr="00516B92" w:rsidRDefault="00685E57" w:rsidP="00685E57">
            <w:pPr>
              <w:rPr>
                <w:szCs w:val="21"/>
              </w:rPr>
            </w:pPr>
            <w:r w:rsidRPr="00516B92">
              <w:rPr>
                <w:b/>
                <w:bCs/>
                <w:szCs w:val="21"/>
              </w:rPr>
              <w:t>UE antenna gain</w:t>
            </w:r>
          </w:p>
        </w:tc>
        <w:tc>
          <w:tcPr>
            <w:tcW w:w="5900" w:type="dxa"/>
            <w:shd w:val="clear" w:color="auto" w:fill="auto"/>
          </w:tcPr>
          <w:p w14:paraId="04DEED0B" w14:textId="77777777" w:rsidR="00685E57" w:rsidRPr="00516B92" w:rsidRDefault="00685E57" w:rsidP="00685E57">
            <w:pPr>
              <w:rPr>
                <w:szCs w:val="21"/>
              </w:rPr>
            </w:pPr>
            <w:r w:rsidRPr="00516B92">
              <w:rPr>
                <w:szCs w:val="21"/>
              </w:rPr>
              <w:t>0 dBi: TR38.828</w:t>
            </w:r>
          </w:p>
        </w:tc>
      </w:tr>
      <w:tr w:rsidR="00BD4974" w:rsidRPr="00516B92" w14:paraId="5A03C734" w14:textId="77777777" w:rsidTr="00424F65">
        <w:trPr>
          <w:jc w:val="center"/>
        </w:trPr>
        <w:tc>
          <w:tcPr>
            <w:tcW w:w="3823" w:type="dxa"/>
            <w:shd w:val="clear" w:color="auto" w:fill="F4B083"/>
            <w:vAlign w:val="center"/>
          </w:tcPr>
          <w:p w14:paraId="4C3B2BC4" w14:textId="77777777" w:rsidR="00685E57" w:rsidRPr="00516B92" w:rsidRDefault="00685E57" w:rsidP="00685E57">
            <w:pPr>
              <w:rPr>
                <w:szCs w:val="21"/>
              </w:rPr>
            </w:pPr>
            <w:r w:rsidRPr="00516B92">
              <w:rPr>
                <w:b/>
                <w:bCs/>
                <w:szCs w:val="21"/>
              </w:rPr>
              <w:t>UE receiver noise figure</w:t>
            </w:r>
          </w:p>
        </w:tc>
        <w:tc>
          <w:tcPr>
            <w:tcW w:w="5900" w:type="dxa"/>
            <w:shd w:val="clear" w:color="auto" w:fill="auto"/>
          </w:tcPr>
          <w:p w14:paraId="150ACA68" w14:textId="77777777" w:rsidR="00685E57" w:rsidRPr="00516B92" w:rsidRDefault="00685E57" w:rsidP="00685E57">
            <w:pPr>
              <w:rPr>
                <w:szCs w:val="21"/>
              </w:rPr>
            </w:pPr>
            <w:r w:rsidRPr="00516B92">
              <w:rPr>
                <w:szCs w:val="21"/>
              </w:rPr>
              <w:t>9 dB: TR38.802</w:t>
            </w:r>
          </w:p>
        </w:tc>
      </w:tr>
      <w:tr w:rsidR="00BD4974" w:rsidRPr="00516B92" w14:paraId="03A1FF86" w14:textId="77777777" w:rsidTr="00424F65">
        <w:trPr>
          <w:jc w:val="center"/>
        </w:trPr>
        <w:tc>
          <w:tcPr>
            <w:tcW w:w="3823" w:type="dxa"/>
            <w:shd w:val="clear" w:color="auto" w:fill="F4B083"/>
            <w:vAlign w:val="center"/>
          </w:tcPr>
          <w:p w14:paraId="5DFE0469" w14:textId="77777777" w:rsidR="00685E57" w:rsidRPr="00516B92" w:rsidRDefault="00685E57" w:rsidP="00685E57">
            <w:pPr>
              <w:rPr>
                <w:b/>
                <w:bCs/>
                <w:szCs w:val="21"/>
              </w:rPr>
            </w:pPr>
            <w:r w:rsidRPr="00516B92">
              <w:rPr>
                <w:b/>
                <w:bCs/>
                <w:szCs w:val="21"/>
              </w:rPr>
              <w:t>UE power control</w:t>
            </w:r>
          </w:p>
        </w:tc>
        <w:tc>
          <w:tcPr>
            <w:tcW w:w="5900" w:type="dxa"/>
            <w:shd w:val="clear" w:color="auto" w:fill="auto"/>
          </w:tcPr>
          <w:p w14:paraId="74FC06E9" w14:textId="77777777" w:rsidR="00685E57" w:rsidRPr="00516B92" w:rsidRDefault="00685E57" w:rsidP="00685E57">
            <w:pPr>
              <w:rPr>
                <w:szCs w:val="21"/>
              </w:rPr>
            </w:pPr>
            <w:r w:rsidRPr="00516B92">
              <w:rPr>
                <w:szCs w:val="21"/>
              </w:rPr>
              <w:t>Power control as defined in TR37.910, (p0=-60dBm, alpha=0.6)</w:t>
            </w:r>
          </w:p>
        </w:tc>
      </w:tr>
      <w:tr w:rsidR="00685E57" w:rsidRPr="00516B92" w14:paraId="4620C532" w14:textId="77777777" w:rsidTr="00424F65">
        <w:trPr>
          <w:jc w:val="center"/>
        </w:trPr>
        <w:tc>
          <w:tcPr>
            <w:tcW w:w="3823" w:type="dxa"/>
            <w:shd w:val="clear" w:color="auto" w:fill="F4B083"/>
            <w:vAlign w:val="center"/>
          </w:tcPr>
          <w:p w14:paraId="78D47A4A" w14:textId="77777777" w:rsidR="00685E57" w:rsidRPr="00516B92" w:rsidRDefault="00685E57" w:rsidP="00685E57">
            <w:pPr>
              <w:rPr>
                <w:b/>
                <w:bCs/>
                <w:szCs w:val="21"/>
              </w:rPr>
            </w:pPr>
            <w:r w:rsidRPr="00516B92">
              <w:rPr>
                <w:b/>
                <w:bCs/>
                <w:szCs w:val="21"/>
              </w:rPr>
              <w:t>Cell selection criteria</w:t>
            </w:r>
          </w:p>
        </w:tc>
        <w:tc>
          <w:tcPr>
            <w:tcW w:w="5900" w:type="dxa"/>
            <w:shd w:val="clear" w:color="auto" w:fill="auto"/>
            <w:vAlign w:val="center"/>
          </w:tcPr>
          <w:p w14:paraId="0A645515" w14:textId="77777777" w:rsidR="00685E57" w:rsidRPr="00516B92" w:rsidRDefault="00685E57" w:rsidP="00685E57">
            <w:pPr>
              <w:rPr>
                <w:szCs w:val="21"/>
              </w:rPr>
            </w:pPr>
            <w:r w:rsidRPr="00516B92">
              <w:rPr>
                <w:szCs w:val="21"/>
              </w:rPr>
              <w:t>Cell selection is based on coupling loss</w:t>
            </w:r>
          </w:p>
        </w:tc>
      </w:tr>
      <w:tr w:rsidR="00685E57" w:rsidRPr="00516B92" w14:paraId="75132C0B" w14:textId="77777777" w:rsidTr="00424F65">
        <w:trPr>
          <w:jc w:val="center"/>
        </w:trPr>
        <w:tc>
          <w:tcPr>
            <w:tcW w:w="3823" w:type="dxa"/>
            <w:shd w:val="clear" w:color="auto" w:fill="F4B083"/>
            <w:vAlign w:val="center"/>
          </w:tcPr>
          <w:p w14:paraId="7239DC56" w14:textId="77777777" w:rsidR="00685E57" w:rsidRPr="00516B92" w:rsidRDefault="00685E57" w:rsidP="00685E57">
            <w:pPr>
              <w:rPr>
                <w:b/>
                <w:bCs/>
                <w:szCs w:val="21"/>
              </w:rPr>
            </w:pPr>
            <w:r w:rsidRPr="00516B92">
              <w:rPr>
                <w:b/>
                <w:bCs/>
                <w:szCs w:val="21"/>
              </w:rPr>
              <w:t>Traffic model</w:t>
            </w:r>
          </w:p>
        </w:tc>
        <w:tc>
          <w:tcPr>
            <w:tcW w:w="5900" w:type="dxa"/>
            <w:shd w:val="clear" w:color="auto" w:fill="auto"/>
            <w:vAlign w:val="center"/>
          </w:tcPr>
          <w:p w14:paraId="30C6D2E4" w14:textId="77777777" w:rsidR="00685E57" w:rsidRPr="00516B92" w:rsidRDefault="00685E57" w:rsidP="00685E57">
            <w:pPr>
              <w:rPr>
                <w:szCs w:val="21"/>
              </w:rPr>
            </w:pPr>
            <w:r w:rsidRPr="00516B92">
              <w:rPr>
                <w:szCs w:val="21"/>
              </w:rPr>
              <w:t xml:space="preserve">FTP model 3 </w:t>
            </w:r>
          </w:p>
          <w:p w14:paraId="56955436" w14:textId="77777777" w:rsidR="00685E57" w:rsidRPr="00516B92" w:rsidRDefault="00685E57" w:rsidP="00685E57">
            <w:pPr>
              <w:rPr>
                <w:szCs w:val="21"/>
              </w:rPr>
            </w:pPr>
            <w:r w:rsidRPr="00516B92">
              <w:rPr>
                <w:szCs w:val="21"/>
              </w:rPr>
              <w:t xml:space="preserve">Packet size: 0.5Mbytes </w:t>
            </w:r>
          </w:p>
          <w:p w14:paraId="39CC7E39" w14:textId="77777777" w:rsidR="00685E57" w:rsidRPr="00516B92" w:rsidRDefault="00685E57" w:rsidP="00685E57">
            <w:pPr>
              <w:rPr>
                <w:szCs w:val="21"/>
              </w:rPr>
            </w:pPr>
            <w:r w:rsidRPr="00516B92">
              <w:rPr>
                <w:szCs w:val="21"/>
              </w:rPr>
              <w:t>Arrivial rate(DL/UL): 0.8/0.2, 2.5/0.6, 4.5/ 1.1</w:t>
            </w:r>
          </w:p>
        </w:tc>
      </w:tr>
      <w:tr w:rsidR="00685E57" w:rsidRPr="00516B92" w14:paraId="7C2A7434" w14:textId="77777777" w:rsidTr="00424F65">
        <w:trPr>
          <w:jc w:val="center"/>
        </w:trPr>
        <w:tc>
          <w:tcPr>
            <w:tcW w:w="3823" w:type="dxa"/>
            <w:shd w:val="clear" w:color="auto" w:fill="F4B083"/>
            <w:vAlign w:val="center"/>
          </w:tcPr>
          <w:p w14:paraId="7B8D8BF1" w14:textId="77777777" w:rsidR="00685E57" w:rsidRPr="00516B92" w:rsidRDefault="00685E57" w:rsidP="00685E57">
            <w:pPr>
              <w:rPr>
                <w:b/>
                <w:bCs/>
                <w:szCs w:val="21"/>
              </w:rPr>
            </w:pPr>
            <w:r w:rsidRPr="00516B92">
              <w:rPr>
                <w:b/>
                <w:bCs/>
                <w:szCs w:val="21"/>
              </w:rPr>
              <w:t>Output</w:t>
            </w:r>
          </w:p>
        </w:tc>
        <w:tc>
          <w:tcPr>
            <w:tcW w:w="5900" w:type="dxa"/>
            <w:shd w:val="clear" w:color="auto" w:fill="auto"/>
            <w:vAlign w:val="center"/>
          </w:tcPr>
          <w:p w14:paraId="003E96C3" w14:textId="77777777" w:rsidR="00685E57" w:rsidRPr="00516B92" w:rsidRDefault="00685E57" w:rsidP="00685E57">
            <w:pPr>
              <w:rPr>
                <w:szCs w:val="21"/>
              </w:rPr>
            </w:pPr>
            <w:r w:rsidRPr="00516B92">
              <w:rPr>
                <w:szCs w:val="21"/>
              </w:rPr>
              <w:t>UL/DL UPT (5%,50%, 95%), UL/DL Latency, Resource utilization</w:t>
            </w:r>
          </w:p>
        </w:tc>
      </w:tr>
      <w:tr w:rsidR="00685E57" w:rsidRPr="00516B92" w14:paraId="0854D91F" w14:textId="77777777" w:rsidTr="00424F65">
        <w:trPr>
          <w:jc w:val="center"/>
        </w:trPr>
        <w:tc>
          <w:tcPr>
            <w:tcW w:w="3823" w:type="dxa"/>
            <w:shd w:val="clear" w:color="auto" w:fill="F4B083"/>
            <w:vAlign w:val="center"/>
          </w:tcPr>
          <w:p w14:paraId="03B8E608" w14:textId="77777777" w:rsidR="00685E57" w:rsidRPr="00516B92" w:rsidRDefault="00685E57" w:rsidP="00685E57">
            <w:pPr>
              <w:rPr>
                <w:b/>
                <w:bCs/>
                <w:szCs w:val="21"/>
              </w:rPr>
            </w:pPr>
            <w:r w:rsidRPr="00516B92">
              <w:rPr>
                <w:b/>
                <w:bCs/>
                <w:szCs w:val="21"/>
              </w:rPr>
              <w:t>TDD UL-DL configuration</w:t>
            </w:r>
          </w:p>
        </w:tc>
        <w:tc>
          <w:tcPr>
            <w:tcW w:w="5900" w:type="dxa"/>
            <w:shd w:val="clear" w:color="auto" w:fill="auto"/>
            <w:vAlign w:val="center"/>
          </w:tcPr>
          <w:p w14:paraId="675D7B6C" w14:textId="77777777" w:rsidR="00685E57" w:rsidRPr="00516B92" w:rsidRDefault="00685E57" w:rsidP="00685E57">
            <w:pPr>
              <w:rPr>
                <w:szCs w:val="21"/>
              </w:rPr>
            </w:pPr>
            <w:r w:rsidRPr="00516B92">
              <w:rPr>
                <w:szCs w:val="21"/>
              </w:rPr>
              <w:t>DDDSU</w:t>
            </w:r>
          </w:p>
        </w:tc>
      </w:tr>
      <w:tr w:rsidR="00685E57" w:rsidRPr="00516B92" w14:paraId="730B9455" w14:textId="77777777" w:rsidTr="00424F65">
        <w:trPr>
          <w:jc w:val="center"/>
        </w:trPr>
        <w:tc>
          <w:tcPr>
            <w:tcW w:w="3823" w:type="dxa"/>
            <w:shd w:val="clear" w:color="auto" w:fill="F4B083"/>
            <w:vAlign w:val="center"/>
          </w:tcPr>
          <w:p w14:paraId="3A1A298B" w14:textId="77777777" w:rsidR="00685E57" w:rsidRPr="00516B92" w:rsidRDefault="00685E57" w:rsidP="00685E57">
            <w:pPr>
              <w:rPr>
                <w:b/>
                <w:bCs/>
                <w:szCs w:val="21"/>
              </w:rPr>
            </w:pPr>
            <w:r w:rsidRPr="00516B92">
              <w:rPr>
                <w:b/>
                <w:bCs/>
                <w:szCs w:val="21"/>
              </w:rPr>
              <w:t>Subband configuration</w:t>
            </w:r>
          </w:p>
        </w:tc>
        <w:tc>
          <w:tcPr>
            <w:tcW w:w="5900" w:type="dxa"/>
            <w:shd w:val="clear" w:color="auto" w:fill="auto"/>
            <w:vAlign w:val="center"/>
          </w:tcPr>
          <w:p w14:paraId="18B88494" w14:textId="77777777" w:rsidR="00685E57" w:rsidRPr="00516B92" w:rsidRDefault="00685E57" w:rsidP="00685E57">
            <w:pPr>
              <w:rPr>
                <w:szCs w:val="21"/>
              </w:rPr>
            </w:pPr>
            <w:r w:rsidRPr="00516B92">
              <w:rPr>
                <w:szCs w:val="21"/>
              </w:rPr>
              <w:t>XXXXU, DXXXU;</w:t>
            </w:r>
          </w:p>
          <w:p w14:paraId="79C2D563" w14:textId="77777777" w:rsidR="00685E57" w:rsidRPr="00516B92" w:rsidRDefault="00685E57" w:rsidP="00685E57">
            <w:pPr>
              <w:rPr>
                <w:szCs w:val="21"/>
              </w:rPr>
            </w:pPr>
            <w:r w:rsidRPr="00516B92">
              <w:rPr>
                <w:szCs w:val="21"/>
              </w:rPr>
              <w:t>Structure of flexible slot: 12D2G0U</w:t>
            </w:r>
          </w:p>
          <w:p w14:paraId="42813CF0" w14:textId="77777777" w:rsidR="00685E57" w:rsidRPr="00516B92" w:rsidRDefault="00685E57" w:rsidP="00685E57">
            <w:pPr>
              <w:rPr>
                <w:b/>
                <w:bCs/>
                <w:szCs w:val="21"/>
              </w:rPr>
            </w:pPr>
            <w:r w:rsidRPr="00516B92">
              <w:rPr>
                <w:szCs w:val="21"/>
              </w:rPr>
              <w:t xml:space="preserve">UL subband portion in system bandwidth: </w:t>
            </w:r>
            <w:r w:rsidRPr="00516B92">
              <w:rPr>
                <w:bCs/>
                <w:szCs w:val="21"/>
              </w:rPr>
              <w:t>50%</w:t>
            </w:r>
          </w:p>
        </w:tc>
      </w:tr>
      <w:tr w:rsidR="00685E57" w:rsidRPr="00516B92" w14:paraId="2071C7BF" w14:textId="77777777" w:rsidTr="00424F65">
        <w:trPr>
          <w:jc w:val="center"/>
        </w:trPr>
        <w:tc>
          <w:tcPr>
            <w:tcW w:w="3823" w:type="dxa"/>
            <w:shd w:val="clear" w:color="auto" w:fill="F4B083"/>
            <w:vAlign w:val="center"/>
          </w:tcPr>
          <w:p w14:paraId="1E467638" w14:textId="77777777" w:rsidR="00685E57" w:rsidRPr="00516B92" w:rsidRDefault="00685E57" w:rsidP="00685E57">
            <w:pPr>
              <w:rPr>
                <w:b/>
                <w:bCs/>
                <w:szCs w:val="21"/>
              </w:rPr>
            </w:pPr>
            <w:r w:rsidRPr="00516B92">
              <w:rPr>
                <w:b/>
                <w:bCs/>
                <w:szCs w:val="21"/>
              </w:rPr>
              <w:t>SI suppression capability</w:t>
            </w:r>
          </w:p>
        </w:tc>
        <w:tc>
          <w:tcPr>
            <w:tcW w:w="5900" w:type="dxa"/>
            <w:shd w:val="clear" w:color="auto" w:fill="auto"/>
            <w:vAlign w:val="center"/>
          </w:tcPr>
          <w:p w14:paraId="10320735" w14:textId="77777777" w:rsidR="00685E57" w:rsidRPr="00516B92" w:rsidRDefault="00685E57" w:rsidP="00685E57">
            <w:pPr>
              <w:rPr>
                <w:szCs w:val="21"/>
              </w:rPr>
            </w:pPr>
            <w:r w:rsidRPr="00516B92">
              <w:rPr>
                <w:szCs w:val="21"/>
              </w:rPr>
              <w:t>Advanced capability#1: 145 dB</w:t>
            </w:r>
          </w:p>
          <w:p w14:paraId="6A4B2CF4" w14:textId="77777777" w:rsidR="00685E57" w:rsidRPr="00516B92" w:rsidRDefault="00685E57" w:rsidP="00685E57">
            <w:pPr>
              <w:rPr>
                <w:szCs w:val="21"/>
              </w:rPr>
            </w:pPr>
            <w:r w:rsidRPr="00516B92">
              <w:rPr>
                <w:szCs w:val="21"/>
              </w:rPr>
              <w:t>Advanced capability#2: 185 dB</w:t>
            </w:r>
          </w:p>
          <w:p w14:paraId="61088F64" w14:textId="77777777" w:rsidR="00685E57" w:rsidRPr="00516B92" w:rsidRDefault="00685E57" w:rsidP="00685E57">
            <w:pPr>
              <w:rPr>
                <w:szCs w:val="21"/>
              </w:rPr>
            </w:pPr>
            <w:r w:rsidRPr="00516B92">
              <w:rPr>
                <w:szCs w:val="21"/>
              </w:rPr>
              <w:t>Note: legacy gNB-gNB ACIR is incorporated in the above capability</w:t>
            </w:r>
          </w:p>
        </w:tc>
      </w:tr>
      <w:tr w:rsidR="00685E57" w:rsidRPr="00516B92" w14:paraId="7156CD96" w14:textId="77777777" w:rsidTr="00424F65">
        <w:trPr>
          <w:jc w:val="center"/>
        </w:trPr>
        <w:tc>
          <w:tcPr>
            <w:tcW w:w="3823" w:type="dxa"/>
            <w:shd w:val="clear" w:color="auto" w:fill="F4B083"/>
            <w:vAlign w:val="center"/>
          </w:tcPr>
          <w:p w14:paraId="4808AAC0" w14:textId="77777777" w:rsidR="00685E57" w:rsidRPr="00516B92" w:rsidRDefault="00685E57" w:rsidP="00685E57">
            <w:pPr>
              <w:rPr>
                <w:b/>
                <w:bCs/>
                <w:szCs w:val="21"/>
              </w:rPr>
            </w:pPr>
            <w:r w:rsidRPr="00516B92">
              <w:rPr>
                <w:b/>
                <w:bCs/>
                <w:szCs w:val="21"/>
              </w:rPr>
              <w:t>Other assumption</w:t>
            </w:r>
          </w:p>
        </w:tc>
        <w:tc>
          <w:tcPr>
            <w:tcW w:w="5900" w:type="dxa"/>
            <w:shd w:val="clear" w:color="auto" w:fill="auto"/>
            <w:vAlign w:val="center"/>
          </w:tcPr>
          <w:p w14:paraId="0F8B62B7" w14:textId="77777777" w:rsidR="00685E57" w:rsidRPr="00516B92" w:rsidRDefault="00685E57" w:rsidP="00685E57">
            <w:pPr>
              <w:rPr>
                <w:szCs w:val="21"/>
              </w:rPr>
            </w:pPr>
            <w:r w:rsidRPr="00516B92">
              <w:rPr>
                <w:szCs w:val="21"/>
              </w:rPr>
              <w:t>Reuse SI supporession capability for inter-sector CLI</w:t>
            </w:r>
          </w:p>
        </w:tc>
      </w:tr>
      <w:tr w:rsidR="00685E57" w:rsidRPr="00516B92" w14:paraId="06B01D66" w14:textId="77777777" w:rsidTr="00424F65">
        <w:trPr>
          <w:jc w:val="center"/>
        </w:trPr>
        <w:tc>
          <w:tcPr>
            <w:tcW w:w="3823" w:type="dxa"/>
            <w:shd w:val="clear" w:color="auto" w:fill="F4B083"/>
            <w:vAlign w:val="center"/>
          </w:tcPr>
          <w:p w14:paraId="2A19DBCB" w14:textId="77777777" w:rsidR="00685E57" w:rsidRPr="00516B92" w:rsidRDefault="00685E57" w:rsidP="00685E57">
            <w:pPr>
              <w:rPr>
                <w:b/>
                <w:bCs/>
                <w:szCs w:val="21"/>
              </w:rPr>
            </w:pPr>
            <w:r w:rsidRPr="00516B92">
              <w:rPr>
                <w:b/>
                <w:bCs/>
                <w:szCs w:val="21"/>
              </w:rPr>
              <w:t>Antenna architecture</w:t>
            </w:r>
          </w:p>
        </w:tc>
        <w:tc>
          <w:tcPr>
            <w:tcW w:w="5900" w:type="dxa"/>
            <w:shd w:val="clear" w:color="auto" w:fill="auto"/>
            <w:vAlign w:val="center"/>
          </w:tcPr>
          <w:p w14:paraId="3D11CE97" w14:textId="77777777" w:rsidR="00685E57" w:rsidRPr="00516B92" w:rsidRDefault="00685E57" w:rsidP="00685E57">
            <w:pPr>
              <w:rPr>
                <w:szCs w:val="21"/>
              </w:rPr>
            </w:pPr>
            <w:r w:rsidRPr="00516B92">
              <w:rPr>
                <w:szCs w:val="21"/>
              </w:rPr>
              <w:t>The number of antenna element for SBFD gNB is two times of that for legacy TDD gNB.</w:t>
            </w:r>
          </w:p>
          <w:p w14:paraId="6F2F5A82" w14:textId="77777777" w:rsidR="00685E57" w:rsidRPr="00516B92" w:rsidRDefault="00685E57" w:rsidP="00685E57">
            <w:pPr>
              <w:rPr>
                <w:szCs w:val="21"/>
              </w:rPr>
            </w:pPr>
            <w:r w:rsidRPr="00516B92">
              <w:rPr>
                <w:szCs w:val="21"/>
              </w:rPr>
              <w:t>The number of antenna element for each direction is same as that of legacy TDD</w:t>
            </w:r>
          </w:p>
        </w:tc>
      </w:tr>
      <w:tr w:rsidR="00685E57" w:rsidRPr="00516B92" w14:paraId="2608EEBE" w14:textId="77777777" w:rsidTr="00424F65">
        <w:trPr>
          <w:jc w:val="center"/>
        </w:trPr>
        <w:tc>
          <w:tcPr>
            <w:tcW w:w="3823" w:type="dxa"/>
            <w:shd w:val="clear" w:color="auto" w:fill="F4B083"/>
            <w:vAlign w:val="center"/>
          </w:tcPr>
          <w:p w14:paraId="2D648263" w14:textId="77777777" w:rsidR="00685E57" w:rsidRPr="00516B92" w:rsidRDefault="00685E57" w:rsidP="00685E57">
            <w:pPr>
              <w:rPr>
                <w:b/>
                <w:bCs/>
                <w:szCs w:val="21"/>
              </w:rPr>
            </w:pPr>
            <w:r w:rsidRPr="00516B92">
              <w:rPr>
                <w:b/>
                <w:bCs/>
                <w:szCs w:val="21"/>
              </w:rPr>
              <w:t>Simulaltion bandwidth</w:t>
            </w:r>
          </w:p>
        </w:tc>
        <w:tc>
          <w:tcPr>
            <w:tcW w:w="5900" w:type="dxa"/>
            <w:shd w:val="clear" w:color="auto" w:fill="auto"/>
            <w:vAlign w:val="center"/>
          </w:tcPr>
          <w:p w14:paraId="03EAC984" w14:textId="77777777" w:rsidR="00685E57" w:rsidRPr="00516B92" w:rsidRDefault="00685E57" w:rsidP="00685E57">
            <w:pPr>
              <w:rPr>
                <w:szCs w:val="21"/>
              </w:rPr>
            </w:pPr>
            <w:r w:rsidRPr="00516B92">
              <w:rPr>
                <w:szCs w:val="21"/>
              </w:rPr>
              <w:t>100MHz</w:t>
            </w:r>
          </w:p>
          <w:p w14:paraId="61416D3F" w14:textId="77777777" w:rsidR="00685E57" w:rsidRPr="00516B92" w:rsidRDefault="00685E57" w:rsidP="00685E57">
            <w:pPr>
              <w:rPr>
                <w:szCs w:val="21"/>
              </w:rPr>
            </w:pPr>
            <w:r w:rsidRPr="00516B92">
              <w:rPr>
                <w:szCs w:val="21"/>
              </w:rPr>
              <w:t>Note: Tx power needs to be scaled accordingly</w:t>
            </w:r>
          </w:p>
        </w:tc>
      </w:tr>
      <w:tr w:rsidR="00685E57" w:rsidRPr="00516B92" w14:paraId="55630C0A" w14:textId="77777777" w:rsidTr="00424F65">
        <w:trPr>
          <w:jc w:val="center"/>
        </w:trPr>
        <w:tc>
          <w:tcPr>
            <w:tcW w:w="3823" w:type="dxa"/>
            <w:shd w:val="clear" w:color="auto" w:fill="F4B083"/>
            <w:vAlign w:val="center"/>
          </w:tcPr>
          <w:p w14:paraId="3FBBB53B" w14:textId="77777777" w:rsidR="00685E57" w:rsidRPr="00516B92" w:rsidRDefault="00685E57" w:rsidP="00685E57">
            <w:pPr>
              <w:rPr>
                <w:b/>
                <w:bCs/>
                <w:szCs w:val="21"/>
              </w:rPr>
            </w:pPr>
            <w:r w:rsidRPr="00516B92">
              <w:rPr>
                <w:b/>
                <w:bCs/>
                <w:szCs w:val="21"/>
              </w:rPr>
              <w:t>UE distribution</w:t>
            </w:r>
          </w:p>
        </w:tc>
        <w:tc>
          <w:tcPr>
            <w:tcW w:w="5900" w:type="dxa"/>
            <w:shd w:val="clear" w:color="auto" w:fill="auto"/>
            <w:vAlign w:val="center"/>
          </w:tcPr>
          <w:p w14:paraId="1F2479D8" w14:textId="77777777" w:rsidR="00685E57" w:rsidRPr="00516B92" w:rsidRDefault="00685E57" w:rsidP="00685E57">
            <w:pPr>
              <w:rPr>
                <w:szCs w:val="21"/>
              </w:rPr>
            </w:pPr>
            <w:r w:rsidRPr="00516B92">
              <w:rPr>
                <w:szCs w:val="21"/>
              </w:rPr>
              <w:t>100% Indoor</w:t>
            </w:r>
          </w:p>
        </w:tc>
      </w:tr>
      <w:tr w:rsidR="00685E57" w:rsidRPr="00516B92" w14:paraId="5044BC1D" w14:textId="77777777" w:rsidTr="00424F65">
        <w:trPr>
          <w:jc w:val="center"/>
        </w:trPr>
        <w:tc>
          <w:tcPr>
            <w:tcW w:w="3823" w:type="dxa"/>
            <w:shd w:val="clear" w:color="auto" w:fill="F4B083"/>
            <w:vAlign w:val="center"/>
          </w:tcPr>
          <w:p w14:paraId="53D1BACA" w14:textId="77777777" w:rsidR="00685E57" w:rsidRPr="00516B92" w:rsidRDefault="00685E57" w:rsidP="00685E57">
            <w:pPr>
              <w:rPr>
                <w:b/>
                <w:bCs/>
                <w:szCs w:val="21"/>
              </w:rPr>
            </w:pPr>
            <w:r w:rsidRPr="00516B92">
              <w:rPr>
                <w:b/>
                <w:bCs/>
                <w:szCs w:val="21"/>
              </w:rPr>
              <w:t>gNB-to-gNB LOS probability</w:t>
            </w:r>
          </w:p>
        </w:tc>
        <w:tc>
          <w:tcPr>
            <w:tcW w:w="5900" w:type="dxa"/>
            <w:shd w:val="clear" w:color="auto" w:fill="auto"/>
            <w:vAlign w:val="center"/>
          </w:tcPr>
          <w:p w14:paraId="2FF7CB73" w14:textId="77777777" w:rsidR="00685E57" w:rsidRPr="00516B92" w:rsidRDefault="00685E57" w:rsidP="00685E57">
            <w:pPr>
              <w:rPr>
                <w:szCs w:val="21"/>
              </w:rPr>
            </w:pPr>
            <w:r w:rsidRPr="00516B92">
              <w:rPr>
                <w:szCs w:val="21"/>
              </w:rPr>
              <w:object w:dxaOrig="5280" w:dyaOrig="2040" w14:anchorId="1C682E8C">
                <v:shape id="_x0000_i1027" type="#_x0000_t75" style="width:228.35pt;height:90.25pt" o:ole="">
                  <v:imagedata r:id="rId95" o:title=""/>
                </v:shape>
                <o:OLEObject Type="Embed" ProgID="Equation.3" ShapeID="_x0000_i1027" DrawAspect="Content" ObjectID="_1738168494" r:id="rId96"/>
              </w:object>
            </w:r>
            <w:r w:rsidRPr="00516B92">
              <w:rPr>
                <w:szCs w:val="21"/>
              </w:rPr>
              <w:t xml:space="preserve"> TR38.901</w:t>
            </w:r>
          </w:p>
        </w:tc>
      </w:tr>
      <w:tr w:rsidR="00685E57" w:rsidRPr="00516B92" w14:paraId="1D606089" w14:textId="77777777" w:rsidTr="00424F65">
        <w:trPr>
          <w:jc w:val="center"/>
        </w:trPr>
        <w:tc>
          <w:tcPr>
            <w:tcW w:w="3823" w:type="dxa"/>
            <w:shd w:val="clear" w:color="auto" w:fill="F4B083"/>
            <w:vAlign w:val="center"/>
          </w:tcPr>
          <w:p w14:paraId="77F18D5B" w14:textId="77777777" w:rsidR="00685E57" w:rsidRPr="00516B92" w:rsidRDefault="00685E57" w:rsidP="00685E57">
            <w:pPr>
              <w:rPr>
                <w:b/>
                <w:bCs/>
                <w:szCs w:val="21"/>
              </w:rPr>
            </w:pPr>
            <w:r w:rsidRPr="00516B92">
              <w:rPr>
                <w:b/>
                <w:bCs/>
                <w:szCs w:val="21"/>
              </w:rPr>
              <w:t>gNB-to-UE LOS probability</w:t>
            </w:r>
          </w:p>
        </w:tc>
        <w:tc>
          <w:tcPr>
            <w:tcW w:w="5900" w:type="dxa"/>
            <w:shd w:val="clear" w:color="auto" w:fill="auto"/>
            <w:vAlign w:val="center"/>
          </w:tcPr>
          <w:p w14:paraId="08C8E0AF" w14:textId="77777777" w:rsidR="00685E57" w:rsidRPr="00516B92" w:rsidRDefault="00685E57" w:rsidP="00685E57">
            <w:pPr>
              <w:rPr>
                <w:szCs w:val="21"/>
              </w:rPr>
            </w:pPr>
            <w:r w:rsidRPr="00516B92">
              <w:rPr>
                <w:szCs w:val="21"/>
              </w:rPr>
              <w:object w:dxaOrig="5280" w:dyaOrig="2040" w14:anchorId="63CE80CE">
                <v:shape id="_x0000_i1028" type="#_x0000_t75" style="width:228.35pt;height:90.25pt" o:ole="">
                  <v:imagedata r:id="rId95" o:title=""/>
                </v:shape>
                <o:OLEObject Type="Embed" ProgID="Equation.3" ShapeID="_x0000_i1028" DrawAspect="Content" ObjectID="_1738168495" r:id="rId97"/>
              </w:object>
            </w:r>
            <w:r w:rsidRPr="00516B92">
              <w:rPr>
                <w:szCs w:val="21"/>
              </w:rPr>
              <w:t xml:space="preserve"> TR38.901</w:t>
            </w:r>
          </w:p>
        </w:tc>
      </w:tr>
      <w:tr w:rsidR="00685E57" w:rsidRPr="00516B92" w14:paraId="1C795993" w14:textId="77777777" w:rsidTr="00424F65">
        <w:trPr>
          <w:jc w:val="center"/>
        </w:trPr>
        <w:tc>
          <w:tcPr>
            <w:tcW w:w="3823" w:type="dxa"/>
            <w:shd w:val="clear" w:color="auto" w:fill="F4B083"/>
            <w:vAlign w:val="center"/>
          </w:tcPr>
          <w:p w14:paraId="15641BC6" w14:textId="77777777" w:rsidR="00685E57" w:rsidRPr="00516B92" w:rsidRDefault="00685E57" w:rsidP="00685E57">
            <w:pPr>
              <w:rPr>
                <w:b/>
                <w:bCs/>
                <w:szCs w:val="21"/>
              </w:rPr>
            </w:pPr>
            <w:r w:rsidRPr="00516B92">
              <w:rPr>
                <w:b/>
                <w:bCs/>
                <w:szCs w:val="21"/>
              </w:rPr>
              <w:t xml:space="preserve">Number of UEs per Macro TRP </w:t>
            </w:r>
          </w:p>
        </w:tc>
        <w:tc>
          <w:tcPr>
            <w:tcW w:w="5900" w:type="dxa"/>
            <w:shd w:val="clear" w:color="auto" w:fill="auto"/>
            <w:vAlign w:val="center"/>
          </w:tcPr>
          <w:p w14:paraId="3C8A30A7" w14:textId="77777777" w:rsidR="00685E57" w:rsidRPr="00516B92" w:rsidRDefault="00685E57" w:rsidP="00685E57">
            <w:pPr>
              <w:rPr>
                <w:szCs w:val="21"/>
              </w:rPr>
            </w:pPr>
            <w:r w:rsidRPr="00516B92">
              <w:rPr>
                <w:szCs w:val="21"/>
              </w:rPr>
              <w:t>10 UEs per BS TR38.802</w:t>
            </w:r>
          </w:p>
        </w:tc>
      </w:tr>
    </w:tbl>
    <w:p w14:paraId="766E2D3F" w14:textId="77777777" w:rsidR="00685E57" w:rsidRPr="00B44966" w:rsidRDefault="00685E57" w:rsidP="007C6AF2"/>
    <w:sectPr w:rsidR="00685E57" w:rsidRPr="00B44966" w:rsidSect="006C2509">
      <w:pgSz w:w="11906" w:h="16838" w:code="9"/>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FEE73F" w14:textId="77777777" w:rsidR="00921BF6" w:rsidRDefault="00921BF6" w:rsidP="0091234D">
      <w:r>
        <w:separator/>
      </w:r>
    </w:p>
  </w:endnote>
  <w:endnote w:type="continuationSeparator" w:id="0">
    <w:p w14:paraId="1D15357E" w14:textId="77777777" w:rsidR="00921BF6" w:rsidRDefault="00921BF6" w:rsidP="009123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微软雅黑 Light">
    <w:panose1 w:val="020B0502040204020203"/>
    <w:charset w:val="86"/>
    <w:family w:val="swiss"/>
    <w:pitch w:val="variable"/>
    <w:sig w:usb0="80000287" w:usb1="2ACF0010" w:usb2="00000016" w:usb3="00000000" w:csb0="0004001F" w:csb1="00000000"/>
  </w:font>
  <w:font w:name="Arial">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65D32C" w14:textId="77777777" w:rsidR="00921BF6" w:rsidRDefault="00921BF6" w:rsidP="0091234D">
      <w:r>
        <w:separator/>
      </w:r>
    </w:p>
  </w:footnote>
  <w:footnote w:type="continuationSeparator" w:id="0">
    <w:p w14:paraId="43099953" w14:textId="77777777" w:rsidR="00921BF6" w:rsidRDefault="00921BF6" w:rsidP="009123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F4617F4"/>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90C67480"/>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BD04C13C"/>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E2E2793E"/>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A032414C"/>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2A24FD8"/>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4A42F00"/>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C28B042"/>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6A26BB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59AE037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1" w15:restartNumberingAfterBreak="0">
    <w:nsid w:val="00887E8B"/>
    <w:multiLevelType w:val="hybridMultilevel"/>
    <w:tmpl w:val="D8224B0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F61A0F"/>
    <w:multiLevelType w:val="multilevel"/>
    <w:tmpl w:val="07F61A0F"/>
    <w:lvl w:ilvl="0">
      <w:start w:val="1"/>
      <w:numFmt w:val="bullet"/>
      <w:lvlText w:val="-"/>
      <w:lvlJc w:val="left"/>
      <w:pPr>
        <w:ind w:left="360" w:hanging="360"/>
      </w:pPr>
      <w:rPr>
        <w:rFonts w:ascii="CG Times (WN)" w:eastAsia="宋体" w:hAnsi="CG Times (WN)" w:cs="等线"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88D4A41"/>
    <w:multiLevelType w:val="multilevel"/>
    <w:tmpl w:val="02EA19FA"/>
    <w:lvl w:ilvl="0">
      <w:start w:val="1"/>
      <w:numFmt w:val="decimal"/>
      <w:pStyle w:val="observation"/>
      <w:suff w:val="nothing"/>
      <w:lvlText w:val="Observation %1: "/>
      <w:lvlJc w:val="left"/>
      <w:pPr>
        <w:ind w:left="0" w:firstLine="0"/>
      </w:pPr>
      <w:rPr>
        <w:rFonts w:ascii="Times New Roman" w:eastAsia="微软雅黑 Light" w:hAnsi="Times New Roman" w:hint="default"/>
        <w:b/>
        <w:bCs w:val="0"/>
        <w:i/>
        <w:iCs w:val="0"/>
        <w:caps w:val="0"/>
        <w:smallCaps w:val="0"/>
        <w:strike w:val="0"/>
        <w:dstrike w:val="0"/>
        <w:noProof w:val="0"/>
        <w:vanish w:val="0"/>
        <w:color w:val="auto"/>
        <w:spacing w:val="0"/>
        <w:kern w:val="0"/>
        <w:position w:val="0"/>
        <w:sz w:val="21"/>
        <w:u w:val="none"/>
        <w:effect w:val="none"/>
        <w:vertAlign w:val="baseline"/>
        <w:em w:val="none"/>
        <w:lang w:val="en-GB"/>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6356" w:hanging="360"/>
      </w:pPr>
      <w:rPr>
        <w:rFonts w:hint="eastAsia"/>
      </w:rPr>
    </w:lvl>
    <w:lvl w:ilvl="2">
      <w:start w:val="1"/>
      <w:numFmt w:val="lowerRoman"/>
      <w:lvlText w:val="%3."/>
      <w:lvlJc w:val="right"/>
      <w:pPr>
        <w:ind w:left="-5636" w:hanging="180"/>
      </w:pPr>
      <w:rPr>
        <w:rFonts w:hint="eastAsia"/>
      </w:rPr>
    </w:lvl>
    <w:lvl w:ilvl="3">
      <w:start w:val="1"/>
      <w:numFmt w:val="decimal"/>
      <w:lvlText w:val="%4."/>
      <w:lvlJc w:val="left"/>
      <w:pPr>
        <w:ind w:left="-4916" w:hanging="360"/>
      </w:pPr>
      <w:rPr>
        <w:rFonts w:hint="eastAsia"/>
      </w:rPr>
    </w:lvl>
    <w:lvl w:ilvl="4">
      <w:start w:val="1"/>
      <w:numFmt w:val="lowerLetter"/>
      <w:lvlText w:val="%5."/>
      <w:lvlJc w:val="left"/>
      <w:pPr>
        <w:ind w:left="-4196" w:hanging="360"/>
      </w:pPr>
      <w:rPr>
        <w:rFonts w:hint="eastAsia"/>
      </w:rPr>
    </w:lvl>
    <w:lvl w:ilvl="5">
      <w:start w:val="1"/>
      <w:numFmt w:val="lowerRoman"/>
      <w:lvlText w:val="%6."/>
      <w:lvlJc w:val="right"/>
      <w:pPr>
        <w:ind w:left="-3476" w:hanging="180"/>
      </w:pPr>
      <w:rPr>
        <w:rFonts w:hint="eastAsia"/>
      </w:rPr>
    </w:lvl>
    <w:lvl w:ilvl="6">
      <w:start w:val="1"/>
      <w:numFmt w:val="decimal"/>
      <w:lvlText w:val="%7."/>
      <w:lvlJc w:val="left"/>
      <w:pPr>
        <w:ind w:left="-2756" w:hanging="360"/>
      </w:pPr>
      <w:rPr>
        <w:rFonts w:hint="eastAsia"/>
      </w:rPr>
    </w:lvl>
    <w:lvl w:ilvl="7">
      <w:start w:val="1"/>
      <w:numFmt w:val="lowerLetter"/>
      <w:lvlText w:val="%8."/>
      <w:lvlJc w:val="left"/>
      <w:pPr>
        <w:ind w:left="-2036" w:hanging="360"/>
      </w:pPr>
      <w:rPr>
        <w:rFonts w:hint="eastAsia"/>
      </w:rPr>
    </w:lvl>
    <w:lvl w:ilvl="8">
      <w:start w:val="1"/>
      <w:numFmt w:val="lowerRoman"/>
      <w:lvlText w:val="%9."/>
      <w:lvlJc w:val="right"/>
      <w:pPr>
        <w:ind w:left="-1316" w:hanging="180"/>
      </w:pPr>
      <w:rPr>
        <w:rFonts w:hint="eastAsia"/>
      </w:rPr>
    </w:lvl>
  </w:abstractNum>
  <w:abstractNum w:abstractNumId="15"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A9643C4"/>
    <w:multiLevelType w:val="hybridMultilevel"/>
    <w:tmpl w:val="BAE436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B30731F"/>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C357619"/>
    <w:multiLevelType w:val="hybridMultilevel"/>
    <w:tmpl w:val="DE6E9C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0EA0C27"/>
    <w:multiLevelType w:val="hybridMultilevel"/>
    <w:tmpl w:val="718EF928"/>
    <w:lvl w:ilvl="0" w:tplc="04090003">
      <w:start w:val="1"/>
      <w:numFmt w:val="bullet"/>
      <w:lvlText w:val="o"/>
      <w:lvlJc w:val="left"/>
      <w:pPr>
        <w:ind w:left="1680" w:hanging="420"/>
      </w:pPr>
      <w:rPr>
        <w:rFonts w:ascii="Courier New" w:hAnsi="Courier New" w:cs="Courier New" w:hint="default"/>
      </w:rPr>
    </w:lvl>
    <w:lvl w:ilvl="1" w:tplc="04090003">
      <w:start w:val="1"/>
      <w:numFmt w:val="bullet"/>
      <w:lvlText w:val=""/>
      <w:lvlJc w:val="left"/>
      <w:pPr>
        <w:ind w:left="2100" w:hanging="420"/>
      </w:pPr>
      <w:rPr>
        <w:rFonts w:ascii="Wingdings" w:hAnsi="Wingdings" w:hint="default"/>
      </w:rPr>
    </w:lvl>
    <w:lvl w:ilvl="2" w:tplc="04090005">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21"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3C82601"/>
    <w:multiLevelType w:val="hybridMultilevel"/>
    <w:tmpl w:val="F41C719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4DE3765"/>
    <w:multiLevelType w:val="multilevel"/>
    <w:tmpl w:val="4F341388"/>
    <w:lvl w:ilvl="0">
      <w:start w:val="1"/>
      <w:numFmt w:val="decimal"/>
      <w:pStyle w:val="1"/>
      <w:suff w:val="space"/>
      <w:lvlText w:val="%1"/>
      <w:lvlJc w:val="left"/>
      <w:pPr>
        <w:ind w:left="0" w:firstLine="0"/>
      </w:pPr>
      <w:rPr>
        <w:rFonts w:hint="eastAsia"/>
      </w:rPr>
    </w:lvl>
    <w:lvl w:ilvl="1">
      <w:start w:val="1"/>
      <w:numFmt w:val="decimal"/>
      <w:pStyle w:val="21"/>
      <w:suff w:val="space"/>
      <w:lvlText w:val="%1.%2"/>
      <w:lvlJc w:val="left"/>
      <w:pPr>
        <w:ind w:left="0" w:firstLine="0"/>
      </w:pPr>
      <w:rPr>
        <w:rFonts w:hint="eastAsia"/>
      </w:rPr>
    </w:lvl>
    <w:lvl w:ilvl="2">
      <w:start w:val="1"/>
      <w:numFmt w:val="decimal"/>
      <w:pStyle w:val="31"/>
      <w:suff w:val="space"/>
      <w:lvlText w:val="%1.%2.%3"/>
      <w:lvlJc w:val="left"/>
      <w:pPr>
        <w:ind w:left="0" w:firstLine="0"/>
      </w:pPr>
      <w:rPr>
        <w:rFonts w:hint="eastAsia"/>
      </w:rPr>
    </w:lvl>
    <w:lvl w:ilvl="3">
      <w:start w:val="1"/>
      <w:numFmt w:val="decimal"/>
      <w:pStyle w:val="41"/>
      <w:suff w:val="space"/>
      <w:lvlText w:val="%1.%2.%3.%4"/>
      <w:lvlJc w:val="left"/>
      <w:pPr>
        <w:ind w:left="141" w:firstLine="0"/>
      </w:pPr>
      <w:rPr>
        <w:rFonts w:hint="eastAsia"/>
        <w:lang w:val="en-US"/>
      </w:rPr>
    </w:lvl>
    <w:lvl w:ilvl="4">
      <w:start w:val="1"/>
      <w:numFmt w:val="decimal"/>
      <w:pStyle w:val="51"/>
      <w:suff w:val="space"/>
      <w:lvlText w:val="%1.%2.%3.%4.%5"/>
      <w:lvlJc w:val="left"/>
      <w:pPr>
        <w:ind w:left="0" w:firstLine="0"/>
      </w:pPr>
      <w:rPr>
        <w:rFonts w:hint="eastAsia"/>
      </w:rPr>
    </w:lvl>
    <w:lvl w:ilvl="5">
      <w:start w:val="1"/>
      <w:numFmt w:val="decimal"/>
      <w:pStyle w:val="6"/>
      <w:suff w:val="space"/>
      <w:lvlText w:val="%1.%2.%3.%4.%5.%6"/>
      <w:lvlJc w:val="left"/>
      <w:pPr>
        <w:ind w:left="0" w:firstLine="0"/>
      </w:pPr>
      <w:rPr>
        <w:rFonts w:hint="eastAsia"/>
      </w:rPr>
    </w:lvl>
    <w:lvl w:ilvl="6">
      <w:start w:val="1"/>
      <w:numFmt w:val="decimal"/>
      <w:pStyle w:val="7"/>
      <w:suff w:val="space"/>
      <w:lvlText w:val="%1.%2.%3.%4.%5.%6.%7"/>
      <w:lvlJc w:val="left"/>
      <w:pPr>
        <w:ind w:left="0" w:firstLine="0"/>
      </w:pPr>
      <w:rPr>
        <w:rFonts w:hint="eastAsia"/>
      </w:rPr>
    </w:lvl>
    <w:lvl w:ilvl="7">
      <w:start w:val="1"/>
      <w:numFmt w:val="decimal"/>
      <w:pStyle w:val="8"/>
      <w:suff w:val="space"/>
      <w:lvlText w:val="%1.%2.%3.%4.%5.%6.%7.%8"/>
      <w:lvlJc w:val="left"/>
      <w:pPr>
        <w:ind w:left="0" w:firstLine="0"/>
      </w:pPr>
      <w:rPr>
        <w:rFonts w:hint="eastAsia"/>
      </w:rPr>
    </w:lvl>
    <w:lvl w:ilvl="8">
      <w:start w:val="1"/>
      <w:numFmt w:val="decimal"/>
      <w:pStyle w:val="9"/>
      <w:suff w:val="space"/>
      <w:lvlText w:val="%1.%2.%3.%4.%5.%6.%7.%8.%9"/>
      <w:lvlJc w:val="left"/>
      <w:pPr>
        <w:ind w:left="0" w:firstLine="0"/>
      </w:pPr>
      <w:rPr>
        <w:rFonts w:hint="eastAsia"/>
      </w:rPr>
    </w:lvl>
  </w:abstractNum>
  <w:abstractNum w:abstractNumId="24"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9E7336"/>
    <w:multiLevelType w:val="hybridMultilevel"/>
    <w:tmpl w:val="43300ED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C174288"/>
    <w:multiLevelType w:val="hybridMultilevel"/>
    <w:tmpl w:val="2E889748"/>
    <w:lvl w:ilvl="0" w:tplc="08090005">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24E3648"/>
    <w:multiLevelType w:val="hybridMultilevel"/>
    <w:tmpl w:val="390847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2A541F5"/>
    <w:multiLevelType w:val="hybridMultilevel"/>
    <w:tmpl w:val="0BE0D02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9223C3C"/>
    <w:multiLevelType w:val="multilevel"/>
    <w:tmpl w:val="5101505E"/>
    <w:styleLink w:val="111111"/>
    <w:lvl w:ilvl="0">
      <w:start w:val="1"/>
      <w:numFmt w:val="decimal"/>
      <w:pStyle w:val="Observation0"/>
      <w:lvlText w:val="Observation %1"/>
      <w:lvlJc w:val="left"/>
      <w:pPr>
        <w:ind w:left="360" w:hanging="360"/>
      </w:pPr>
      <w:rPr>
        <w:b/>
        <w:bCs w:val="0"/>
        <w:i/>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A39075D"/>
    <w:multiLevelType w:val="multilevel"/>
    <w:tmpl w:val="349CB4F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o"/>
      <w:lvlJc w:val="left"/>
      <w:pPr>
        <w:ind w:left="794" w:firstLine="0"/>
      </w:pPr>
      <w:rPr>
        <w:rFonts w:ascii="Courier New" w:hAnsi="Courier New" w:cs="Courier New"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A9D0313"/>
    <w:multiLevelType w:val="multilevel"/>
    <w:tmpl w:val="0409001F"/>
    <w:styleLink w:val="1111110"/>
    <w:lvl w:ilvl="0">
      <w:start w:val="1"/>
      <w:numFmt w:val="decimal"/>
      <w:lvlText w:val="%1."/>
      <w:lvlJc w:val="left"/>
      <w:pPr>
        <w:ind w:left="360" w:hanging="360"/>
      </w:pPr>
      <w:rPr>
        <w:rFonts w:ascii="Microsoft YaHei UI" w:eastAsia="Microsoft YaHei UI" w:hAnsi="Microsoft YaHei U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BC84259"/>
    <w:multiLevelType w:val="hybridMultilevel"/>
    <w:tmpl w:val="4220281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C4B61C3"/>
    <w:multiLevelType w:val="multilevel"/>
    <w:tmpl w:val="7B7E2D96"/>
    <w:lvl w:ilvl="0">
      <w:start w:val="1"/>
      <w:numFmt w:val="decim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5" w15:restartNumberingAfterBreak="0">
    <w:nsid w:val="2DAF42FA"/>
    <w:multiLevelType w:val="multilevel"/>
    <w:tmpl w:val="2DAF42F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2F1D17AD"/>
    <w:multiLevelType w:val="hybridMultilevel"/>
    <w:tmpl w:val="F62A2F8C"/>
    <w:lvl w:ilvl="0" w:tplc="EDACA432">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F963FA3"/>
    <w:multiLevelType w:val="hybridMultilevel"/>
    <w:tmpl w:val="937A3824"/>
    <w:lvl w:ilvl="0" w:tplc="648A9100">
      <w:numFmt w:val="bullet"/>
      <w:lvlText w:val="-"/>
      <w:lvlJc w:val="left"/>
      <w:pPr>
        <w:ind w:left="760" w:hanging="360"/>
      </w:pPr>
      <w:rPr>
        <w:rFonts w:ascii="等线" w:eastAsia="等线" w:hAnsi="等线" w:cs="Times New Roman" w:hint="eastAsia"/>
      </w:rPr>
    </w:lvl>
    <w:lvl w:ilvl="1" w:tplc="04090001">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30817C0A"/>
    <w:multiLevelType w:val="multilevel"/>
    <w:tmpl w:val="5546F34E"/>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effect w:val="none"/>
        <w:vertAlign w:val="baseline"/>
        <w:em w:val="none"/>
        <w:lang w:val="it-IT"/>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9" w15:restartNumberingAfterBreak="0">
    <w:nsid w:val="32261755"/>
    <w:multiLevelType w:val="multilevel"/>
    <w:tmpl w:val="04090023"/>
    <w:styleLink w:val="a1"/>
    <w:lvl w:ilvl="0">
      <w:start w:val="1"/>
      <w:numFmt w:val="upperRoman"/>
      <w:lvlText w:val="文章 %1."/>
      <w:lvlJc w:val="left"/>
      <w:pPr>
        <w:ind w:left="0" w:firstLine="0"/>
      </w:pPr>
      <w:rPr>
        <w:rFonts w:ascii="Microsoft YaHei UI" w:eastAsia="Microsoft YaHei UI" w:hAnsi="Microsoft YaHei UI"/>
      </w:rPr>
    </w:lvl>
    <w:lvl w:ilvl="1">
      <w:start w:val="1"/>
      <w:numFmt w:val="decimalZero"/>
      <w:isLgl/>
      <w:lvlText w:val="第 %1.%2 节"/>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0" w15:restartNumberingAfterBreak="0">
    <w:nsid w:val="33C70AE1"/>
    <w:multiLevelType w:val="hybridMultilevel"/>
    <w:tmpl w:val="249279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72007FD"/>
    <w:multiLevelType w:val="hybridMultilevel"/>
    <w:tmpl w:val="1B7A63A4"/>
    <w:lvl w:ilvl="0" w:tplc="04090001">
      <w:start w:val="1"/>
      <w:numFmt w:val="bullet"/>
      <w:lvlText w:val=""/>
      <w:lvlJc w:val="left"/>
      <w:pPr>
        <w:ind w:left="360" w:hanging="360"/>
      </w:pPr>
      <w:rPr>
        <w:rFonts w:ascii="Wingdings" w:hAnsi="Wingdings" w:hint="default"/>
      </w:rPr>
    </w:lvl>
    <w:lvl w:ilvl="1" w:tplc="04090001">
      <w:start w:val="1"/>
      <w:numFmt w:val="bullet"/>
      <w:lvlText w:val=""/>
      <w:lvlJc w:val="left"/>
      <w:pPr>
        <w:ind w:left="800" w:hanging="400"/>
      </w:pPr>
      <w:rPr>
        <w:rFonts w:ascii="Wingdings" w:hAnsi="Wingdings" w:hint="default"/>
      </w:rPr>
    </w:lvl>
    <w:lvl w:ilvl="2" w:tplc="04090003">
      <w:start w:val="1"/>
      <w:numFmt w:val="bullet"/>
      <w:lvlText w:val="o"/>
      <w:lvlJc w:val="left"/>
      <w:pPr>
        <w:ind w:left="1200" w:hanging="400"/>
      </w:pPr>
      <w:rPr>
        <w:rFonts w:ascii="Courier New" w:hAnsi="Courier New" w:cs="Courier New"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42" w15:restartNumberingAfterBreak="0">
    <w:nsid w:val="381E2317"/>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B8C3342"/>
    <w:multiLevelType w:val="multilevel"/>
    <w:tmpl w:val="37E6D428"/>
    <w:lvl w:ilvl="0">
      <w:start w:val="1"/>
      <w:numFmt w:val="bullet"/>
      <w:lvlText w:val=""/>
      <w:lvlJc w:val="left"/>
      <w:pPr>
        <w:ind w:left="0" w:firstLine="0"/>
      </w:pPr>
      <w:rPr>
        <w:rFonts w:ascii="Wingdings" w:hAnsi="Wingdings" w:hint="default"/>
        <w:b/>
        <w:bCs w:val="0"/>
        <w:i/>
        <w:iCs w:val="0"/>
        <w:caps w:val="0"/>
        <w:strike w:val="0"/>
        <w:dstrike w:val="0"/>
        <w:vanish w:val="0"/>
        <w:color w:val="000000"/>
        <w:spacing w:val="0"/>
        <w:kern w:val="0"/>
        <w:position w:val="0"/>
        <w:sz w:val="21"/>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44"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E9D554C"/>
    <w:multiLevelType w:val="hybridMultilevel"/>
    <w:tmpl w:val="04BC10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1646D5D"/>
    <w:multiLevelType w:val="hybridMultilevel"/>
    <w:tmpl w:val="819CA5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6E45782"/>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76A7624"/>
    <w:multiLevelType w:val="hybridMultilevel"/>
    <w:tmpl w:val="247AE90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99D4014"/>
    <w:multiLevelType w:val="multilevel"/>
    <w:tmpl w:val="499D4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A902C12"/>
    <w:multiLevelType w:val="multilevel"/>
    <w:tmpl w:val="4A902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AE15FBF"/>
    <w:multiLevelType w:val="hybridMultilevel"/>
    <w:tmpl w:val="F6EEB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D6E486B"/>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FAE14FD"/>
    <w:multiLevelType w:val="hybridMultilevel"/>
    <w:tmpl w:val="DBEEB7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0FA522B"/>
    <w:multiLevelType w:val="hybridMultilevel"/>
    <w:tmpl w:val="056440E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8DA676A"/>
    <w:multiLevelType w:val="hybridMultilevel"/>
    <w:tmpl w:val="F8D45E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62B55BA"/>
    <w:multiLevelType w:val="multilevel"/>
    <w:tmpl w:val="662B5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739397B"/>
    <w:multiLevelType w:val="multilevel"/>
    <w:tmpl w:val="EC0AC7FC"/>
    <w:lvl w:ilvl="0">
      <w:start w:val="1"/>
      <w:numFmt w:val="bullet"/>
      <w:lvlText w:val="o"/>
      <w:lvlJc w:val="left"/>
      <w:pPr>
        <w:ind w:left="420" w:firstLine="0"/>
      </w:pPr>
      <w:rPr>
        <w:rFonts w:ascii="Courier New" w:hAnsi="Courier New" w:cs="Courier New" w:hint="default"/>
        <w:b/>
        <w:bCs w:val="0"/>
        <w:i/>
        <w:iCs w:val="0"/>
        <w:caps w:val="0"/>
        <w:strike w:val="0"/>
        <w:dstrike w:val="0"/>
        <w:vanish w:val="0"/>
        <w:color w:val="000000"/>
        <w:spacing w:val="0"/>
        <w:kern w:val="0"/>
        <w:position w:val="0"/>
        <w:sz w:val="21"/>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860" w:hanging="360"/>
      </w:pPr>
      <w:rPr>
        <w:rFonts w:hint="eastAsia"/>
      </w:rPr>
    </w:lvl>
    <w:lvl w:ilvl="2">
      <w:start w:val="1"/>
      <w:numFmt w:val="lowerRoman"/>
      <w:lvlText w:val="%3."/>
      <w:lvlJc w:val="right"/>
      <w:pPr>
        <w:ind w:left="2580" w:hanging="180"/>
      </w:pPr>
      <w:rPr>
        <w:rFonts w:hint="eastAsia"/>
      </w:rPr>
    </w:lvl>
    <w:lvl w:ilvl="3">
      <w:start w:val="1"/>
      <w:numFmt w:val="decimal"/>
      <w:lvlText w:val="%4."/>
      <w:lvlJc w:val="left"/>
      <w:pPr>
        <w:ind w:left="3300" w:hanging="360"/>
      </w:pPr>
      <w:rPr>
        <w:rFonts w:hint="eastAsia"/>
      </w:rPr>
    </w:lvl>
    <w:lvl w:ilvl="4">
      <w:start w:val="1"/>
      <w:numFmt w:val="lowerLetter"/>
      <w:lvlText w:val="%5."/>
      <w:lvlJc w:val="left"/>
      <w:pPr>
        <w:ind w:left="4020" w:hanging="360"/>
      </w:pPr>
      <w:rPr>
        <w:rFonts w:hint="eastAsia"/>
      </w:rPr>
    </w:lvl>
    <w:lvl w:ilvl="5">
      <w:start w:val="1"/>
      <w:numFmt w:val="lowerRoman"/>
      <w:lvlText w:val="%6."/>
      <w:lvlJc w:val="right"/>
      <w:pPr>
        <w:ind w:left="4740" w:hanging="180"/>
      </w:pPr>
      <w:rPr>
        <w:rFonts w:hint="eastAsia"/>
      </w:rPr>
    </w:lvl>
    <w:lvl w:ilvl="6">
      <w:start w:val="1"/>
      <w:numFmt w:val="decimal"/>
      <w:lvlText w:val="%7."/>
      <w:lvlJc w:val="left"/>
      <w:pPr>
        <w:ind w:left="5460" w:hanging="360"/>
      </w:pPr>
      <w:rPr>
        <w:rFonts w:hint="eastAsia"/>
      </w:rPr>
    </w:lvl>
    <w:lvl w:ilvl="7">
      <w:start w:val="1"/>
      <w:numFmt w:val="lowerLetter"/>
      <w:lvlText w:val="%8."/>
      <w:lvlJc w:val="left"/>
      <w:pPr>
        <w:ind w:left="6180" w:hanging="360"/>
      </w:pPr>
      <w:rPr>
        <w:rFonts w:hint="eastAsia"/>
      </w:rPr>
    </w:lvl>
    <w:lvl w:ilvl="8">
      <w:start w:val="1"/>
      <w:numFmt w:val="lowerRoman"/>
      <w:lvlText w:val="%9."/>
      <w:lvlJc w:val="right"/>
      <w:pPr>
        <w:ind w:left="6900" w:hanging="180"/>
      </w:pPr>
      <w:rPr>
        <w:rFonts w:hint="eastAsia"/>
      </w:rPr>
    </w:lvl>
  </w:abstractNum>
  <w:abstractNum w:abstractNumId="58" w15:restartNumberingAfterBreak="0">
    <w:nsid w:val="67475066"/>
    <w:multiLevelType w:val="hybridMultilevel"/>
    <w:tmpl w:val="4AC0268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8932C81"/>
    <w:multiLevelType w:val="multilevel"/>
    <w:tmpl w:val="2F963FA3"/>
    <w:lvl w:ilvl="0">
      <w:numFmt w:val="bullet"/>
      <w:lvlText w:val="-"/>
      <w:lvlJc w:val="left"/>
      <w:pPr>
        <w:ind w:left="360" w:hanging="360"/>
      </w:pPr>
      <w:rPr>
        <w:rFonts w:ascii="Times" w:eastAsia="Batang" w:hAnsi="Times" w:cs="Times"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0" w15:restartNumberingAfterBreak="0">
    <w:nsid w:val="69E82ABA"/>
    <w:multiLevelType w:val="multilevel"/>
    <w:tmpl w:val="3EB62EE6"/>
    <w:lvl w:ilvl="0">
      <w:start w:val="1"/>
      <w:numFmt w:val="bullet"/>
      <w:lvlText w:val="-"/>
      <w:lvlJc w:val="left"/>
      <w:pPr>
        <w:ind w:left="0" w:firstLine="0"/>
      </w:pPr>
      <w:rPr>
        <w:rFonts w:ascii="等线" w:eastAsia="等线" w:hAnsi="等线" w:hint="eastAsia"/>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A0212A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B4F74C6"/>
    <w:multiLevelType w:val="hybridMultilevel"/>
    <w:tmpl w:val="39FCE6F8"/>
    <w:lvl w:ilvl="0" w:tplc="E458B9B4">
      <w:start w:val="1"/>
      <w:numFmt w:val="bullet"/>
      <w:lvlText w:val="-"/>
      <w:lvlJc w:val="left"/>
      <w:pPr>
        <w:ind w:left="420" w:hanging="420"/>
      </w:pPr>
      <w:rPr>
        <w:rFonts w:ascii="等线" w:eastAsia="等线" w:hAnsi="等线" w:hint="eastAsia"/>
      </w:rPr>
    </w:lvl>
    <w:lvl w:ilvl="1" w:tplc="E458B9B4">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D4B3621"/>
    <w:multiLevelType w:val="hybridMultilevel"/>
    <w:tmpl w:val="86107B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EC7074C"/>
    <w:multiLevelType w:val="hybridMultilevel"/>
    <w:tmpl w:val="319CA69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C5B0192"/>
    <w:multiLevelType w:val="hybridMultilevel"/>
    <w:tmpl w:val="FE967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E4607DB"/>
    <w:multiLevelType w:val="hybridMultilevel"/>
    <w:tmpl w:val="F49224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F92585D"/>
    <w:multiLevelType w:val="multilevel"/>
    <w:tmpl w:val="C540D5C8"/>
    <w:lvl w:ilvl="0">
      <w:start w:val="1"/>
      <w:numFmt w:val="decimal"/>
      <w:pStyle w:val="proposal"/>
      <w:suff w:val="nothing"/>
      <w:lvlText w:val="Proposal %1: "/>
      <w:lvlJc w:val="left"/>
      <w:pPr>
        <w:ind w:left="0" w:firstLine="0"/>
      </w:pPr>
      <w:rPr>
        <w:rFonts w:ascii="Times New Roman" w:eastAsia="宋体" w:hAnsi="Times New Roman" w:hint="default"/>
        <w:b/>
        <w:bCs w:val="0"/>
        <w:i/>
        <w:iCs w:val="0"/>
        <w:caps w:val="0"/>
        <w:strike w:val="0"/>
        <w:dstrike w:val="0"/>
        <w:vanish w:val="0"/>
        <w:color w:val="000000"/>
        <w:spacing w:val="0"/>
        <w:kern w:val="0"/>
        <w:position w:val="0"/>
        <w:sz w:val="21"/>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589" w:hanging="360"/>
      </w:pPr>
      <w:rPr>
        <w:rFonts w:hint="eastAsia"/>
      </w:rPr>
    </w:lvl>
    <w:lvl w:ilvl="2">
      <w:start w:val="1"/>
      <w:numFmt w:val="lowerRoman"/>
      <w:lvlText w:val="%3."/>
      <w:lvlJc w:val="right"/>
      <w:pPr>
        <w:ind w:left="1309" w:hanging="180"/>
      </w:pPr>
      <w:rPr>
        <w:rFonts w:hint="eastAsia"/>
      </w:rPr>
    </w:lvl>
    <w:lvl w:ilvl="3">
      <w:start w:val="1"/>
      <w:numFmt w:val="decimal"/>
      <w:lvlText w:val="%4."/>
      <w:lvlJc w:val="left"/>
      <w:pPr>
        <w:ind w:left="2029" w:hanging="360"/>
      </w:pPr>
      <w:rPr>
        <w:rFonts w:hint="eastAsia"/>
      </w:rPr>
    </w:lvl>
    <w:lvl w:ilvl="4">
      <w:start w:val="1"/>
      <w:numFmt w:val="lowerLetter"/>
      <w:lvlText w:val="%5."/>
      <w:lvlJc w:val="left"/>
      <w:pPr>
        <w:ind w:left="2749" w:hanging="360"/>
      </w:pPr>
      <w:rPr>
        <w:rFonts w:hint="eastAsia"/>
      </w:rPr>
    </w:lvl>
    <w:lvl w:ilvl="5">
      <w:start w:val="1"/>
      <w:numFmt w:val="lowerRoman"/>
      <w:lvlText w:val="%6."/>
      <w:lvlJc w:val="right"/>
      <w:pPr>
        <w:ind w:left="3469" w:hanging="180"/>
      </w:pPr>
      <w:rPr>
        <w:rFonts w:hint="eastAsia"/>
      </w:rPr>
    </w:lvl>
    <w:lvl w:ilvl="6">
      <w:start w:val="1"/>
      <w:numFmt w:val="decimal"/>
      <w:lvlText w:val="%7."/>
      <w:lvlJc w:val="left"/>
      <w:pPr>
        <w:ind w:left="4189" w:hanging="360"/>
      </w:pPr>
      <w:rPr>
        <w:rFonts w:hint="eastAsia"/>
      </w:rPr>
    </w:lvl>
    <w:lvl w:ilvl="7">
      <w:start w:val="1"/>
      <w:numFmt w:val="lowerLetter"/>
      <w:lvlText w:val="%8."/>
      <w:lvlJc w:val="left"/>
      <w:pPr>
        <w:ind w:left="4909" w:hanging="360"/>
      </w:pPr>
      <w:rPr>
        <w:rFonts w:hint="eastAsia"/>
      </w:rPr>
    </w:lvl>
    <w:lvl w:ilvl="8">
      <w:start w:val="1"/>
      <w:numFmt w:val="lowerRoman"/>
      <w:lvlText w:val="%9."/>
      <w:lvlJc w:val="right"/>
      <w:pPr>
        <w:ind w:left="5629" w:hanging="180"/>
      </w:pPr>
      <w:rPr>
        <w:rFonts w:hint="eastAsia"/>
      </w:rPr>
    </w:lvl>
  </w:abstractNum>
  <w:num w:numId="1">
    <w:abstractNumId w:val="23"/>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32"/>
  </w:num>
  <w:num w:numId="13">
    <w:abstractNumId w:val="30"/>
  </w:num>
  <w:num w:numId="14">
    <w:abstractNumId w:val="39"/>
  </w:num>
  <w:num w:numId="15">
    <w:abstractNumId w:val="30"/>
  </w:num>
  <w:num w:numId="16">
    <w:abstractNumId w:val="14"/>
  </w:num>
  <w:num w:numId="17">
    <w:abstractNumId w:val="12"/>
  </w:num>
  <w:num w:numId="18">
    <w:abstractNumId w:val="37"/>
  </w:num>
  <w:num w:numId="19">
    <w:abstractNumId w:val="66"/>
  </w:num>
  <w:num w:numId="20">
    <w:abstractNumId w:val="21"/>
  </w:num>
  <w:num w:numId="21">
    <w:abstractNumId w:val="48"/>
  </w:num>
  <w:num w:numId="22">
    <w:abstractNumId w:val="25"/>
  </w:num>
  <w:num w:numId="23">
    <w:abstractNumId w:val="29"/>
  </w:num>
  <w:num w:numId="24">
    <w:abstractNumId w:val="15"/>
  </w:num>
  <w:num w:numId="25">
    <w:abstractNumId w:val="62"/>
  </w:num>
  <w:num w:numId="26">
    <w:abstractNumId w:val="10"/>
  </w:num>
  <w:num w:numId="27">
    <w:abstractNumId w:val="54"/>
  </w:num>
  <w:num w:numId="28">
    <w:abstractNumId w:val="67"/>
  </w:num>
  <w:num w:numId="29">
    <w:abstractNumId w:val="31"/>
  </w:num>
  <w:num w:numId="30">
    <w:abstractNumId w:val="63"/>
  </w:num>
  <w:num w:numId="31">
    <w:abstractNumId w:val="51"/>
  </w:num>
  <w:num w:numId="32">
    <w:abstractNumId w:val="13"/>
  </w:num>
  <w:num w:numId="33">
    <w:abstractNumId w:val="56"/>
  </w:num>
  <w:num w:numId="34">
    <w:abstractNumId w:val="50"/>
  </w:num>
  <w:num w:numId="35">
    <w:abstractNumId w:val="49"/>
  </w:num>
  <w:num w:numId="36">
    <w:abstractNumId w:val="59"/>
  </w:num>
  <w:num w:numId="37">
    <w:abstractNumId w:val="35"/>
  </w:num>
  <w:num w:numId="38">
    <w:abstractNumId w:val="70"/>
  </w:num>
  <w:num w:numId="39">
    <w:abstractNumId w:val="28"/>
  </w:num>
  <w:num w:numId="40">
    <w:abstractNumId w:val="60"/>
  </w:num>
  <w:num w:numId="41">
    <w:abstractNumId w:val="61"/>
  </w:num>
  <w:num w:numId="42">
    <w:abstractNumId w:val="17"/>
  </w:num>
  <w:num w:numId="43">
    <w:abstractNumId w:val="47"/>
  </w:num>
  <w:num w:numId="44">
    <w:abstractNumId w:val="40"/>
  </w:num>
  <w:num w:numId="45">
    <w:abstractNumId w:val="53"/>
  </w:num>
  <w:num w:numId="46">
    <w:abstractNumId w:val="55"/>
  </w:num>
  <w:num w:numId="47">
    <w:abstractNumId w:val="18"/>
  </w:num>
  <w:num w:numId="48">
    <w:abstractNumId w:val="26"/>
  </w:num>
  <w:num w:numId="49">
    <w:abstractNumId w:val="16"/>
  </w:num>
  <w:num w:numId="50">
    <w:abstractNumId w:val="27"/>
  </w:num>
  <w:num w:numId="51">
    <w:abstractNumId w:val="33"/>
  </w:num>
  <w:num w:numId="52">
    <w:abstractNumId w:val="20"/>
  </w:num>
  <w:num w:numId="53">
    <w:abstractNumId w:val="52"/>
  </w:num>
  <w:num w:numId="54">
    <w:abstractNumId w:val="42"/>
  </w:num>
  <w:num w:numId="55">
    <w:abstractNumId w:val="41"/>
  </w:num>
  <w:num w:numId="56">
    <w:abstractNumId w:val="45"/>
  </w:num>
  <w:num w:numId="57">
    <w:abstractNumId w:val="64"/>
  </w:num>
  <w:num w:numId="58">
    <w:abstractNumId w:val="24"/>
  </w:num>
  <w:num w:numId="59">
    <w:abstractNumId w:val="43"/>
  </w:num>
  <w:num w:numId="60">
    <w:abstractNumId w:val="57"/>
  </w:num>
  <w:num w:numId="61">
    <w:abstractNumId w:val="34"/>
  </w:num>
  <w:num w:numId="62">
    <w:abstractNumId w:val="38"/>
  </w:num>
  <w:num w:numId="63">
    <w:abstractNumId w:val="36"/>
  </w:num>
  <w:num w:numId="64">
    <w:abstractNumId w:val="22"/>
  </w:num>
  <w:num w:numId="65">
    <w:abstractNumId w:val="46"/>
  </w:num>
  <w:num w:numId="66">
    <w:abstractNumId w:val="58"/>
  </w:num>
  <w:num w:numId="67">
    <w:abstractNumId w:val="11"/>
  </w:num>
  <w:num w:numId="68">
    <w:abstractNumId w:val="69"/>
  </w:num>
  <w:num w:numId="69">
    <w:abstractNumId w:val="68"/>
  </w:num>
  <w:num w:numId="70">
    <w:abstractNumId w:val="19"/>
  </w:num>
  <w:num w:numId="71">
    <w:abstractNumId w:val="44"/>
  </w:num>
  <w:num w:numId="72">
    <w:abstractNumId w:val="65"/>
  </w:num>
  <w:num w:numId="7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6644"/>
    <w:rsid w:val="00000826"/>
    <w:rsid w:val="00001840"/>
    <w:rsid w:val="0000399F"/>
    <w:rsid w:val="0000581A"/>
    <w:rsid w:val="00006E23"/>
    <w:rsid w:val="0001060D"/>
    <w:rsid w:val="00010786"/>
    <w:rsid w:val="000114CA"/>
    <w:rsid w:val="00011544"/>
    <w:rsid w:val="000116F4"/>
    <w:rsid w:val="00011DED"/>
    <w:rsid w:val="0001227C"/>
    <w:rsid w:val="00013ABD"/>
    <w:rsid w:val="00014139"/>
    <w:rsid w:val="00014A69"/>
    <w:rsid w:val="00014E36"/>
    <w:rsid w:val="00015CDA"/>
    <w:rsid w:val="00016676"/>
    <w:rsid w:val="0001773D"/>
    <w:rsid w:val="00017961"/>
    <w:rsid w:val="00017DD7"/>
    <w:rsid w:val="00020EE1"/>
    <w:rsid w:val="00020F76"/>
    <w:rsid w:val="000210A1"/>
    <w:rsid w:val="00021693"/>
    <w:rsid w:val="00022EE2"/>
    <w:rsid w:val="0002408B"/>
    <w:rsid w:val="000253D9"/>
    <w:rsid w:val="0002547B"/>
    <w:rsid w:val="00025E89"/>
    <w:rsid w:val="0002623D"/>
    <w:rsid w:val="000269CA"/>
    <w:rsid w:val="00026FEE"/>
    <w:rsid w:val="00027219"/>
    <w:rsid w:val="0002742C"/>
    <w:rsid w:val="00027DDC"/>
    <w:rsid w:val="00031661"/>
    <w:rsid w:val="0003279E"/>
    <w:rsid w:val="000331E9"/>
    <w:rsid w:val="00033C61"/>
    <w:rsid w:val="000344A1"/>
    <w:rsid w:val="00034AC5"/>
    <w:rsid w:val="00035496"/>
    <w:rsid w:val="00035707"/>
    <w:rsid w:val="0003587F"/>
    <w:rsid w:val="000361BA"/>
    <w:rsid w:val="00036682"/>
    <w:rsid w:val="0003680D"/>
    <w:rsid w:val="00036B4E"/>
    <w:rsid w:val="00037414"/>
    <w:rsid w:val="000379C1"/>
    <w:rsid w:val="00037FE7"/>
    <w:rsid w:val="0004015C"/>
    <w:rsid w:val="0004253C"/>
    <w:rsid w:val="0004355D"/>
    <w:rsid w:val="0004434B"/>
    <w:rsid w:val="00044AC9"/>
    <w:rsid w:val="000451A1"/>
    <w:rsid w:val="00045BD3"/>
    <w:rsid w:val="00047165"/>
    <w:rsid w:val="00047679"/>
    <w:rsid w:val="000477F9"/>
    <w:rsid w:val="00047C5F"/>
    <w:rsid w:val="0005019C"/>
    <w:rsid w:val="0005078D"/>
    <w:rsid w:val="00050F77"/>
    <w:rsid w:val="00051906"/>
    <w:rsid w:val="00052134"/>
    <w:rsid w:val="00052EAE"/>
    <w:rsid w:val="00052FEF"/>
    <w:rsid w:val="000530EE"/>
    <w:rsid w:val="000537D3"/>
    <w:rsid w:val="00053FCE"/>
    <w:rsid w:val="0005572A"/>
    <w:rsid w:val="00056DD5"/>
    <w:rsid w:val="00057173"/>
    <w:rsid w:val="00057AEA"/>
    <w:rsid w:val="00057B38"/>
    <w:rsid w:val="000611EE"/>
    <w:rsid w:val="00061E2A"/>
    <w:rsid w:val="000621D9"/>
    <w:rsid w:val="000622DD"/>
    <w:rsid w:val="00062648"/>
    <w:rsid w:val="0006451D"/>
    <w:rsid w:val="0006464F"/>
    <w:rsid w:val="00064708"/>
    <w:rsid w:val="00064B81"/>
    <w:rsid w:val="00064FAB"/>
    <w:rsid w:val="00065020"/>
    <w:rsid w:val="000650C8"/>
    <w:rsid w:val="0006555B"/>
    <w:rsid w:val="00066745"/>
    <w:rsid w:val="00071AC3"/>
    <w:rsid w:val="000725A5"/>
    <w:rsid w:val="00073CA9"/>
    <w:rsid w:val="00076C48"/>
    <w:rsid w:val="00077714"/>
    <w:rsid w:val="00080375"/>
    <w:rsid w:val="000815AE"/>
    <w:rsid w:val="00081E61"/>
    <w:rsid w:val="000828FD"/>
    <w:rsid w:val="00082FC9"/>
    <w:rsid w:val="0008300C"/>
    <w:rsid w:val="000835E2"/>
    <w:rsid w:val="000839EF"/>
    <w:rsid w:val="00083C07"/>
    <w:rsid w:val="00084C1E"/>
    <w:rsid w:val="000853CB"/>
    <w:rsid w:val="00086EB4"/>
    <w:rsid w:val="00090AA5"/>
    <w:rsid w:val="00092AFD"/>
    <w:rsid w:val="000953AC"/>
    <w:rsid w:val="000970A7"/>
    <w:rsid w:val="000974C0"/>
    <w:rsid w:val="000A02F8"/>
    <w:rsid w:val="000A03B4"/>
    <w:rsid w:val="000A0922"/>
    <w:rsid w:val="000A15F4"/>
    <w:rsid w:val="000A1BEA"/>
    <w:rsid w:val="000A254B"/>
    <w:rsid w:val="000A26B1"/>
    <w:rsid w:val="000A2783"/>
    <w:rsid w:val="000A3605"/>
    <w:rsid w:val="000A36F8"/>
    <w:rsid w:val="000A4878"/>
    <w:rsid w:val="000A7D11"/>
    <w:rsid w:val="000B00A5"/>
    <w:rsid w:val="000B0B55"/>
    <w:rsid w:val="000B26AC"/>
    <w:rsid w:val="000B2959"/>
    <w:rsid w:val="000B3C88"/>
    <w:rsid w:val="000B4F06"/>
    <w:rsid w:val="000B5C44"/>
    <w:rsid w:val="000B5EF7"/>
    <w:rsid w:val="000B6BEC"/>
    <w:rsid w:val="000C0CC3"/>
    <w:rsid w:val="000C1E64"/>
    <w:rsid w:val="000C1EF1"/>
    <w:rsid w:val="000C219E"/>
    <w:rsid w:val="000C5970"/>
    <w:rsid w:val="000C7C8F"/>
    <w:rsid w:val="000D0820"/>
    <w:rsid w:val="000D154E"/>
    <w:rsid w:val="000D3D2B"/>
    <w:rsid w:val="000D570D"/>
    <w:rsid w:val="000D6E9E"/>
    <w:rsid w:val="000E1708"/>
    <w:rsid w:val="000E23D4"/>
    <w:rsid w:val="000E24D6"/>
    <w:rsid w:val="000E295B"/>
    <w:rsid w:val="000E2ABE"/>
    <w:rsid w:val="000E2CCB"/>
    <w:rsid w:val="000E312B"/>
    <w:rsid w:val="000E385E"/>
    <w:rsid w:val="000E415F"/>
    <w:rsid w:val="000E4DD8"/>
    <w:rsid w:val="000E4E89"/>
    <w:rsid w:val="000E4FDB"/>
    <w:rsid w:val="000E666B"/>
    <w:rsid w:val="000E7D41"/>
    <w:rsid w:val="000F0972"/>
    <w:rsid w:val="000F17A2"/>
    <w:rsid w:val="000F1E38"/>
    <w:rsid w:val="000F1E49"/>
    <w:rsid w:val="000F20E7"/>
    <w:rsid w:val="000F443E"/>
    <w:rsid w:val="000F460A"/>
    <w:rsid w:val="000F498A"/>
    <w:rsid w:val="000F4B86"/>
    <w:rsid w:val="000F5539"/>
    <w:rsid w:val="000F5830"/>
    <w:rsid w:val="000F5D28"/>
    <w:rsid w:val="000F63B6"/>
    <w:rsid w:val="000F6C7B"/>
    <w:rsid w:val="000F6FC9"/>
    <w:rsid w:val="000F78B7"/>
    <w:rsid w:val="001007C1"/>
    <w:rsid w:val="00100ADF"/>
    <w:rsid w:val="0010209A"/>
    <w:rsid w:val="00102422"/>
    <w:rsid w:val="001030C6"/>
    <w:rsid w:val="001056C6"/>
    <w:rsid w:val="00105B85"/>
    <w:rsid w:val="00106109"/>
    <w:rsid w:val="001066EF"/>
    <w:rsid w:val="00106EC2"/>
    <w:rsid w:val="00107405"/>
    <w:rsid w:val="00112C78"/>
    <w:rsid w:val="00112D74"/>
    <w:rsid w:val="00114276"/>
    <w:rsid w:val="001147C0"/>
    <w:rsid w:val="00114931"/>
    <w:rsid w:val="00117BA8"/>
    <w:rsid w:val="001201F7"/>
    <w:rsid w:val="00121CB5"/>
    <w:rsid w:val="00123112"/>
    <w:rsid w:val="00123276"/>
    <w:rsid w:val="00125496"/>
    <w:rsid w:val="00125880"/>
    <w:rsid w:val="0012632D"/>
    <w:rsid w:val="00127708"/>
    <w:rsid w:val="00127CF8"/>
    <w:rsid w:val="00130134"/>
    <w:rsid w:val="00131067"/>
    <w:rsid w:val="001311DD"/>
    <w:rsid w:val="00134E88"/>
    <w:rsid w:val="001352C7"/>
    <w:rsid w:val="001371FE"/>
    <w:rsid w:val="00137772"/>
    <w:rsid w:val="001408E3"/>
    <w:rsid w:val="00140BC2"/>
    <w:rsid w:val="00141DA8"/>
    <w:rsid w:val="00142AE0"/>
    <w:rsid w:val="001442A5"/>
    <w:rsid w:val="00144567"/>
    <w:rsid w:val="001445DD"/>
    <w:rsid w:val="00144CEC"/>
    <w:rsid w:val="001458AE"/>
    <w:rsid w:val="00146875"/>
    <w:rsid w:val="001468A5"/>
    <w:rsid w:val="001473C1"/>
    <w:rsid w:val="001474E1"/>
    <w:rsid w:val="00147DFE"/>
    <w:rsid w:val="001507E0"/>
    <w:rsid w:val="00150A89"/>
    <w:rsid w:val="001511B5"/>
    <w:rsid w:val="001534DC"/>
    <w:rsid w:val="0015380F"/>
    <w:rsid w:val="0015483B"/>
    <w:rsid w:val="0015690E"/>
    <w:rsid w:val="00156BD7"/>
    <w:rsid w:val="00156E50"/>
    <w:rsid w:val="001573BB"/>
    <w:rsid w:val="00161001"/>
    <w:rsid w:val="0016111A"/>
    <w:rsid w:val="001631D8"/>
    <w:rsid w:val="001641A9"/>
    <w:rsid w:val="001644AA"/>
    <w:rsid w:val="00164DCB"/>
    <w:rsid w:val="00166AA2"/>
    <w:rsid w:val="00171237"/>
    <w:rsid w:val="001720CD"/>
    <w:rsid w:val="001746BA"/>
    <w:rsid w:val="00175159"/>
    <w:rsid w:val="00175447"/>
    <w:rsid w:val="001756A0"/>
    <w:rsid w:val="00176F45"/>
    <w:rsid w:val="00177136"/>
    <w:rsid w:val="00177785"/>
    <w:rsid w:val="00181B85"/>
    <w:rsid w:val="00182247"/>
    <w:rsid w:val="001824A7"/>
    <w:rsid w:val="00183058"/>
    <w:rsid w:val="00183525"/>
    <w:rsid w:val="00183C07"/>
    <w:rsid w:val="0018423A"/>
    <w:rsid w:val="001845A7"/>
    <w:rsid w:val="001846C7"/>
    <w:rsid w:val="00185E86"/>
    <w:rsid w:val="00185F4C"/>
    <w:rsid w:val="00186436"/>
    <w:rsid w:val="00186F70"/>
    <w:rsid w:val="00187582"/>
    <w:rsid w:val="0018779A"/>
    <w:rsid w:val="001878F2"/>
    <w:rsid w:val="0019183B"/>
    <w:rsid w:val="00192D89"/>
    <w:rsid w:val="00194B1E"/>
    <w:rsid w:val="0019533A"/>
    <w:rsid w:val="001957D7"/>
    <w:rsid w:val="00195EAA"/>
    <w:rsid w:val="00196A98"/>
    <w:rsid w:val="001977B1"/>
    <w:rsid w:val="001A0AC4"/>
    <w:rsid w:val="001A1404"/>
    <w:rsid w:val="001A2351"/>
    <w:rsid w:val="001A2A23"/>
    <w:rsid w:val="001A3689"/>
    <w:rsid w:val="001A3690"/>
    <w:rsid w:val="001A4340"/>
    <w:rsid w:val="001A4570"/>
    <w:rsid w:val="001A463B"/>
    <w:rsid w:val="001A4A98"/>
    <w:rsid w:val="001A5778"/>
    <w:rsid w:val="001A58A2"/>
    <w:rsid w:val="001A5BAB"/>
    <w:rsid w:val="001A7759"/>
    <w:rsid w:val="001B0A7C"/>
    <w:rsid w:val="001B148F"/>
    <w:rsid w:val="001B2BDB"/>
    <w:rsid w:val="001B3E64"/>
    <w:rsid w:val="001B46F8"/>
    <w:rsid w:val="001B5CC7"/>
    <w:rsid w:val="001B5E7E"/>
    <w:rsid w:val="001B62CD"/>
    <w:rsid w:val="001B73AD"/>
    <w:rsid w:val="001B7708"/>
    <w:rsid w:val="001B78D1"/>
    <w:rsid w:val="001B7AE5"/>
    <w:rsid w:val="001B7B0E"/>
    <w:rsid w:val="001B7B6D"/>
    <w:rsid w:val="001C01D5"/>
    <w:rsid w:val="001C0612"/>
    <w:rsid w:val="001C1393"/>
    <w:rsid w:val="001C1729"/>
    <w:rsid w:val="001C4B4F"/>
    <w:rsid w:val="001C5130"/>
    <w:rsid w:val="001D08CC"/>
    <w:rsid w:val="001D0D7C"/>
    <w:rsid w:val="001D1A7F"/>
    <w:rsid w:val="001D2A2C"/>
    <w:rsid w:val="001D2C89"/>
    <w:rsid w:val="001D3B43"/>
    <w:rsid w:val="001D46B3"/>
    <w:rsid w:val="001D6C9C"/>
    <w:rsid w:val="001E11E6"/>
    <w:rsid w:val="001E1E27"/>
    <w:rsid w:val="001E22CE"/>
    <w:rsid w:val="001E345E"/>
    <w:rsid w:val="001E4217"/>
    <w:rsid w:val="001E4C2E"/>
    <w:rsid w:val="001E510A"/>
    <w:rsid w:val="001E5EA1"/>
    <w:rsid w:val="001E70E4"/>
    <w:rsid w:val="001E7161"/>
    <w:rsid w:val="001E7A70"/>
    <w:rsid w:val="001F018E"/>
    <w:rsid w:val="001F072C"/>
    <w:rsid w:val="001F0AB9"/>
    <w:rsid w:val="001F46F6"/>
    <w:rsid w:val="001F53AB"/>
    <w:rsid w:val="001F67CD"/>
    <w:rsid w:val="001F6929"/>
    <w:rsid w:val="001F693C"/>
    <w:rsid w:val="001F6A7F"/>
    <w:rsid w:val="001F736F"/>
    <w:rsid w:val="001F75AA"/>
    <w:rsid w:val="001F7BCB"/>
    <w:rsid w:val="001F7ECB"/>
    <w:rsid w:val="00200161"/>
    <w:rsid w:val="0020228A"/>
    <w:rsid w:val="00202426"/>
    <w:rsid w:val="002026F7"/>
    <w:rsid w:val="00210908"/>
    <w:rsid w:val="00210DE0"/>
    <w:rsid w:val="00212CB5"/>
    <w:rsid w:val="0021394A"/>
    <w:rsid w:val="00213B0D"/>
    <w:rsid w:val="002144BD"/>
    <w:rsid w:val="00215AF2"/>
    <w:rsid w:val="00215C32"/>
    <w:rsid w:val="002166CE"/>
    <w:rsid w:val="00216D68"/>
    <w:rsid w:val="002201BF"/>
    <w:rsid w:val="00220F55"/>
    <w:rsid w:val="00221978"/>
    <w:rsid w:val="00221D09"/>
    <w:rsid w:val="00222D0C"/>
    <w:rsid w:val="002236D1"/>
    <w:rsid w:val="002240BD"/>
    <w:rsid w:val="002242EA"/>
    <w:rsid w:val="002257BA"/>
    <w:rsid w:val="002257C1"/>
    <w:rsid w:val="0022593A"/>
    <w:rsid w:val="00225AA1"/>
    <w:rsid w:val="002261B5"/>
    <w:rsid w:val="00226578"/>
    <w:rsid w:val="002271F9"/>
    <w:rsid w:val="00227BD9"/>
    <w:rsid w:val="00230660"/>
    <w:rsid w:val="00231D89"/>
    <w:rsid w:val="00233759"/>
    <w:rsid w:val="002341F6"/>
    <w:rsid w:val="00234695"/>
    <w:rsid w:val="0023572E"/>
    <w:rsid w:val="00236598"/>
    <w:rsid w:val="00236888"/>
    <w:rsid w:val="00237599"/>
    <w:rsid w:val="00237A44"/>
    <w:rsid w:val="002404E0"/>
    <w:rsid w:val="00240518"/>
    <w:rsid w:val="0024054C"/>
    <w:rsid w:val="00240845"/>
    <w:rsid w:val="002409D0"/>
    <w:rsid w:val="00241668"/>
    <w:rsid w:val="00241D6F"/>
    <w:rsid w:val="0024238E"/>
    <w:rsid w:val="00244123"/>
    <w:rsid w:val="002448C3"/>
    <w:rsid w:val="00245A16"/>
    <w:rsid w:val="00246181"/>
    <w:rsid w:val="002463BF"/>
    <w:rsid w:val="0024708B"/>
    <w:rsid w:val="002473A9"/>
    <w:rsid w:val="002473EB"/>
    <w:rsid w:val="0025198B"/>
    <w:rsid w:val="00253903"/>
    <w:rsid w:val="0025427B"/>
    <w:rsid w:val="00255EDB"/>
    <w:rsid w:val="00256483"/>
    <w:rsid w:val="00260125"/>
    <w:rsid w:val="002602EB"/>
    <w:rsid w:val="002614AC"/>
    <w:rsid w:val="002615EE"/>
    <w:rsid w:val="00261706"/>
    <w:rsid w:val="002636AA"/>
    <w:rsid w:val="00264A95"/>
    <w:rsid w:val="00265EE8"/>
    <w:rsid w:val="00265F19"/>
    <w:rsid w:val="002673F2"/>
    <w:rsid w:val="00270504"/>
    <w:rsid w:val="00271371"/>
    <w:rsid w:val="00271554"/>
    <w:rsid w:val="00271956"/>
    <w:rsid w:val="00272C8F"/>
    <w:rsid w:val="0027381F"/>
    <w:rsid w:val="002743E6"/>
    <w:rsid w:val="00274F3A"/>
    <w:rsid w:val="00274FE7"/>
    <w:rsid w:val="002764B3"/>
    <w:rsid w:val="00276542"/>
    <w:rsid w:val="0027667B"/>
    <w:rsid w:val="002800F0"/>
    <w:rsid w:val="002801D1"/>
    <w:rsid w:val="0028030B"/>
    <w:rsid w:val="00280406"/>
    <w:rsid w:val="00281005"/>
    <w:rsid w:val="00283D4A"/>
    <w:rsid w:val="00285204"/>
    <w:rsid w:val="002859FC"/>
    <w:rsid w:val="00285AD8"/>
    <w:rsid w:val="00285C6C"/>
    <w:rsid w:val="00285D5E"/>
    <w:rsid w:val="00286AB4"/>
    <w:rsid w:val="002902B3"/>
    <w:rsid w:val="00291A7A"/>
    <w:rsid w:val="00291CEC"/>
    <w:rsid w:val="00292BAC"/>
    <w:rsid w:val="00292CF2"/>
    <w:rsid w:val="00295FD6"/>
    <w:rsid w:val="00296407"/>
    <w:rsid w:val="002969F8"/>
    <w:rsid w:val="00297995"/>
    <w:rsid w:val="002A05FE"/>
    <w:rsid w:val="002A070A"/>
    <w:rsid w:val="002A075F"/>
    <w:rsid w:val="002A0E67"/>
    <w:rsid w:val="002A127C"/>
    <w:rsid w:val="002A29CC"/>
    <w:rsid w:val="002A3DD7"/>
    <w:rsid w:val="002A4EC4"/>
    <w:rsid w:val="002A51EE"/>
    <w:rsid w:val="002A52EB"/>
    <w:rsid w:val="002A5439"/>
    <w:rsid w:val="002A613E"/>
    <w:rsid w:val="002A6CD1"/>
    <w:rsid w:val="002A6E80"/>
    <w:rsid w:val="002A724D"/>
    <w:rsid w:val="002A7F4B"/>
    <w:rsid w:val="002B012F"/>
    <w:rsid w:val="002B1934"/>
    <w:rsid w:val="002B2AC4"/>
    <w:rsid w:val="002B2C90"/>
    <w:rsid w:val="002B5A5F"/>
    <w:rsid w:val="002B5ADE"/>
    <w:rsid w:val="002B5EB7"/>
    <w:rsid w:val="002B62C5"/>
    <w:rsid w:val="002B66D7"/>
    <w:rsid w:val="002B69F6"/>
    <w:rsid w:val="002B6BF5"/>
    <w:rsid w:val="002B6D69"/>
    <w:rsid w:val="002B7FF3"/>
    <w:rsid w:val="002C09B5"/>
    <w:rsid w:val="002C1766"/>
    <w:rsid w:val="002C1898"/>
    <w:rsid w:val="002C29F5"/>
    <w:rsid w:val="002C51CC"/>
    <w:rsid w:val="002C6AE8"/>
    <w:rsid w:val="002D0E36"/>
    <w:rsid w:val="002D15B5"/>
    <w:rsid w:val="002D3D0E"/>
    <w:rsid w:val="002D4FDC"/>
    <w:rsid w:val="002E0746"/>
    <w:rsid w:val="002E093A"/>
    <w:rsid w:val="002E15D8"/>
    <w:rsid w:val="002E230E"/>
    <w:rsid w:val="002E265F"/>
    <w:rsid w:val="002E319D"/>
    <w:rsid w:val="002E3AFD"/>
    <w:rsid w:val="002E416E"/>
    <w:rsid w:val="002E4241"/>
    <w:rsid w:val="002E526A"/>
    <w:rsid w:val="002E7ED7"/>
    <w:rsid w:val="002F0541"/>
    <w:rsid w:val="002F167F"/>
    <w:rsid w:val="002F3443"/>
    <w:rsid w:val="002F4237"/>
    <w:rsid w:val="002F445B"/>
    <w:rsid w:val="002F4C54"/>
    <w:rsid w:val="002F4E2D"/>
    <w:rsid w:val="002F5B4E"/>
    <w:rsid w:val="002F6309"/>
    <w:rsid w:val="002F649C"/>
    <w:rsid w:val="002F77FF"/>
    <w:rsid w:val="002F7D10"/>
    <w:rsid w:val="00300007"/>
    <w:rsid w:val="00301F34"/>
    <w:rsid w:val="00302AB5"/>
    <w:rsid w:val="00302F58"/>
    <w:rsid w:val="003031E4"/>
    <w:rsid w:val="0030364A"/>
    <w:rsid w:val="0030574A"/>
    <w:rsid w:val="003058DF"/>
    <w:rsid w:val="00305966"/>
    <w:rsid w:val="00305DC7"/>
    <w:rsid w:val="00306070"/>
    <w:rsid w:val="003068D6"/>
    <w:rsid w:val="00306E4B"/>
    <w:rsid w:val="00307298"/>
    <w:rsid w:val="00307759"/>
    <w:rsid w:val="0031110C"/>
    <w:rsid w:val="00313F37"/>
    <w:rsid w:val="00313F66"/>
    <w:rsid w:val="00315461"/>
    <w:rsid w:val="00315EC6"/>
    <w:rsid w:val="00316098"/>
    <w:rsid w:val="00320E46"/>
    <w:rsid w:val="0032499E"/>
    <w:rsid w:val="00325557"/>
    <w:rsid w:val="00325825"/>
    <w:rsid w:val="00325C83"/>
    <w:rsid w:val="003274C5"/>
    <w:rsid w:val="00331E8F"/>
    <w:rsid w:val="003346A7"/>
    <w:rsid w:val="003351AF"/>
    <w:rsid w:val="0033558C"/>
    <w:rsid w:val="00336057"/>
    <w:rsid w:val="0033612C"/>
    <w:rsid w:val="0033768C"/>
    <w:rsid w:val="00337A95"/>
    <w:rsid w:val="0034043B"/>
    <w:rsid w:val="00341339"/>
    <w:rsid w:val="003420B7"/>
    <w:rsid w:val="003443F4"/>
    <w:rsid w:val="00344D7A"/>
    <w:rsid w:val="00347417"/>
    <w:rsid w:val="00350A62"/>
    <w:rsid w:val="00350E01"/>
    <w:rsid w:val="003521E5"/>
    <w:rsid w:val="003525B9"/>
    <w:rsid w:val="00352751"/>
    <w:rsid w:val="00353107"/>
    <w:rsid w:val="0035338E"/>
    <w:rsid w:val="00353606"/>
    <w:rsid w:val="00354241"/>
    <w:rsid w:val="003543B2"/>
    <w:rsid w:val="00355D76"/>
    <w:rsid w:val="00355F84"/>
    <w:rsid w:val="0035617A"/>
    <w:rsid w:val="003564DD"/>
    <w:rsid w:val="00357F87"/>
    <w:rsid w:val="00360F96"/>
    <w:rsid w:val="00362093"/>
    <w:rsid w:val="00362DC2"/>
    <w:rsid w:val="00363C4B"/>
    <w:rsid w:val="00364CA3"/>
    <w:rsid w:val="00365D94"/>
    <w:rsid w:val="0036749D"/>
    <w:rsid w:val="0036799F"/>
    <w:rsid w:val="003708D7"/>
    <w:rsid w:val="00370987"/>
    <w:rsid w:val="00372DB9"/>
    <w:rsid w:val="00373949"/>
    <w:rsid w:val="00374088"/>
    <w:rsid w:val="00375342"/>
    <w:rsid w:val="00377FFD"/>
    <w:rsid w:val="003801F1"/>
    <w:rsid w:val="00381670"/>
    <w:rsid w:val="003825AA"/>
    <w:rsid w:val="0038298D"/>
    <w:rsid w:val="00382D2E"/>
    <w:rsid w:val="00382D86"/>
    <w:rsid w:val="0038332E"/>
    <w:rsid w:val="0038493D"/>
    <w:rsid w:val="0038554F"/>
    <w:rsid w:val="00386B82"/>
    <w:rsid w:val="003916EB"/>
    <w:rsid w:val="003927CE"/>
    <w:rsid w:val="00392DFD"/>
    <w:rsid w:val="00392F40"/>
    <w:rsid w:val="0039479C"/>
    <w:rsid w:val="00394813"/>
    <w:rsid w:val="0039579E"/>
    <w:rsid w:val="00395FC6"/>
    <w:rsid w:val="003976DF"/>
    <w:rsid w:val="003A412D"/>
    <w:rsid w:val="003A54C1"/>
    <w:rsid w:val="003A644D"/>
    <w:rsid w:val="003A77BD"/>
    <w:rsid w:val="003A7C31"/>
    <w:rsid w:val="003B05AE"/>
    <w:rsid w:val="003B07D4"/>
    <w:rsid w:val="003B256A"/>
    <w:rsid w:val="003B2AAC"/>
    <w:rsid w:val="003B3562"/>
    <w:rsid w:val="003B3585"/>
    <w:rsid w:val="003B44D2"/>
    <w:rsid w:val="003B4CEE"/>
    <w:rsid w:val="003B5C11"/>
    <w:rsid w:val="003B6370"/>
    <w:rsid w:val="003B65C0"/>
    <w:rsid w:val="003B6885"/>
    <w:rsid w:val="003B7C1B"/>
    <w:rsid w:val="003C0990"/>
    <w:rsid w:val="003C0A29"/>
    <w:rsid w:val="003C0CBC"/>
    <w:rsid w:val="003C1283"/>
    <w:rsid w:val="003C427C"/>
    <w:rsid w:val="003C6C22"/>
    <w:rsid w:val="003C7284"/>
    <w:rsid w:val="003C7A29"/>
    <w:rsid w:val="003D105F"/>
    <w:rsid w:val="003D275E"/>
    <w:rsid w:val="003D2DAE"/>
    <w:rsid w:val="003D50FC"/>
    <w:rsid w:val="003D6E4C"/>
    <w:rsid w:val="003D74BE"/>
    <w:rsid w:val="003D7C2F"/>
    <w:rsid w:val="003E250A"/>
    <w:rsid w:val="003E2572"/>
    <w:rsid w:val="003E29A0"/>
    <w:rsid w:val="003E2F23"/>
    <w:rsid w:val="003E43EF"/>
    <w:rsid w:val="003E5166"/>
    <w:rsid w:val="003E5464"/>
    <w:rsid w:val="003E6662"/>
    <w:rsid w:val="003E6855"/>
    <w:rsid w:val="003E79C4"/>
    <w:rsid w:val="003E7F8E"/>
    <w:rsid w:val="003F02BB"/>
    <w:rsid w:val="003F1077"/>
    <w:rsid w:val="003F3559"/>
    <w:rsid w:val="003F3F14"/>
    <w:rsid w:val="003F41C1"/>
    <w:rsid w:val="003F519D"/>
    <w:rsid w:val="003F5297"/>
    <w:rsid w:val="003F5662"/>
    <w:rsid w:val="003F6C0E"/>
    <w:rsid w:val="003F7E94"/>
    <w:rsid w:val="004002A2"/>
    <w:rsid w:val="00400945"/>
    <w:rsid w:val="00400C4C"/>
    <w:rsid w:val="0040113B"/>
    <w:rsid w:val="004019AB"/>
    <w:rsid w:val="0040238E"/>
    <w:rsid w:val="00402F91"/>
    <w:rsid w:val="0040309C"/>
    <w:rsid w:val="00403CB5"/>
    <w:rsid w:val="00403EE6"/>
    <w:rsid w:val="00404449"/>
    <w:rsid w:val="00404BD6"/>
    <w:rsid w:val="00405B65"/>
    <w:rsid w:val="004067A6"/>
    <w:rsid w:val="00406B52"/>
    <w:rsid w:val="00407148"/>
    <w:rsid w:val="004071A9"/>
    <w:rsid w:val="00407F7C"/>
    <w:rsid w:val="004111E6"/>
    <w:rsid w:val="00411633"/>
    <w:rsid w:val="00412191"/>
    <w:rsid w:val="004122BD"/>
    <w:rsid w:val="00413A17"/>
    <w:rsid w:val="00413FE2"/>
    <w:rsid w:val="0041518D"/>
    <w:rsid w:val="00415C93"/>
    <w:rsid w:val="00416422"/>
    <w:rsid w:val="00420471"/>
    <w:rsid w:val="00421285"/>
    <w:rsid w:val="00421664"/>
    <w:rsid w:val="00422360"/>
    <w:rsid w:val="004236E4"/>
    <w:rsid w:val="004245D2"/>
    <w:rsid w:val="00424E1E"/>
    <w:rsid w:val="00424F65"/>
    <w:rsid w:val="00425102"/>
    <w:rsid w:val="004254EB"/>
    <w:rsid w:val="00426C20"/>
    <w:rsid w:val="004274EE"/>
    <w:rsid w:val="0042783D"/>
    <w:rsid w:val="00431193"/>
    <w:rsid w:val="00432002"/>
    <w:rsid w:val="004321B0"/>
    <w:rsid w:val="00433393"/>
    <w:rsid w:val="004336AC"/>
    <w:rsid w:val="004338A8"/>
    <w:rsid w:val="00433C0E"/>
    <w:rsid w:val="00434140"/>
    <w:rsid w:val="004351CA"/>
    <w:rsid w:val="00437111"/>
    <w:rsid w:val="00437C50"/>
    <w:rsid w:val="00440335"/>
    <w:rsid w:val="00440849"/>
    <w:rsid w:val="00441545"/>
    <w:rsid w:val="004416A1"/>
    <w:rsid w:val="004419FD"/>
    <w:rsid w:val="004471B6"/>
    <w:rsid w:val="00452CAF"/>
    <w:rsid w:val="00452EDF"/>
    <w:rsid w:val="00453067"/>
    <w:rsid w:val="00453C3E"/>
    <w:rsid w:val="00453E3A"/>
    <w:rsid w:val="00454813"/>
    <w:rsid w:val="00456941"/>
    <w:rsid w:val="00457E53"/>
    <w:rsid w:val="00460C9C"/>
    <w:rsid w:val="00460DB7"/>
    <w:rsid w:val="00460F82"/>
    <w:rsid w:val="00462A7B"/>
    <w:rsid w:val="0046512D"/>
    <w:rsid w:val="004651AA"/>
    <w:rsid w:val="0046563C"/>
    <w:rsid w:val="00465942"/>
    <w:rsid w:val="00467276"/>
    <w:rsid w:val="004705FF"/>
    <w:rsid w:val="0047154E"/>
    <w:rsid w:val="00473536"/>
    <w:rsid w:val="00473779"/>
    <w:rsid w:val="00473A41"/>
    <w:rsid w:val="00473EFD"/>
    <w:rsid w:val="0047488A"/>
    <w:rsid w:val="00475573"/>
    <w:rsid w:val="00476F79"/>
    <w:rsid w:val="004775A4"/>
    <w:rsid w:val="0048197F"/>
    <w:rsid w:val="00481A4C"/>
    <w:rsid w:val="004826BC"/>
    <w:rsid w:val="004853A3"/>
    <w:rsid w:val="004860D6"/>
    <w:rsid w:val="00487539"/>
    <w:rsid w:val="0048760B"/>
    <w:rsid w:val="00487CCC"/>
    <w:rsid w:val="004907AC"/>
    <w:rsid w:val="0049272C"/>
    <w:rsid w:val="00493414"/>
    <w:rsid w:val="00494EE2"/>
    <w:rsid w:val="00495801"/>
    <w:rsid w:val="004A04B4"/>
    <w:rsid w:val="004A2239"/>
    <w:rsid w:val="004A223E"/>
    <w:rsid w:val="004A230D"/>
    <w:rsid w:val="004A2E8C"/>
    <w:rsid w:val="004A3AFB"/>
    <w:rsid w:val="004A46B0"/>
    <w:rsid w:val="004A4A80"/>
    <w:rsid w:val="004A6226"/>
    <w:rsid w:val="004B0FB8"/>
    <w:rsid w:val="004B1E43"/>
    <w:rsid w:val="004B2864"/>
    <w:rsid w:val="004B45D4"/>
    <w:rsid w:val="004B5155"/>
    <w:rsid w:val="004B59D0"/>
    <w:rsid w:val="004B5DAA"/>
    <w:rsid w:val="004B7D80"/>
    <w:rsid w:val="004C03F8"/>
    <w:rsid w:val="004C09B9"/>
    <w:rsid w:val="004C1544"/>
    <w:rsid w:val="004C1738"/>
    <w:rsid w:val="004C2DF4"/>
    <w:rsid w:val="004C34F1"/>
    <w:rsid w:val="004C37A9"/>
    <w:rsid w:val="004C4084"/>
    <w:rsid w:val="004C456C"/>
    <w:rsid w:val="004C491F"/>
    <w:rsid w:val="004C5DD7"/>
    <w:rsid w:val="004C631C"/>
    <w:rsid w:val="004C661D"/>
    <w:rsid w:val="004D06ED"/>
    <w:rsid w:val="004D1472"/>
    <w:rsid w:val="004D364A"/>
    <w:rsid w:val="004D4AC4"/>
    <w:rsid w:val="004D4EED"/>
    <w:rsid w:val="004D5D0C"/>
    <w:rsid w:val="004D6A00"/>
    <w:rsid w:val="004D79F2"/>
    <w:rsid w:val="004D7CE0"/>
    <w:rsid w:val="004E05AA"/>
    <w:rsid w:val="004E0B3F"/>
    <w:rsid w:val="004E1701"/>
    <w:rsid w:val="004E3DB6"/>
    <w:rsid w:val="004E4AEB"/>
    <w:rsid w:val="004E58F4"/>
    <w:rsid w:val="004E6D20"/>
    <w:rsid w:val="004E754C"/>
    <w:rsid w:val="004F3BA8"/>
    <w:rsid w:val="004F3D0A"/>
    <w:rsid w:val="004F3ED2"/>
    <w:rsid w:val="004F6536"/>
    <w:rsid w:val="004F73D4"/>
    <w:rsid w:val="00501978"/>
    <w:rsid w:val="00503278"/>
    <w:rsid w:val="005034EF"/>
    <w:rsid w:val="0050388F"/>
    <w:rsid w:val="00504209"/>
    <w:rsid w:val="00504FFA"/>
    <w:rsid w:val="005051F2"/>
    <w:rsid w:val="00505237"/>
    <w:rsid w:val="00505B1F"/>
    <w:rsid w:val="00505C95"/>
    <w:rsid w:val="00510B4D"/>
    <w:rsid w:val="005111AB"/>
    <w:rsid w:val="00511934"/>
    <w:rsid w:val="00511B06"/>
    <w:rsid w:val="00512E3E"/>
    <w:rsid w:val="00513F23"/>
    <w:rsid w:val="0051453B"/>
    <w:rsid w:val="00514F36"/>
    <w:rsid w:val="00515583"/>
    <w:rsid w:val="005157F1"/>
    <w:rsid w:val="00515A5D"/>
    <w:rsid w:val="00516B92"/>
    <w:rsid w:val="005171B7"/>
    <w:rsid w:val="005177A4"/>
    <w:rsid w:val="00517D23"/>
    <w:rsid w:val="00520083"/>
    <w:rsid w:val="00520095"/>
    <w:rsid w:val="00521803"/>
    <w:rsid w:val="00521C18"/>
    <w:rsid w:val="005224AF"/>
    <w:rsid w:val="00522B31"/>
    <w:rsid w:val="00523890"/>
    <w:rsid w:val="00523C65"/>
    <w:rsid w:val="00523CC6"/>
    <w:rsid w:val="005270F0"/>
    <w:rsid w:val="005270FD"/>
    <w:rsid w:val="00527BC5"/>
    <w:rsid w:val="00527D24"/>
    <w:rsid w:val="00530999"/>
    <w:rsid w:val="005311E8"/>
    <w:rsid w:val="00531959"/>
    <w:rsid w:val="005327D7"/>
    <w:rsid w:val="00534B15"/>
    <w:rsid w:val="00536F28"/>
    <w:rsid w:val="005370E7"/>
    <w:rsid w:val="00537251"/>
    <w:rsid w:val="005377A2"/>
    <w:rsid w:val="00537FDA"/>
    <w:rsid w:val="00541C81"/>
    <w:rsid w:val="005427EA"/>
    <w:rsid w:val="00542D0A"/>
    <w:rsid w:val="0054336E"/>
    <w:rsid w:val="005438BE"/>
    <w:rsid w:val="0054436D"/>
    <w:rsid w:val="0054664B"/>
    <w:rsid w:val="005470E4"/>
    <w:rsid w:val="00547FAA"/>
    <w:rsid w:val="00550E84"/>
    <w:rsid w:val="00551840"/>
    <w:rsid w:val="00551C9B"/>
    <w:rsid w:val="00553D69"/>
    <w:rsid w:val="005551D9"/>
    <w:rsid w:val="00555B49"/>
    <w:rsid w:val="005566C1"/>
    <w:rsid w:val="00560D59"/>
    <w:rsid w:val="00561FBE"/>
    <w:rsid w:val="00562542"/>
    <w:rsid w:val="00562EC6"/>
    <w:rsid w:val="00562F8B"/>
    <w:rsid w:val="00563A94"/>
    <w:rsid w:val="00563D3E"/>
    <w:rsid w:val="00563DF4"/>
    <w:rsid w:val="0056417D"/>
    <w:rsid w:val="0056508C"/>
    <w:rsid w:val="005651B5"/>
    <w:rsid w:val="00565390"/>
    <w:rsid w:val="00565CCC"/>
    <w:rsid w:val="00565E0A"/>
    <w:rsid w:val="0056653D"/>
    <w:rsid w:val="00567080"/>
    <w:rsid w:val="005702F5"/>
    <w:rsid w:val="00571B03"/>
    <w:rsid w:val="005722B8"/>
    <w:rsid w:val="0057250E"/>
    <w:rsid w:val="00573926"/>
    <w:rsid w:val="00573985"/>
    <w:rsid w:val="00575E4A"/>
    <w:rsid w:val="0057676A"/>
    <w:rsid w:val="00576F75"/>
    <w:rsid w:val="005772F7"/>
    <w:rsid w:val="00577C61"/>
    <w:rsid w:val="00580034"/>
    <w:rsid w:val="00580DAE"/>
    <w:rsid w:val="00583BE7"/>
    <w:rsid w:val="005841ED"/>
    <w:rsid w:val="0058426B"/>
    <w:rsid w:val="00584D30"/>
    <w:rsid w:val="00585304"/>
    <w:rsid w:val="0058557B"/>
    <w:rsid w:val="00586897"/>
    <w:rsid w:val="00587A12"/>
    <w:rsid w:val="0059017C"/>
    <w:rsid w:val="00590638"/>
    <w:rsid w:val="00590A20"/>
    <w:rsid w:val="00591335"/>
    <w:rsid w:val="00591B68"/>
    <w:rsid w:val="005926DC"/>
    <w:rsid w:val="00593DE0"/>
    <w:rsid w:val="00593E49"/>
    <w:rsid w:val="0059453B"/>
    <w:rsid w:val="00595517"/>
    <w:rsid w:val="005964EB"/>
    <w:rsid w:val="00596E32"/>
    <w:rsid w:val="00596E59"/>
    <w:rsid w:val="0059798D"/>
    <w:rsid w:val="005A0204"/>
    <w:rsid w:val="005A0ADE"/>
    <w:rsid w:val="005A0D3B"/>
    <w:rsid w:val="005A30F7"/>
    <w:rsid w:val="005A405D"/>
    <w:rsid w:val="005A4E61"/>
    <w:rsid w:val="005A55CF"/>
    <w:rsid w:val="005A5B87"/>
    <w:rsid w:val="005A608A"/>
    <w:rsid w:val="005B00DA"/>
    <w:rsid w:val="005B03E8"/>
    <w:rsid w:val="005B09AC"/>
    <w:rsid w:val="005B2BCA"/>
    <w:rsid w:val="005B32AE"/>
    <w:rsid w:val="005B3316"/>
    <w:rsid w:val="005B3A52"/>
    <w:rsid w:val="005B445E"/>
    <w:rsid w:val="005B5BEE"/>
    <w:rsid w:val="005B5F1E"/>
    <w:rsid w:val="005C07CD"/>
    <w:rsid w:val="005C0E97"/>
    <w:rsid w:val="005C1EE2"/>
    <w:rsid w:val="005C2661"/>
    <w:rsid w:val="005C2A51"/>
    <w:rsid w:val="005C32A8"/>
    <w:rsid w:val="005C5384"/>
    <w:rsid w:val="005C5BF7"/>
    <w:rsid w:val="005C72C8"/>
    <w:rsid w:val="005C7403"/>
    <w:rsid w:val="005D12CE"/>
    <w:rsid w:val="005D2593"/>
    <w:rsid w:val="005D335A"/>
    <w:rsid w:val="005D3DA2"/>
    <w:rsid w:val="005D6823"/>
    <w:rsid w:val="005D709A"/>
    <w:rsid w:val="005E05C4"/>
    <w:rsid w:val="005E06E9"/>
    <w:rsid w:val="005E0AC7"/>
    <w:rsid w:val="005E1DA7"/>
    <w:rsid w:val="005E1E17"/>
    <w:rsid w:val="005E2E29"/>
    <w:rsid w:val="005E39AA"/>
    <w:rsid w:val="005E414C"/>
    <w:rsid w:val="005E68B3"/>
    <w:rsid w:val="005E7742"/>
    <w:rsid w:val="005E7F06"/>
    <w:rsid w:val="005F1320"/>
    <w:rsid w:val="005F2145"/>
    <w:rsid w:val="005F2645"/>
    <w:rsid w:val="005F27E5"/>
    <w:rsid w:val="005F3AAB"/>
    <w:rsid w:val="005F5DF9"/>
    <w:rsid w:val="005F6313"/>
    <w:rsid w:val="005F6486"/>
    <w:rsid w:val="005F64DF"/>
    <w:rsid w:val="005F6997"/>
    <w:rsid w:val="005F6C4F"/>
    <w:rsid w:val="006004B7"/>
    <w:rsid w:val="00602451"/>
    <w:rsid w:val="00603BC6"/>
    <w:rsid w:val="00604206"/>
    <w:rsid w:val="00605052"/>
    <w:rsid w:val="006057F6"/>
    <w:rsid w:val="00606694"/>
    <w:rsid w:val="006072BB"/>
    <w:rsid w:val="00610A89"/>
    <w:rsid w:val="00611AD4"/>
    <w:rsid w:val="00612DB9"/>
    <w:rsid w:val="00613483"/>
    <w:rsid w:val="006151F8"/>
    <w:rsid w:val="006155F9"/>
    <w:rsid w:val="00615B21"/>
    <w:rsid w:val="00616920"/>
    <w:rsid w:val="00617241"/>
    <w:rsid w:val="0062006D"/>
    <w:rsid w:val="006209F5"/>
    <w:rsid w:val="00622715"/>
    <w:rsid w:val="00622CAC"/>
    <w:rsid w:val="006230B6"/>
    <w:rsid w:val="00623426"/>
    <w:rsid w:val="0062356E"/>
    <w:rsid w:val="00623F53"/>
    <w:rsid w:val="00624B85"/>
    <w:rsid w:val="00624D93"/>
    <w:rsid w:val="0062548A"/>
    <w:rsid w:val="00625542"/>
    <w:rsid w:val="0062690D"/>
    <w:rsid w:val="00627450"/>
    <w:rsid w:val="00631DDD"/>
    <w:rsid w:val="00632FA4"/>
    <w:rsid w:val="00633689"/>
    <w:rsid w:val="00633E6C"/>
    <w:rsid w:val="00634E18"/>
    <w:rsid w:val="00636773"/>
    <w:rsid w:val="00636FB9"/>
    <w:rsid w:val="00637D45"/>
    <w:rsid w:val="006402A8"/>
    <w:rsid w:val="006407C2"/>
    <w:rsid w:val="0064110B"/>
    <w:rsid w:val="006416A0"/>
    <w:rsid w:val="006417E5"/>
    <w:rsid w:val="00641804"/>
    <w:rsid w:val="00641EA4"/>
    <w:rsid w:val="00643223"/>
    <w:rsid w:val="00643EB9"/>
    <w:rsid w:val="00644459"/>
    <w:rsid w:val="0064513A"/>
    <w:rsid w:val="006458DC"/>
    <w:rsid w:val="006464A8"/>
    <w:rsid w:val="00646E1D"/>
    <w:rsid w:val="006504EE"/>
    <w:rsid w:val="0065220E"/>
    <w:rsid w:val="00653BF7"/>
    <w:rsid w:val="00653DAA"/>
    <w:rsid w:val="00654C59"/>
    <w:rsid w:val="00654DAA"/>
    <w:rsid w:val="00654F3A"/>
    <w:rsid w:val="00656083"/>
    <w:rsid w:val="00661BC3"/>
    <w:rsid w:val="00661F17"/>
    <w:rsid w:val="00662573"/>
    <w:rsid w:val="00662C4E"/>
    <w:rsid w:val="006639A9"/>
    <w:rsid w:val="006655B7"/>
    <w:rsid w:val="00666D8D"/>
    <w:rsid w:val="00667021"/>
    <w:rsid w:val="0066732C"/>
    <w:rsid w:val="00667D33"/>
    <w:rsid w:val="00667E13"/>
    <w:rsid w:val="006710FF"/>
    <w:rsid w:val="006720A9"/>
    <w:rsid w:val="00673355"/>
    <w:rsid w:val="00676BA0"/>
    <w:rsid w:val="00676D32"/>
    <w:rsid w:val="00676DBB"/>
    <w:rsid w:val="00677CFD"/>
    <w:rsid w:val="00680B02"/>
    <w:rsid w:val="0068139A"/>
    <w:rsid w:val="006829E2"/>
    <w:rsid w:val="00682C8A"/>
    <w:rsid w:val="0068373F"/>
    <w:rsid w:val="006837FA"/>
    <w:rsid w:val="0068556F"/>
    <w:rsid w:val="00685BBE"/>
    <w:rsid w:val="00685E57"/>
    <w:rsid w:val="0068605C"/>
    <w:rsid w:val="00686471"/>
    <w:rsid w:val="00687117"/>
    <w:rsid w:val="00691127"/>
    <w:rsid w:val="0069236C"/>
    <w:rsid w:val="00692562"/>
    <w:rsid w:val="0069374C"/>
    <w:rsid w:val="006941F7"/>
    <w:rsid w:val="00694765"/>
    <w:rsid w:val="00694F81"/>
    <w:rsid w:val="0069725A"/>
    <w:rsid w:val="006A024E"/>
    <w:rsid w:val="006A0EBA"/>
    <w:rsid w:val="006A2079"/>
    <w:rsid w:val="006A2535"/>
    <w:rsid w:val="006A34E2"/>
    <w:rsid w:val="006A44DD"/>
    <w:rsid w:val="006A7703"/>
    <w:rsid w:val="006B0702"/>
    <w:rsid w:val="006B1D71"/>
    <w:rsid w:val="006B416B"/>
    <w:rsid w:val="006B4FA4"/>
    <w:rsid w:val="006B5446"/>
    <w:rsid w:val="006B66D7"/>
    <w:rsid w:val="006B6B26"/>
    <w:rsid w:val="006B7F65"/>
    <w:rsid w:val="006C0D2A"/>
    <w:rsid w:val="006C1330"/>
    <w:rsid w:val="006C2509"/>
    <w:rsid w:val="006C4A14"/>
    <w:rsid w:val="006C4C36"/>
    <w:rsid w:val="006C4C51"/>
    <w:rsid w:val="006D047D"/>
    <w:rsid w:val="006D1124"/>
    <w:rsid w:val="006D3B3F"/>
    <w:rsid w:val="006D6DB1"/>
    <w:rsid w:val="006D755C"/>
    <w:rsid w:val="006D7B7D"/>
    <w:rsid w:val="006E15F6"/>
    <w:rsid w:val="006E539A"/>
    <w:rsid w:val="006E5F63"/>
    <w:rsid w:val="006E6DC7"/>
    <w:rsid w:val="006E700D"/>
    <w:rsid w:val="006E73E4"/>
    <w:rsid w:val="006F12B9"/>
    <w:rsid w:val="006F2010"/>
    <w:rsid w:val="006F29D2"/>
    <w:rsid w:val="006F2ED4"/>
    <w:rsid w:val="006F324A"/>
    <w:rsid w:val="006F50FA"/>
    <w:rsid w:val="006F5167"/>
    <w:rsid w:val="006F5BE6"/>
    <w:rsid w:val="006F6AC6"/>
    <w:rsid w:val="0070203C"/>
    <w:rsid w:val="00705455"/>
    <w:rsid w:val="00705D34"/>
    <w:rsid w:val="0070667E"/>
    <w:rsid w:val="00706AA2"/>
    <w:rsid w:val="00706EAB"/>
    <w:rsid w:val="0070765F"/>
    <w:rsid w:val="0070787E"/>
    <w:rsid w:val="00711573"/>
    <w:rsid w:val="00712060"/>
    <w:rsid w:val="007136B3"/>
    <w:rsid w:val="00713A47"/>
    <w:rsid w:val="00713B53"/>
    <w:rsid w:val="00713C06"/>
    <w:rsid w:val="00715040"/>
    <w:rsid w:val="007155E3"/>
    <w:rsid w:val="0071621F"/>
    <w:rsid w:val="00716319"/>
    <w:rsid w:val="007168D8"/>
    <w:rsid w:val="00716A57"/>
    <w:rsid w:val="00717B94"/>
    <w:rsid w:val="00717D58"/>
    <w:rsid w:val="007203ED"/>
    <w:rsid w:val="00721813"/>
    <w:rsid w:val="007218B0"/>
    <w:rsid w:val="00726023"/>
    <w:rsid w:val="00727F0B"/>
    <w:rsid w:val="007309E9"/>
    <w:rsid w:val="00731984"/>
    <w:rsid w:val="0073232F"/>
    <w:rsid w:val="00732F85"/>
    <w:rsid w:val="007331B1"/>
    <w:rsid w:val="007335D1"/>
    <w:rsid w:val="00733D6E"/>
    <w:rsid w:val="00734C30"/>
    <w:rsid w:val="00734DD0"/>
    <w:rsid w:val="00734F63"/>
    <w:rsid w:val="007353D1"/>
    <w:rsid w:val="00736234"/>
    <w:rsid w:val="00736277"/>
    <w:rsid w:val="0073697E"/>
    <w:rsid w:val="00736B9B"/>
    <w:rsid w:val="0073754A"/>
    <w:rsid w:val="00737609"/>
    <w:rsid w:val="00737B0B"/>
    <w:rsid w:val="00740184"/>
    <w:rsid w:val="0074060D"/>
    <w:rsid w:val="00740AA4"/>
    <w:rsid w:val="00741031"/>
    <w:rsid w:val="00744464"/>
    <w:rsid w:val="00746737"/>
    <w:rsid w:val="00746C58"/>
    <w:rsid w:val="00746EEB"/>
    <w:rsid w:val="00751418"/>
    <w:rsid w:val="007515D2"/>
    <w:rsid w:val="00753ACC"/>
    <w:rsid w:val="00755043"/>
    <w:rsid w:val="007571C5"/>
    <w:rsid w:val="00761E8A"/>
    <w:rsid w:val="00764362"/>
    <w:rsid w:val="007655F0"/>
    <w:rsid w:val="007659E5"/>
    <w:rsid w:val="00766F94"/>
    <w:rsid w:val="00767E63"/>
    <w:rsid w:val="0077173B"/>
    <w:rsid w:val="00771D91"/>
    <w:rsid w:val="00771E71"/>
    <w:rsid w:val="00773975"/>
    <w:rsid w:val="00776696"/>
    <w:rsid w:val="00776CBD"/>
    <w:rsid w:val="00777392"/>
    <w:rsid w:val="0077767E"/>
    <w:rsid w:val="00777E03"/>
    <w:rsid w:val="00780F47"/>
    <w:rsid w:val="00782C73"/>
    <w:rsid w:val="007839C1"/>
    <w:rsid w:val="007843CF"/>
    <w:rsid w:val="00784667"/>
    <w:rsid w:val="007853C8"/>
    <w:rsid w:val="007864C5"/>
    <w:rsid w:val="00786E5E"/>
    <w:rsid w:val="00787A76"/>
    <w:rsid w:val="0079194C"/>
    <w:rsid w:val="00791D5E"/>
    <w:rsid w:val="00792CAA"/>
    <w:rsid w:val="0079305D"/>
    <w:rsid w:val="00794B34"/>
    <w:rsid w:val="00795E79"/>
    <w:rsid w:val="00797760"/>
    <w:rsid w:val="007A0547"/>
    <w:rsid w:val="007A0832"/>
    <w:rsid w:val="007A0A79"/>
    <w:rsid w:val="007A0BEF"/>
    <w:rsid w:val="007A0D60"/>
    <w:rsid w:val="007A130D"/>
    <w:rsid w:val="007A16CC"/>
    <w:rsid w:val="007A2A07"/>
    <w:rsid w:val="007A3D05"/>
    <w:rsid w:val="007A3F1B"/>
    <w:rsid w:val="007A4EBC"/>
    <w:rsid w:val="007A5178"/>
    <w:rsid w:val="007A6531"/>
    <w:rsid w:val="007A7AB8"/>
    <w:rsid w:val="007B08A8"/>
    <w:rsid w:val="007B317B"/>
    <w:rsid w:val="007B4B16"/>
    <w:rsid w:val="007B72F6"/>
    <w:rsid w:val="007B7659"/>
    <w:rsid w:val="007C1AA6"/>
    <w:rsid w:val="007C2D70"/>
    <w:rsid w:val="007C3C01"/>
    <w:rsid w:val="007C3CF4"/>
    <w:rsid w:val="007C5871"/>
    <w:rsid w:val="007C62F0"/>
    <w:rsid w:val="007C6699"/>
    <w:rsid w:val="007C6AF2"/>
    <w:rsid w:val="007C6FEE"/>
    <w:rsid w:val="007D117D"/>
    <w:rsid w:val="007D1BC2"/>
    <w:rsid w:val="007D2BB0"/>
    <w:rsid w:val="007D363C"/>
    <w:rsid w:val="007D3AFB"/>
    <w:rsid w:val="007D4074"/>
    <w:rsid w:val="007D4963"/>
    <w:rsid w:val="007D52BE"/>
    <w:rsid w:val="007D55F4"/>
    <w:rsid w:val="007D6B58"/>
    <w:rsid w:val="007D6D2E"/>
    <w:rsid w:val="007D7361"/>
    <w:rsid w:val="007E009A"/>
    <w:rsid w:val="007E08C8"/>
    <w:rsid w:val="007E21BC"/>
    <w:rsid w:val="007E2C78"/>
    <w:rsid w:val="007E3540"/>
    <w:rsid w:val="007E4882"/>
    <w:rsid w:val="007E4E0C"/>
    <w:rsid w:val="007E6AC0"/>
    <w:rsid w:val="007E7B7B"/>
    <w:rsid w:val="007F0D4D"/>
    <w:rsid w:val="007F188F"/>
    <w:rsid w:val="007F2535"/>
    <w:rsid w:val="007F3835"/>
    <w:rsid w:val="007F3B0B"/>
    <w:rsid w:val="007F4611"/>
    <w:rsid w:val="007F5270"/>
    <w:rsid w:val="007F6778"/>
    <w:rsid w:val="00801056"/>
    <w:rsid w:val="008016E9"/>
    <w:rsid w:val="00801EB7"/>
    <w:rsid w:val="00801F86"/>
    <w:rsid w:val="0080250A"/>
    <w:rsid w:val="008029B9"/>
    <w:rsid w:val="00802B8F"/>
    <w:rsid w:val="008037C7"/>
    <w:rsid w:val="008039BD"/>
    <w:rsid w:val="00803B98"/>
    <w:rsid w:val="00804C8E"/>
    <w:rsid w:val="008058C5"/>
    <w:rsid w:val="0081006D"/>
    <w:rsid w:val="00811BDA"/>
    <w:rsid w:val="0081306D"/>
    <w:rsid w:val="00814FE8"/>
    <w:rsid w:val="00816455"/>
    <w:rsid w:val="00817655"/>
    <w:rsid w:val="00817E7A"/>
    <w:rsid w:val="00820EA5"/>
    <w:rsid w:val="0082137D"/>
    <w:rsid w:val="008224C9"/>
    <w:rsid w:val="00822EE8"/>
    <w:rsid w:val="0082558A"/>
    <w:rsid w:val="0082734A"/>
    <w:rsid w:val="00827741"/>
    <w:rsid w:val="00831B64"/>
    <w:rsid w:val="00832D28"/>
    <w:rsid w:val="00832DA5"/>
    <w:rsid w:val="00834921"/>
    <w:rsid w:val="00834B0F"/>
    <w:rsid w:val="00835401"/>
    <w:rsid w:val="00837B3A"/>
    <w:rsid w:val="008406EE"/>
    <w:rsid w:val="0084338C"/>
    <w:rsid w:val="00845CA9"/>
    <w:rsid w:val="00846B6D"/>
    <w:rsid w:val="00846BA4"/>
    <w:rsid w:val="008472E5"/>
    <w:rsid w:val="00850E65"/>
    <w:rsid w:val="0085192B"/>
    <w:rsid w:val="00851E69"/>
    <w:rsid w:val="0085248D"/>
    <w:rsid w:val="008541FD"/>
    <w:rsid w:val="0085451F"/>
    <w:rsid w:val="0085475E"/>
    <w:rsid w:val="008565DA"/>
    <w:rsid w:val="008570F3"/>
    <w:rsid w:val="008633B6"/>
    <w:rsid w:val="008633C1"/>
    <w:rsid w:val="00863E1A"/>
    <w:rsid w:val="0086444F"/>
    <w:rsid w:val="008669B5"/>
    <w:rsid w:val="0087052D"/>
    <w:rsid w:val="008709EA"/>
    <w:rsid w:val="00871AA2"/>
    <w:rsid w:val="008724BF"/>
    <w:rsid w:val="00875C56"/>
    <w:rsid w:val="00876096"/>
    <w:rsid w:val="00876A79"/>
    <w:rsid w:val="00881C4D"/>
    <w:rsid w:val="00883667"/>
    <w:rsid w:val="00883B1F"/>
    <w:rsid w:val="008845B2"/>
    <w:rsid w:val="00885561"/>
    <w:rsid w:val="00885F1C"/>
    <w:rsid w:val="008863E0"/>
    <w:rsid w:val="0089083F"/>
    <w:rsid w:val="00890B4B"/>
    <w:rsid w:val="00890B90"/>
    <w:rsid w:val="0089109D"/>
    <w:rsid w:val="00891301"/>
    <w:rsid w:val="008920D6"/>
    <w:rsid w:val="008924E3"/>
    <w:rsid w:val="0089320F"/>
    <w:rsid w:val="0089443D"/>
    <w:rsid w:val="00894484"/>
    <w:rsid w:val="008946FB"/>
    <w:rsid w:val="008955A1"/>
    <w:rsid w:val="008958C6"/>
    <w:rsid w:val="008A0C17"/>
    <w:rsid w:val="008A1993"/>
    <w:rsid w:val="008A1AFB"/>
    <w:rsid w:val="008A1D9C"/>
    <w:rsid w:val="008A23A4"/>
    <w:rsid w:val="008A5E1E"/>
    <w:rsid w:val="008B0FE6"/>
    <w:rsid w:val="008B1254"/>
    <w:rsid w:val="008B160F"/>
    <w:rsid w:val="008B31CD"/>
    <w:rsid w:val="008B3B35"/>
    <w:rsid w:val="008B4DE3"/>
    <w:rsid w:val="008B57AC"/>
    <w:rsid w:val="008B5CA8"/>
    <w:rsid w:val="008B6E97"/>
    <w:rsid w:val="008B7E35"/>
    <w:rsid w:val="008C1212"/>
    <w:rsid w:val="008C1C91"/>
    <w:rsid w:val="008C27EA"/>
    <w:rsid w:val="008C4651"/>
    <w:rsid w:val="008C4E32"/>
    <w:rsid w:val="008C532E"/>
    <w:rsid w:val="008C5562"/>
    <w:rsid w:val="008C5A01"/>
    <w:rsid w:val="008C6D53"/>
    <w:rsid w:val="008D13C7"/>
    <w:rsid w:val="008D31F2"/>
    <w:rsid w:val="008D4211"/>
    <w:rsid w:val="008D4534"/>
    <w:rsid w:val="008D4DEA"/>
    <w:rsid w:val="008D5799"/>
    <w:rsid w:val="008E0C1E"/>
    <w:rsid w:val="008E0D6D"/>
    <w:rsid w:val="008E0EF4"/>
    <w:rsid w:val="008E0F11"/>
    <w:rsid w:val="008E154E"/>
    <w:rsid w:val="008E261F"/>
    <w:rsid w:val="008E348E"/>
    <w:rsid w:val="008E3AF2"/>
    <w:rsid w:val="008E3F08"/>
    <w:rsid w:val="008E4DC3"/>
    <w:rsid w:val="008E50AD"/>
    <w:rsid w:val="008E54C0"/>
    <w:rsid w:val="008E59AA"/>
    <w:rsid w:val="008F0A7E"/>
    <w:rsid w:val="008F0F0F"/>
    <w:rsid w:val="008F1903"/>
    <w:rsid w:val="008F1BD3"/>
    <w:rsid w:val="008F210B"/>
    <w:rsid w:val="008F33A7"/>
    <w:rsid w:val="008F3A4F"/>
    <w:rsid w:val="008F4738"/>
    <w:rsid w:val="008F4832"/>
    <w:rsid w:val="008F4CFC"/>
    <w:rsid w:val="0090010E"/>
    <w:rsid w:val="00900DD5"/>
    <w:rsid w:val="00902399"/>
    <w:rsid w:val="0090279C"/>
    <w:rsid w:val="00902A7F"/>
    <w:rsid w:val="00903319"/>
    <w:rsid w:val="00904997"/>
    <w:rsid w:val="00904BEC"/>
    <w:rsid w:val="00911B14"/>
    <w:rsid w:val="00911F4A"/>
    <w:rsid w:val="0091234D"/>
    <w:rsid w:val="009136AE"/>
    <w:rsid w:val="00914608"/>
    <w:rsid w:val="00914DCB"/>
    <w:rsid w:val="009157F9"/>
    <w:rsid w:val="0091588E"/>
    <w:rsid w:val="00915C15"/>
    <w:rsid w:val="00915ED8"/>
    <w:rsid w:val="00916BCC"/>
    <w:rsid w:val="0092001F"/>
    <w:rsid w:val="009218C7"/>
    <w:rsid w:val="00921BF6"/>
    <w:rsid w:val="0092413D"/>
    <w:rsid w:val="009244A8"/>
    <w:rsid w:val="009255E2"/>
    <w:rsid w:val="009256B2"/>
    <w:rsid w:val="00926BCF"/>
    <w:rsid w:val="00930834"/>
    <w:rsid w:val="009311D1"/>
    <w:rsid w:val="00932796"/>
    <w:rsid w:val="0093484B"/>
    <w:rsid w:val="00934D4E"/>
    <w:rsid w:val="00935CB6"/>
    <w:rsid w:val="0093665C"/>
    <w:rsid w:val="00936E03"/>
    <w:rsid w:val="00937B26"/>
    <w:rsid w:val="00940028"/>
    <w:rsid w:val="009400D6"/>
    <w:rsid w:val="00940678"/>
    <w:rsid w:val="00941EF8"/>
    <w:rsid w:val="00942DB2"/>
    <w:rsid w:val="00943B43"/>
    <w:rsid w:val="00943CDD"/>
    <w:rsid w:val="00944392"/>
    <w:rsid w:val="009445D7"/>
    <w:rsid w:val="0094558E"/>
    <w:rsid w:val="00945822"/>
    <w:rsid w:val="009459DA"/>
    <w:rsid w:val="00947E66"/>
    <w:rsid w:val="009504C5"/>
    <w:rsid w:val="00951FB2"/>
    <w:rsid w:val="009522CE"/>
    <w:rsid w:val="009529DE"/>
    <w:rsid w:val="00952ACA"/>
    <w:rsid w:val="00955EA3"/>
    <w:rsid w:val="00960742"/>
    <w:rsid w:val="0096241D"/>
    <w:rsid w:val="00963B39"/>
    <w:rsid w:val="00964164"/>
    <w:rsid w:val="00964247"/>
    <w:rsid w:val="009647BB"/>
    <w:rsid w:val="00965326"/>
    <w:rsid w:val="00965C1D"/>
    <w:rsid w:val="0096680E"/>
    <w:rsid w:val="00966BD3"/>
    <w:rsid w:val="00966E83"/>
    <w:rsid w:val="00967C45"/>
    <w:rsid w:val="00967E9E"/>
    <w:rsid w:val="00970831"/>
    <w:rsid w:val="00970AA6"/>
    <w:rsid w:val="00970D67"/>
    <w:rsid w:val="00971E08"/>
    <w:rsid w:val="0097392B"/>
    <w:rsid w:val="00973CF8"/>
    <w:rsid w:val="009747CF"/>
    <w:rsid w:val="00974853"/>
    <w:rsid w:val="009757FE"/>
    <w:rsid w:val="009758B4"/>
    <w:rsid w:val="009810FB"/>
    <w:rsid w:val="009815FD"/>
    <w:rsid w:val="00981695"/>
    <w:rsid w:val="009829D6"/>
    <w:rsid w:val="00982E8E"/>
    <w:rsid w:val="00984118"/>
    <w:rsid w:val="0098555A"/>
    <w:rsid w:val="00985BBD"/>
    <w:rsid w:val="00985E07"/>
    <w:rsid w:val="00985F2F"/>
    <w:rsid w:val="00986734"/>
    <w:rsid w:val="009901AF"/>
    <w:rsid w:val="00990636"/>
    <w:rsid w:val="009923B6"/>
    <w:rsid w:val="00992540"/>
    <w:rsid w:val="009933D9"/>
    <w:rsid w:val="00995308"/>
    <w:rsid w:val="009955CD"/>
    <w:rsid w:val="00995CDC"/>
    <w:rsid w:val="00995F7C"/>
    <w:rsid w:val="0099687D"/>
    <w:rsid w:val="0099726F"/>
    <w:rsid w:val="009A09A3"/>
    <w:rsid w:val="009A13E8"/>
    <w:rsid w:val="009A2F11"/>
    <w:rsid w:val="009A4643"/>
    <w:rsid w:val="009A5136"/>
    <w:rsid w:val="009A531F"/>
    <w:rsid w:val="009A7E09"/>
    <w:rsid w:val="009B0A23"/>
    <w:rsid w:val="009B18AE"/>
    <w:rsid w:val="009B325D"/>
    <w:rsid w:val="009B336E"/>
    <w:rsid w:val="009B4D22"/>
    <w:rsid w:val="009B4E6D"/>
    <w:rsid w:val="009B6FB7"/>
    <w:rsid w:val="009B7A4D"/>
    <w:rsid w:val="009C0425"/>
    <w:rsid w:val="009C062F"/>
    <w:rsid w:val="009C1B11"/>
    <w:rsid w:val="009C1CC9"/>
    <w:rsid w:val="009C2007"/>
    <w:rsid w:val="009C4B81"/>
    <w:rsid w:val="009C75DC"/>
    <w:rsid w:val="009D10D0"/>
    <w:rsid w:val="009D1962"/>
    <w:rsid w:val="009D3C18"/>
    <w:rsid w:val="009D5182"/>
    <w:rsid w:val="009D6BA1"/>
    <w:rsid w:val="009D77D7"/>
    <w:rsid w:val="009E083D"/>
    <w:rsid w:val="009E18A5"/>
    <w:rsid w:val="009E25E6"/>
    <w:rsid w:val="009E26DC"/>
    <w:rsid w:val="009E4110"/>
    <w:rsid w:val="009E5EAE"/>
    <w:rsid w:val="009F027B"/>
    <w:rsid w:val="009F09E0"/>
    <w:rsid w:val="009F2D7E"/>
    <w:rsid w:val="009F307E"/>
    <w:rsid w:val="009F35D2"/>
    <w:rsid w:val="009F3DE3"/>
    <w:rsid w:val="009F3F04"/>
    <w:rsid w:val="009F42BF"/>
    <w:rsid w:val="009F49FB"/>
    <w:rsid w:val="009F6589"/>
    <w:rsid w:val="009F675C"/>
    <w:rsid w:val="009F79D4"/>
    <w:rsid w:val="009F7DD1"/>
    <w:rsid w:val="00A007C8"/>
    <w:rsid w:val="00A00AD5"/>
    <w:rsid w:val="00A0178E"/>
    <w:rsid w:val="00A07D50"/>
    <w:rsid w:val="00A122CD"/>
    <w:rsid w:val="00A1230F"/>
    <w:rsid w:val="00A136E0"/>
    <w:rsid w:val="00A14279"/>
    <w:rsid w:val="00A14280"/>
    <w:rsid w:val="00A148C9"/>
    <w:rsid w:val="00A15519"/>
    <w:rsid w:val="00A15F45"/>
    <w:rsid w:val="00A16FE8"/>
    <w:rsid w:val="00A21C5B"/>
    <w:rsid w:val="00A25464"/>
    <w:rsid w:val="00A25A42"/>
    <w:rsid w:val="00A26DBF"/>
    <w:rsid w:val="00A276E4"/>
    <w:rsid w:val="00A30099"/>
    <w:rsid w:val="00A3127B"/>
    <w:rsid w:val="00A31488"/>
    <w:rsid w:val="00A31F65"/>
    <w:rsid w:val="00A320AC"/>
    <w:rsid w:val="00A3221A"/>
    <w:rsid w:val="00A32857"/>
    <w:rsid w:val="00A33537"/>
    <w:rsid w:val="00A341C7"/>
    <w:rsid w:val="00A34DA4"/>
    <w:rsid w:val="00A40BCC"/>
    <w:rsid w:val="00A40BF5"/>
    <w:rsid w:val="00A4185C"/>
    <w:rsid w:val="00A41BA5"/>
    <w:rsid w:val="00A41EB2"/>
    <w:rsid w:val="00A4577F"/>
    <w:rsid w:val="00A45C2B"/>
    <w:rsid w:val="00A46819"/>
    <w:rsid w:val="00A46C07"/>
    <w:rsid w:val="00A46EBF"/>
    <w:rsid w:val="00A47900"/>
    <w:rsid w:val="00A524A1"/>
    <w:rsid w:val="00A52B25"/>
    <w:rsid w:val="00A52C74"/>
    <w:rsid w:val="00A532ED"/>
    <w:rsid w:val="00A5358B"/>
    <w:rsid w:val="00A540E4"/>
    <w:rsid w:val="00A550AF"/>
    <w:rsid w:val="00A5519A"/>
    <w:rsid w:val="00A5690C"/>
    <w:rsid w:val="00A56F95"/>
    <w:rsid w:val="00A63A57"/>
    <w:rsid w:val="00A65065"/>
    <w:rsid w:val="00A6641E"/>
    <w:rsid w:val="00A66AC5"/>
    <w:rsid w:val="00A6715A"/>
    <w:rsid w:val="00A70F55"/>
    <w:rsid w:val="00A72AA0"/>
    <w:rsid w:val="00A72C39"/>
    <w:rsid w:val="00A74175"/>
    <w:rsid w:val="00A74859"/>
    <w:rsid w:val="00A76463"/>
    <w:rsid w:val="00A771D4"/>
    <w:rsid w:val="00A77389"/>
    <w:rsid w:val="00A77A2B"/>
    <w:rsid w:val="00A8005C"/>
    <w:rsid w:val="00A8070B"/>
    <w:rsid w:val="00A8125F"/>
    <w:rsid w:val="00A81DE5"/>
    <w:rsid w:val="00A82D9E"/>
    <w:rsid w:val="00A833B3"/>
    <w:rsid w:val="00A83425"/>
    <w:rsid w:val="00A8353A"/>
    <w:rsid w:val="00A83829"/>
    <w:rsid w:val="00A84B5E"/>
    <w:rsid w:val="00A9024E"/>
    <w:rsid w:val="00A9162A"/>
    <w:rsid w:val="00A9205C"/>
    <w:rsid w:val="00A94331"/>
    <w:rsid w:val="00A954D1"/>
    <w:rsid w:val="00A9557C"/>
    <w:rsid w:val="00A95C0D"/>
    <w:rsid w:val="00A96731"/>
    <w:rsid w:val="00A96976"/>
    <w:rsid w:val="00A977EF"/>
    <w:rsid w:val="00AA030B"/>
    <w:rsid w:val="00AA0904"/>
    <w:rsid w:val="00AA0920"/>
    <w:rsid w:val="00AA1C9A"/>
    <w:rsid w:val="00AA23B3"/>
    <w:rsid w:val="00AA4D4A"/>
    <w:rsid w:val="00AA4D54"/>
    <w:rsid w:val="00AA5525"/>
    <w:rsid w:val="00AA6479"/>
    <w:rsid w:val="00AA6E1F"/>
    <w:rsid w:val="00AA7585"/>
    <w:rsid w:val="00AA76F2"/>
    <w:rsid w:val="00AA7956"/>
    <w:rsid w:val="00AA7E6C"/>
    <w:rsid w:val="00AB0D25"/>
    <w:rsid w:val="00AB1F99"/>
    <w:rsid w:val="00AB498D"/>
    <w:rsid w:val="00AB57DC"/>
    <w:rsid w:val="00AB5E41"/>
    <w:rsid w:val="00AC025F"/>
    <w:rsid w:val="00AC04E5"/>
    <w:rsid w:val="00AC0F0A"/>
    <w:rsid w:val="00AC2BCE"/>
    <w:rsid w:val="00AC42AB"/>
    <w:rsid w:val="00AC5070"/>
    <w:rsid w:val="00AC5F5D"/>
    <w:rsid w:val="00AC6D39"/>
    <w:rsid w:val="00AC7319"/>
    <w:rsid w:val="00AD0139"/>
    <w:rsid w:val="00AD0B27"/>
    <w:rsid w:val="00AD0B56"/>
    <w:rsid w:val="00AD1CC8"/>
    <w:rsid w:val="00AD2F50"/>
    <w:rsid w:val="00AD3BB5"/>
    <w:rsid w:val="00AD47BB"/>
    <w:rsid w:val="00AD4B16"/>
    <w:rsid w:val="00AD4E40"/>
    <w:rsid w:val="00AD7B45"/>
    <w:rsid w:val="00AE06CF"/>
    <w:rsid w:val="00AE10AF"/>
    <w:rsid w:val="00AE1F62"/>
    <w:rsid w:val="00AE2C05"/>
    <w:rsid w:val="00AE2DFF"/>
    <w:rsid w:val="00AE34D3"/>
    <w:rsid w:val="00AE3519"/>
    <w:rsid w:val="00AE47AB"/>
    <w:rsid w:val="00AE4A04"/>
    <w:rsid w:val="00AE506F"/>
    <w:rsid w:val="00AE5C62"/>
    <w:rsid w:val="00AE66C1"/>
    <w:rsid w:val="00AE730F"/>
    <w:rsid w:val="00AE78F0"/>
    <w:rsid w:val="00AE7CFA"/>
    <w:rsid w:val="00AF0274"/>
    <w:rsid w:val="00AF0E08"/>
    <w:rsid w:val="00AF3144"/>
    <w:rsid w:val="00AF52B8"/>
    <w:rsid w:val="00B01553"/>
    <w:rsid w:val="00B01B68"/>
    <w:rsid w:val="00B02674"/>
    <w:rsid w:val="00B02F43"/>
    <w:rsid w:val="00B03385"/>
    <w:rsid w:val="00B0456F"/>
    <w:rsid w:val="00B053FB"/>
    <w:rsid w:val="00B0562A"/>
    <w:rsid w:val="00B05C02"/>
    <w:rsid w:val="00B05E5A"/>
    <w:rsid w:val="00B0636A"/>
    <w:rsid w:val="00B07B50"/>
    <w:rsid w:val="00B10854"/>
    <w:rsid w:val="00B10A21"/>
    <w:rsid w:val="00B10E94"/>
    <w:rsid w:val="00B1129A"/>
    <w:rsid w:val="00B112FC"/>
    <w:rsid w:val="00B11DBF"/>
    <w:rsid w:val="00B13B01"/>
    <w:rsid w:val="00B13F5A"/>
    <w:rsid w:val="00B14A28"/>
    <w:rsid w:val="00B151F4"/>
    <w:rsid w:val="00B1560B"/>
    <w:rsid w:val="00B15D00"/>
    <w:rsid w:val="00B160D3"/>
    <w:rsid w:val="00B204BD"/>
    <w:rsid w:val="00B2088B"/>
    <w:rsid w:val="00B20980"/>
    <w:rsid w:val="00B229AD"/>
    <w:rsid w:val="00B23764"/>
    <w:rsid w:val="00B243A7"/>
    <w:rsid w:val="00B24A1B"/>
    <w:rsid w:val="00B252EF"/>
    <w:rsid w:val="00B25E66"/>
    <w:rsid w:val="00B26428"/>
    <w:rsid w:val="00B2693D"/>
    <w:rsid w:val="00B26C8B"/>
    <w:rsid w:val="00B272CB"/>
    <w:rsid w:val="00B30BCB"/>
    <w:rsid w:val="00B31BA3"/>
    <w:rsid w:val="00B3560F"/>
    <w:rsid w:val="00B357CA"/>
    <w:rsid w:val="00B36539"/>
    <w:rsid w:val="00B375BD"/>
    <w:rsid w:val="00B37D6D"/>
    <w:rsid w:val="00B4065B"/>
    <w:rsid w:val="00B408A9"/>
    <w:rsid w:val="00B41FC4"/>
    <w:rsid w:val="00B4228B"/>
    <w:rsid w:val="00B436FC"/>
    <w:rsid w:val="00B43A52"/>
    <w:rsid w:val="00B43F46"/>
    <w:rsid w:val="00B44112"/>
    <w:rsid w:val="00B44501"/>
    <w:rsid w:val="00B44966"/>
    <w:rsid w:val="00B4517E"/>
    <w:rsid w:val="00B45953"/>
    <w:rsid w:val="00B46283"/>
    <w:rsid w:val="00B47546"/>
    <w:rsid w:val="00B500D0"/>
    <w:rsid w:val="00B514C6"/>
    <w:rsid w:val="00B52017"/>
    <w:rsid w:val="00B5366E"/>
    <w:rsid w:val="00B54DDF"/>
    <w:rsid w:val="00B55AC1"/>
    <w:rsid w:val="00B55EA9"/>
    <w:rsid w:val="00B56360"/>
    <w:rsid w:val="00B5651C"/>
    <w:rsid w:val="00B571B8"/>
    <w:rsid w:val="00B574C8"/>
    <w:rsid w:val="00B578EF"/>
    <w:rsid w:val="00B618AC"/>
    <w:rsid w:val="00B630CA"/>
    <w:rsid w:val="00B64BFB"/>
    <w:rsid w:val="00B64D75"/>
    <w:rsid w:val="00B65076"/>
    <w:rsid w:val="00B650DD"/>
    <w:rsid w:val="00B65412"/>
    <w:rsid w:val="00B6660A"/>
    <w:rsid w:val="00B66DDF"/>
    <w:rsid w:val="00B66F28"/>
    <w:rsid w:val="00B67370"/>
    <w:rsid w:val="00B6739D"/>
    <w:rsid w:val="00B67412"/>
    <w:rsid w:val="00B67CAF"/>
    <w:rsid w:val="00B70832"/>
    <w:rsid w:val="00B71542"/>
    <w:rsid w:val="00B721E9"/>
    <w:rsid w:val="00B74A1C"/>
    <w:rsid w:val="00B75EE5"/>
    <w:rsid w:val="00B760AA"/>
    <w:rsid w:val="00B775AB"/>
    <w:rsid w:val="00B804D8"/>
    <w:rsid w:val="00B82B34"/>
    <w:rsid w:val="00B832FF"/>
    <w:rsid w:val="00B83955"/>
    <w:rsid w:val="00B840F8"/>
    <w:rsid w:val="00B847CE"/>
    <w:rsid w:val="00B84B67"/>
    <w:rsid w:val="00B84D0F"/>
    <w:rsid w:val="00B8559B"/>
    <w:rsid w:val="00B87756"/>
    <w:rsid w:val="00B90260"/>
    <w:rsid w:val="00B90D04"/>
    <w:rsid w:val="00B90E17"/>
    <w:rsid w:val="00B92679"/>
    <w:rsid w:val="00B92946"/>
    <w:rsid w:val="00B92A1B"/>
    <w:rsid w:val="00B92C2B"/>
    <w:rsid w:val="00B939D6"/>
    <w:rsid w:val="00B9416C"/>
    <w:rsid w:val="00B94FE4"/>
    <w:rsid w:val="00B95940"/>
    <w:rsid w:val="00B959C1"/>
    <w:rsid w:val="00B95BD0"/>
    <w:rsid w:val="00B95C40"/>
    <w:rsid w:val="00B96254"/>
    <w:rsid w:val="00B97321"/>
    <w:rsid w:val="00B977C4"/>
    <w:rsid w:val="00BA035A"/>
    <w:rsid w:val="00BA05F7"/>
    <w:rsid w:val="00BA2A19"/>
    <w:rsid w:val="00BA2AD6"/>
    <w:rsid w:val="00BA2AF8"/>
    <w:rsid w:val="00BA345C"/>
    <w:rsid w:val="00BA422E"/>
    <w:rsid w:val="00BA6252"/>
    <w:rsid w:val="00BA6D8D"/>
    <w:rsid w:val="00BA70A6"/>
    <w:rsid w:val="00BA7562"/>
    <w:rsid w:val="00BA7AC1"/>
    <w:rsid w:val="00BB0350"/>
    <w:rsid w:val="00BB0C21"/>
    <w:rsid w:val="00BB0C82"/>
    <w:rsid w:val="00BB2354"/>
    <w:rsid w:val="00BB2ECD"/>
    <w:rsid w:val="00BB2FD5"/>
    <w:rsid w:val="00BB435D"/>
    <w:rsid w:val="00BB454D"/>
    <w:rsid w:val="00BB4790"/>
    <w:rsid w:val="00BB65BF"/>
    <w:rsid w:val="00BB6D0C"/>
    <w:rsid w:val="00BB6DB5"/>
    <w:rsid w:val="00BB74CD"/>
    <w:rsid w:val="00BC0EA3"/>
    <w:rsid w:val="00BC1321"/>
    <w:rsid w:val="00BC1EB0"/>
    <w:rsid w:val="00BC212D"/>
    <w:rsid w:val="00BC2A47"/>
    <w:rsid w:val="00BC4A24"/>
    <w:rsid w:val="00BC4CD6"/>
    <w:rsid w:val="00BC4FBD"/>
    <w:rsid w:val="00BC5B6E"/>
    <w:rsid w:val="00BC664F"/>
    <w:rsid w:val="00BD0377"/>
    <w:rsid w:val="00BD07EC"/>
    <w:rsid w:val="00BD107A"/>
    <w:rsid w:val="00BD1343"/>
    <w:rsid w:val="00BD1476"/>
    <w:rsid w:val="00BD1D4C"/>
    <w:rsid w:val="00BD1FB7"/>
    <w:rsid w:val="00BD2CA2"/>
    <w:rsid w:val="00BD354C"/>
    <w:rsid w:val="00BD37E0"/>
    <w:rsid w:val="00BD3E51"/>
    <w:rsid w:val="00BD426A"/>
    <w:rsid w:val="00BD4974"/>
    <w:rsid w:val="00BD51B1"/>
    <w:rsid w:val="00BD5347"/>
    <w:rsid w:val="00BD55C7"/>
    <w:rsid w:val="00BD57EE"/>
    <w:rsid w:val="00BD6241"/>
    <w:rsid w:val="00BE0967"/>
    <w:rsid w:val="00BE1AA2"/>
    <w:rsid w:val="00BE27E2"/>
    <w:rsid w:val="00BE32ED"/>
    <w:rsid w:val="00BE3FAB"/>
    <w:rsid w:val="00BE5849"/>
    <w:rsid w:val="00BE6C9F"/>
    <w:rsid w:val="00BE7A9A"/>
    <w:rsid w:val="00BF001E"/>
    <w:rsid w:val="00BF15B5"/>
    <w:rsid w:val="00BF303D"/>
    <w:rsid w:val="00BF583A"/>
    <w:rsid w:val="00BF70EB"/>
    <w:rsid w:val="00BF7D34"/>
    <w:rsid w:val="00C00F16"/>
    <w:rsid w:val="00C04353"/>
    <w:rsid w:val="00C04550"/>
    <w:rsid w:val="00C04EA4"/>
    <w:rsid w:val="00C04F06"/>
    <w:rsid w:val="00C050EF"/>
    <w:rsid w:val="00C054A5"/>
    <w:rsid w:val="00C06F6F"/>
    <w:rsid w:val="00C076E0"/>
    <w:rsid w:val="00C1039E"/>
    <w:rsid w:val="00C10712"/>
    <w:rsid w:val="00C11308"/>
    <w:rsid w:val="00C11DBB"/>
    <w:rsid w:val="00C131FA"/>
    <w:rsid w:val="00C1330B"/>
    <w:rsid w:val="00C1354D"/>
    <w:rsid w:val="00C13C9E"/>
    <w:rsid w:val="00C15D0B"/>
    <w:rsid w:val="00C16D37"/>
    <w:rsid w:val="00C17111"/>
    <w:rsid w:val="00C17237"/>
    <w:rsid w:val="00C21210"/>
    <w:rsid w:val="00C22AA4"/>
    <w:rsid w:val="00C2374D"/>
    <w:rsid w:val="00C265CC"/>
    <w:rsid w:val="00C26A6D"/>
    <w:rsid w:val="00C307C6"/>
    <w:rsid w:val="00C345A4"/>
    <w:rsid w:val="00C36E72"/>
    <w:rsid w:val="00C41E96"/>
    <w:rsid w:val="00C420E7"/>
    <w:rsid w:val="00C438B9"/>
    <w:rsid w:val="00C44D4C"/>
    <w:rsid w:val="00C473A6"/>
    <w:rsid w:val="00C50705"/>
    <w:rsid w:val="00C50C2E"/>
    <w:rsid w:val="00C50FAB"/>
    <w:rsid w:val="00C510D8"/>
    <w:rsid w:val="00C52A5F"/>
    <w:rsid w:val="00C52E6A"/>
    <w:rsid w:val="00C53729"/>
    <w:rsid w:val="00C5445C"/>
    <w:rsid w:val="00C553CB"/>
    <w:rsid w:val="00C5545C"/>
    <w:rsid w:val="00C5566E"/>
    <w:rsid w:val="00C56792"/>
    <w:rsid w:val="00C56C6E"/>
    <w:rsid w:val="00C577F9"/>
    <w:rsid w:val="00C60D2E"/>
    <w:rsid w:val="00C60D73"/>
    <w:rsid w:val="00C61239"/>
    <w:rsid w:val="00C621DA"/>
    <w:rsid w:val="00C63204"/>
    <w:rsid w:val="00C645BF"/>
    <w:rsid w:val="00C65214"/>
    <w:rsid w:val="00C669C0"/>
    <w:rsid w:val="00C66A65"/>
    <w:rsid w:val="00C67E6B"/>
    <w:rsid w:val="00C71502"/>
    <w:rsid w:val="00C71835"/>
    <w:rsid w:val="00C7258C"/>
    <w:rsid w:val="00C7362E"/>
    <w:rsid w:val="00C73C31"/>
    <w:rsid w:val="00C73ECE"/>
    <w:rsid w:val="00C772A4"/>
    <w:rsid w:val="00C8069C"/>
    <w:rsid w:val="00C80AB7"/>
    <w:rsid w:val="00C81891"/>
    <w:rsid w:val="00C81980"/>
    <w:rsid w:val="00C82152"/>
    <w:rsid w:val="00C83AAC"/>
    <w:rsid w:val="00C842EB"/>
    <w:rsid w:val="00C84A86"/>
    <w:rsid w:val="00C86390"/>
    <w:rsid w:val="00C90E12"/>
    <w:rsid w:val="00C91814"/>
    <w:rsid w:val="00C91E61"/>
    <w:rsid w:val="00C937A3"/>
    <w:rsid w:val="00C93E85"/>
    <w:rsid w:val="00C93F0B"/>
    <w:rsid w:val="00C94360"/>
    <w:rsid w:val="00C95CB3"/>
    <w:rsid w:val="00C965D8"/>
    <w:rsid w:val="00C96703"/>
    <w:rsid w:val="00C97256"/>
    <w:rsid w:val="00CA1451"/>
    <w:rsid w:val="00CA1DA7"/>
    <w:rsid w:val="00CA3608"/>
    <w:rsid w:val="00CA47B1"/>
    <w:rsid w:val="00CA5885"/>
    <w:rsid w:val="00CA5B13"/>
    <w:rsid w:val="00CA5F88"/>
    <w:rsid w:val="00CA616F"/>
    <w:rsid w:val="00CA6BE2"/>
    <w:rsid w:val="00CA6FE0"/>
    <w:rsid w:val="00CA7478"/>
    <w:rsid w:val="00CB1A6E"/>
    <w:rsid w:val="00CB1BFB"/>
    <w:rsid w:val="00CB28DE"/>
    <w:rsid w:val="00CB2A8F"/>
    <w:rsid w:val="00CB58C3"/>
    <w:rsid w:val="00CB64EF"/>
    <w:rsid w:val="00CC11A9"/>
    <w:rsid w:val="00CC6504"/>
    <w:rsid w:val="00CC6736"/>
    <w:rsid w:val="00CC6E4F"/>
    <w:rsid w:val="00CC7B75"/>
    <w:rsid w:val="00CD0984"/>
    <w:rsid w:val="00CD0F8B"/>
    <w:rsid w:val="00CD1533"/>
    <w:rsid w:val="00CD1CDB"/>
    <w:rsid w:val="00CD2754"/>
    <w:rsid w:val="00CD4B28"/>
    <w:rsid w:val="00CD54E7"/>
    <w:rsid w:val="00CD5BB4"/>
    <w:rsid w:val="00CD5DEA"/>
    <w:rsid w:val="00CD64E4"/>
    <w:rsid w:val="00CD6578"/>
    <w:rsid w:val="00CD6857"/>
    <w:rsid w:val="00CD7D3B"/>
    <w:rsid w:val="00CE07E9"/>
    <w:rsid w:val="00CE0EBE"/>
    <w:rsid w:val="00CE560D"/>
    <w:rsid w:val="00CE57DD"/>
    <w:rsid w:val="00CE6C66"/>
    <w:rsid w:val="00CE7015"/>
    <w:rsid w:val="00CF2237"/>
    <w:rsid w:val="00CF2C98"/>
    <w:rsid w:val="00CF38B7"/>
    <w:rsid w:val="00CF4978"/>
    <w:rsid w:val="00CF5172"/>
    <w:rsid w:val="00CF5197"/>
    <w:rsid w:val="00CF5424"/>
    <w:rsid w:val="00CF6772"/>
    <w:rsid w:val="00D005D0"/>
    <w:rsid w:val="00D01BFB"/>
    <w:rsid w:val="00D02178"/>
    <w:rsid w:val="00D026D4"/>
    <w:rsid w:val="00D031A9"/>
    <w:rsid w:val="00D043B8"/>
    <w:rsid w:val="00D043F6"/>
    <w:rsid w:val="00D05C4B"/>
    <w:rsid w:val="00D062A0"/>
    <w:rsid w:val="00D063D8"/>
    <w:rsid w:val="00D07D1D"/>
    <w:rsid w:val="00D100A5"/>
    <w:rsid w:val="00D10367"/>
    <w:rsid w:val="00D11863"/>
    <w:rsid w:val="00D11B08"/>
    <w:rsid w:val="00D12904"/>
    <w:rsid w:val="00D130E7"/>
    <w:rsid w:val="00D14222"/>
    <w:rsid w:val="00D14929"/>
    <w:rsid w:val="00D1509C"/>
    <w:rsid w:val="00D17AF1"/>
    <w:rsid w:val="00D22602"/>
    <w:rsid w:val="00D22C7D"/>
    <w:rsid w:val="00D233B0"/>
    <w:rsid w:val="00D23A5E"/>
    <w:rsid w:val="00D24AFF"/>
    <w:rsid w:val="00D24C8A"/>
    <w:rsid w:val="00D25D14"/>
    <w:rsid w:val="00D25F0E"/>
    <w:rsid w:val="00D302F3"/>
    <w:rsid w:val="00D312F9"/>
    <w:rsid w:val="00D3189D"/>
    <w:rsid w:val="00D32B8B"/>
    <w:rsid w:val="00D33717"/>
    <w:rsid w:val="00D337B2"/>
    <w:rsid w:val="00D34FA3"/>
    <w:rsid w:val="00D352F0"/>
    <w:rsid w:val="00D37F29"/>
    <w:rsid w:val="00D41115"/>
    <w:rsid w:val="00D41B89"/>
    <w:rsid w:val="00D425D4"/>
    <w:rsid w:val="00D44076"/>
    <w:rsid w:val="00D45C2A"/>
    <w:rsid w:val="00D4798C"/>
    <w:rsid w:val="00D5124B"/>
    <w:rsid w:val="00D52141"/>
    <w:rsid w:val="00D52BCE"/>
    <w:rsid w:val="00D536E7"/>
    <w:rsid w:val="00D54187"/>
    <w:rsid w:val="00D5451B"/>
    <w:rsid w:val="00D55076"/>
    <w:rsid w:val="00D55767"/>
    <w:rsid w:val="00D55A26"/>
    <w:rsid w:val="00D56202"/>
    <w:rsid w:val="00D56B26"/>
    <w:rsid w:val="00D5747E"/>
    <w:rsid w:val="00D613B0"/>
    <w:rsid w:val="00D624D5"/>
    <w:rsid w:val="00D62ED4"/>
    <w:rsid w:val="00D62F7B"/>
    <w:rsid w:val="00D63EE1"/>
    <w:rsid w:val="00D6486A"/>
    <w:rsid w:val="00D651A1"/>
    <w:rsid w:val="00D659BF"/>
    <w:rsid w:val="00D65F16"/>
    <w:rsid w:val="00D66802"/>
    <w:rsid w:val="00D66C93"/>
    <w:rsid w:val="00D672B3"/>
    <w:rsid w:val="00D706F7"/>
    <w:rsid w:val="00D7074E"/>
    <w:rsid w:val="00D727D3"/>
    <w:rsid w:val="00D72EC3"/>
    <w:rsid w:val="00D7300B"/>
    <w:rsid w:val="00D73F95"/>
    <w:rsid w:val="00D740ED"/>
    <w:rsid w:val="00D74AAD"/>
    <w:rsid w:val="00D75A03"/>
    <w:rsid w:val="00D75B4C"/>
    <w:rsid w:val="00D7649F"/>
    <w:rsid w:val="00D7677C"/>
    <w:rsid w:val="00D806F5"/>
    <w:rsid w:val="00D81907"/>
    <w:rsid w:val="00D819F6"/>
    <w:rsid w:val="00D83261"/>
    <w:rsid w:val="00D832C6"/>
    <w:rsid w:val="00D83587"/>
    <w:rsid w:val="00D8647E"/>
    <w:rsid w:val="00D879B6"/>
    <w:rsid w:val="00D91BC3"/>
    <w:rsid w:val="00D9303D"/>
    <w:rsid w:val="00D94036"/>
    <w:rsid w:val="00D943F0"/>
    <w:rsid w:val="00D951B0"/>
    <w:rsid w:val="00D95380"/>
    <w:rsid w:val="00D957FA"/>
    <w:rsid w:val="00D95C96"/>
    <w:rsid w:val="00D9745B"/>
    <w:rsid w:val="00DA0021"/>
    <w:rsid w:val="00DA0712"/>
    <w:rsid w:val="00DA1B89"/>
    <w:rsid w:val="00DA1EFA"/>
    <w:rsid w:val="00DA2BA7"/>
    <w:rsid w:val="00DA3B00"/>
    <w:rsid w:val="00DA3C3B"/>
    <w:rsid w:val="00DA5F77"/>
    <w:rsid w:val="00DA7611"/>
    <w:rsid w:val="00DA7A9F"/>
    <w:rsid w:val="00DB0215"/>
    <w:rsid w:val="00DB0F78"/>
    <w:rsid w:val="00DB1F77"/>
    <w:rsid w:val="00DB2C25"/>
    <w:rsid w:val="00DB33EC"/>
    <w:rsid w:val="00DB493D"/>
    <w:rsid w:val="00DB5ECE"/>
    <w:rsid w:val="00DB62A1"/>
    <w:rsid w:val="00DB6CE3"/>
    <w:rsid w:val="00DC00A0"/>
    <w:rsid w:val="00DC0A8E"/>
    <w:rsid w:val="00DC21E5"/>
    <w:rsid w:val="00DC3370"/>
    <w:rsid w:val="00DC4945"/>
    <w:rsid w:val="00DC4D0F"/>
    <w:rsid w:val="00DC4FAB"/>
    <w:rsid w:val="00DC5318"/>
    <w:rsid w:val="00DC546A"/>
    <w:rsid w:val="00DC5E9F"/>
    <w:rsid w:val="00DC7A3D"/>
    <w:rsid w:val="00DC7AC8"/>
    <w:rsid w:val="00DD0CD9"/>
    <w:rsid w:val="00DD13F2"/>
    <w:rsid w:val="00DD1EA7"/>
    <w:rsid w:val="00DD2173"/>
    <w:rsid w:val="00DD2A91"/>
    <w:rsid w:val="00DD3059"/>
    <w:rsid w:val="00DD331D"/>
    <w:rsid w:val="00DD400F"/>
    <w:rsid w:val="00DD53DA"/>
    <w:rsid w:val="00DD5BE5"/>
    <w:rsid w:val="00DD608B"/>
    <w:rsid w:val="00DD6F29"/>
    <w:rsid w:val="00DD7692"/>
    <w:rsid w:val="00DE112E"/>
    <w:rsid w:val="00DE3A7C"/>
    <w:rsid w:val="00DE465A"/>
    <w:rsid w:val="00DE4A4B"/>
    <w:rsid w:val="00DE4CD2"/>
    <w:rsid w:val="00DE51DB"/>
    <w:rsid w:val="00DE532D"/>
    <w:rsid w:val="00DE6049"/>
    <w:rsid w:val="00DE6372"/>
    <w:rsid w:val="00DE7BA2"/>
    <w:rsid w:val="00DF0DAD"/>
    <w:rsid w:val="00DF1F68"/>
    <w:rsid w:val="00DF31DB"/>
    <w:rsid w:val="00DF3584"/>
    <w:rsid w:val="00DF3EC9"/>
    <w:rsid w:val="00DF44CF"/>
    <w:rsid w:val="00DF478C"/>
    <w:rsid w:val="00DF5030"/>
    <w:rsid w:val="00DF555C"/>
    <w:rsid w:val="00DF7283"/>
    <w:rsid w:val="00DF7C07"/>
    <w:rsid w:val="00E00BF8"/>
    <w:rsid w:val="00E0191B"/>
    <w:rsid w:val="00E01C36"/>
    <w:rsid w:val="00E033E3"/>
    <w:rsid w:val="00E04C3E"/>
    <w:rsid w:val="00E062D3"/>
    <w:rsid w:val="00E06829"/>
    <w:rsid w:val="00E070F7"/>
    <w:rsid w:val="00E076D6"/>
    <w:rsid w:val="00E07EC6"/>
    <w:rsid w:val="00E1227D"/>
    <w:rsid w:val="00E136B1"/>
    <w:rsid w:val="00E13F95"/>
    <w:rsid w:val="00E140C4"/>
    <w:rsid w:val="00E14A7C"/>
    <w:rsid w:val="00E15580"/>
    <w:rsid w:val="00E15888"/>
    <w:rsid w:val="00E15E3B"/>
    <w:rsid w:val="00E16371"/>
    <w:rsid w:val="00E17245"/>
    <w:rsid w:val="00E17F28"/>
    <w:rsid w:val="00E21467"/>
    <w:rsid w:val="00E21641"/>
    <w:rsid w:val="00E21A51"/>
    <w:rsid w:val="00E22477"/>
    <w:rsid w:val="00E22B6E"/>
    <w:rsid w:val="00E245F8"/>
    <w:rsid w:val="00E25256"/>
    <w:rsid w:val="00E25ED2"/>
    <w:rsid w:val="00E2627A"/>
    <w:rsid w:val="00E26B12"/>
    <w:rsid w:val="00E27168"/>
    <w:rsid w:val="00E31572"/>
    <w:rsid w:val="00E31B23"/>
    <w:rsid w:val="00E3246D"/>
    <w:rsid w:val="00E32993"/>
    <w:rsid w:val="00E33C61"/>
    <w:rsid w:val="00E33F1C"/>
    <w:rsid w:val="00E35204"/>
    <w:rsid w:val="00E353AC"/>
    <w:rsid w:val="00E35586"/>
    <w:rsid w:val="00E35B7D"/>
    <w:rsid w:val="00E35D25"/>
    <w:rsid w:val="00E3667E"/>
    <w:rsid w:val="00E36786"/>
    <w:rsid w:val="00E419FC"/>
    <w:rsid w:val="00E41A66"/>
    <w:rsid w:val="00E458BB"/>
    <w:rsid w:val="00E45C5A"/>
    <w:rsid w:val="00E47376"/>
    <w:rsid w:val="00E477D2"/>
    <w:rsid w:val="00E47C73"/>
    <w:rsid w:val="00E501C9"/>
    <w:rsid w:val="00E50F95"/>
    <w:rsid w:val="00E52BEE"/>
    <w:rsid w:val="00E53470"/>
    <w:rsid w:val="00E54355"/>
    <w:rsid w:val="00E56C02"/>
    <w:rsid w:val="00E57217"/>
    <w:rsid w:val="00E609A4"/>
    <w:rsid w:val="00E613B3"/>
    <w:rsid w:val="00E614C4"/>
    <w:rsid w:val="00E61AD5"/>
    <w:rsid w:val="00E62694"/>
    <w:rsid w:val="00E642E0"/>
    <w:rsid w:val="00E64854"/>
    <w:rsid w:val="00E65809"/>
    <w:rsid w:val="00E65ECF"/>
    <w:rsid w:val="00E66516"/>
    <w:rsid w:val="00E66FFC"/>
    <w:rsid w:val="00E6728C"/>
    <w:rsid w:val="00E67327"/>
    <w:rsid w:val="00E706F7"/>
    <w:rsid w:val="00E726A2"/>
    <w:rsid w:val="00E75418"/>
    <w:rsid w:val="00E75756"/>
    <w:rsid w:val="00E75CDD"/>
    <w:rsid w:val="00E76F2C"/>
    <w:rsid w:val="00E77F0B"/>
    <w:rsid w:val="00E82CD5"/>
    <w:rsid w:val="00E83188"/>
    <w:rsid w:val="00E85474"/>
    <w:rsid w:val="00E859A1"/>
    <w:rsid w:val="00E8614B"/>
    <w:rsid w:val="00E87395"/>
    <w:rsid w:val="00E91A03"/>
    <w:rsid w:val="00E936B0"/>
    <w:rsid w:val="00E94645"/>
    <w:rsid w:val="00E946B3"/>
    <w:rsid w:val="00E94F47"/>
    <w:rsid w:val="00E96CAE"/>
    <w:rsid w:val="00E96CB2"/>
    <w:rsid w:val="00E97585"/>
    <w:rsid w:val="00E976FA"/>
    <w:rsid w:val="00E97D42"/>
    <w:rsid w:val="00E97E25"/>
    <w:rsid w:val="00EA142D"/>
    <w:rsid w:val="00EA1569"/>
    <w:rsid w:val="00EA1EF4"/>
    <w:rsid w:val="00EA25C9"/>
    <w:rsid w:val="00EA35E3"/>
    <w:rsid w:val="00EA47E6"/>
    <w:rsid w:val="00EA47FC"/>
    <w:rsid w:val="00EA4C17"/>
    <w:rsid w:val="00EA4F63"/>
    <w:rsid w:val="00EA5117"/>
    <w:rsid w:val="00EA5C12"/>
    <w:rsid w:val="00EA6164"/>
    <w:rsid w:val="00EA727C"/>
    <w:rsid w:val="00EA7396"/>
    <w:rsid w:val="00EB059F"/>
    <w:rsid w:val="00EB0CC5"/>
    <w:rsid w:val="00EB10A4"/>
    <w:rsid w:val="00EB1299"/>
    <w:rsid w:val="00EB306C"/>
    <w:rsid w:val="00EB45CD"/>
    <w:rsid w:val="00EB4F03"/>
    <w:rsid w:val="00EB7C47"/>
    <w:rsid w:val="00EC05D1"/>
    <w:rsid w:val="00EC0F3A"/>
    <w:rsid w:val="00EC107F"/>
    <w:rsid w:val="00EC253E"/>
    <w:rsid w:val="00EC2C76"/>
    <w:rsid w:val="00EC3769"/>
    <w:rsid w:val="00EC4B67"/>
    <w:rsid w:val="00EC50FF"/>
    <w:rsid w:val="00EC5165"/>
    <w:rsid w:val="00EC5F8A"/>
    <w:rsid w:val="00EC62CA"/>
    <w:rsid w:val="00EC7210"/>
    <w:rsid w:val="00EC790E"/>
    <w:rsid w:val="00ED0501"/>
    <w:rsid w:val="00ED196B"/>
    <w:rsid w:val="00ED211F"/>
    <w:rsid w:val="00ED21C1"/>
    <w:rsid w:val="00ED42F2"/>
    <w:rsid w:val="00ED697C"/>
    <w:rsid w:val="00ED6AB9"/>
    <w:rsid w:val="00ED6C9D"/>
    <w:rsid w:val="00EE17AF"/>
    <w:rsid w:val="00EE2AE2"/>
    <w:rsid w:val="00EE2F4B"/>
    <w:rsid w:val="00EE385F"/>
    <w:rsid w:val="00EE3CEC"/>
    <w:rsid w:val="00EE50C7"/>
    <w:rsid w:val="00EE5679"/>
    <w:rsid w:val="00EF0A7E"/>
    <w:rsid w:val="00EF153B"/>
    <w:rsid w:val="00EF33DD"/>
    <w:rsid w:val="00EF41DC"/>
    <w:rsid w:val="00EF4473"/>
    <w:rsid w:val="00EF479D"/>
    <w:rsid w:val="00EF5629"/>
    <w:rsid w:val="00EF58A1"/>
    <w:rsid w:val="00EF63D1"/>
    <w:rsid w:val="00EF6644"/>
    <w:rsid w:val="00EF6D7E"/>
    <w:rsid w:val="00EF72E8"/>
    <w:rsid w:val="00EF7D6E"/>
    <w:rsid w:val="00F00636"/>
    <w:rsid w:val="00F01185"/>
    <w:rsid w:val="00F018A8"/>
    <w:rsid w:val="00F01A82"/>
    <w:rsid w:val="00F0243B"/>
    <w:rsid w:val="00F0420E"/>
    <w:rsid w:val="00F04C93"/>
    <w:rsid w:val="00F06AC1"/>
    <w:rsid w:val="00F077CE"/>
    <w:rsid w:val="00F1052F"/>
    <w:rsid w:val="00F1089F"/>
    <w:rsid w:val="00F115A4"/>
    <w:rsid w:val="00F1267A"/>
    <w:rsid w:val="00F1369A"/>
    <w:rsid w:val="00F1533B"/>
    <w:rsid w:val="00F15B50"/>
    <w:rsid w:val="00F15FDD"/>
    <w:rsid w:val="00F160AC"/>
    <w:rsid w:val="00F1662F"/>
    <w:rsid w:val="00F17281"/>
    <w:rsid w:val="00F17388"/>
    <w:rsid w:val="00F2052F"/>
    <w:rsid w:val="00F20D6A"/>
    <w:rsid w:val="00F21925"/>
    <w:rsid w:val="00F228B5"/>
    <w:rsid w:val="00F236CF"/>
    <w:rsid w:val="00F267CA"/>
    <w:rsid w:val="00F2737D"/>
    <w:rsid w:val="00F27727"/>
    <w:rsid w:val="00F32AD2"/>
    <w:rsid w:val="00F32D46"/>
    <w:rsid w:val="00F3324D"/>
    <w:rsid w:val="00F338D3"/>
    <w:rsid w:val="00F34636"/>
    <w:rsid w:val="00F34729"/>
    <w:rsid w:val="00F36CB6"/>
    <w:rsid w:val="00F37E85"/>
    <w:rsid w:val="00F37E95"/>
    <w:rsid w:val="00F37F91"/>
    <w:rsid w:val="00F407A8"/>
    <w:rsid w:val="00F40F18"/>
    <w:rsid w:val="00F41529"/>
    <w:rsid w:val="00F415B3"/>
    <w:rsid w:val="00F41D31"/>
    <w:rsid w:val="00F43458"/>
    <w:rsid w:val="00F43BC9"/>
    <w:rsid w:val="00F44F9E"/>
    <w:rsid w:val="00F45398"/>
    <w:rsid w:val="00F45A7E"/>
    <w:rsid w:val="00F47022"/>
    <w:rsid w:val="00F475DB"/>
    <w:rsid w:val="00F50293"/>
    <w:rsid w:val="00F50E4D"/>
    <w:rsid w:val="00F515CA"/>
    <w:rsid w:val="00F51916"/>
    <w:rsid w:val="00F5251A"/>
    <w:rsid w:val="00F52C51"/>
    <w:rsid w:val="00F54B7A"/>
    <w:rsid w:val="00F55308"/>
    <w:rsid w:val="00F557AB"/>
    <w:rsid w:val="00F568AB"/>
    <w:rsid w:val="00F5697D"/>
    <w:rsid w:val="00F56F3F"/>
    <w:rsid w:val="00F57A34"/>
    <w:rsid w:val="00F609B8"/>
    <w:rsid w:val="00F61925"/>
    <w:rsid w:val="00F620FC"/>
    <w:rsid w:val="00F630BF"/>
    <w:rsid w:val="00F640A7"/>
    <w:rsid w:val="00F64DA1"/>
    <w:rsid w:val="00F64F5A"/>
    <w:rsid w:val="00F650AC"/>
    <w:rsid w:val="00F653E1"/>
    <w:rsid w:val="00F65792"/>
    <w:rsid w:val="00F65F0D"/>
    <w:rsid w:val="00F66838"/>
    <w:rsid w:val="00F66B22"/>
    <w:rsid w:val="00F6761B"/>
    <w:rsid w:val="00F70147"/>
    <w:rsid w:val="00F709BC"/>
    <w:rsid w:val="00F70A1A"/>
    <w:rsid w:val="00F70B79"/>
    <w:rsid w:val="00F71D5B"/>
    <w:rsid w:val="00F71ED2"/>
    <w:rsid w:val="00F732CB"/>
    <w:rsid w:val="00F73A45"/>
    <w:rsid w:val="00F745A2"/>
    <w:rsid w:val="00F74886"/>
    <w:rsid w:val="00F75CF2"/>
    <w:rsid w:val="00F76DE5"/>
    <w:rsid w:val="00F82169"/>
    <w:rsid w:val="00F82FB9"/>
    <w:rsid w:val="00F85514"/>
    <w:rsid w:val="00F8688B"/>
    <w:rsid w:val="00F86F5C"/>
    <w:rsid w:val="00F87F2A"/>
    <w:rsid w:val="00F90A26"/>
    <w:rsid w:val="00F91303"/>
    <w:rsid w:val="00F91691"/>
    <w:rsid w:val="00F9209E"/>
    <w:rsid w:val="00F93EBA"/>
    <w:rsid w:val="00F94126"/>
    <w:rsid w:val="00F94B84"/>
    <w:rsid w:val="00F94BBF"/>
    <w:rsid w:val="00F95D40"/>
    <w:rsid w:val="00F95F50"/>
    <w:rsid w:val="00F96910"/>
    <w:rsid w:val="00F97A59"/>
    <w:rsid w:val="00FA04A0"/>
    <w:rsid w:val="00FA0839"/>
    <w:rsid w:val="00FA23BE"/>
    <w:rsid w:val="00FA2B57"/>
    <w:rsid w:val="00FA3532"/>
    <w:rsid w:val="00FA42E1"/>
    <w:rsid w:val="00FA4920"/>
    <w:rsid w:val="00FA4D99"/>
    <w:rsid w:val="00FA5BC6"/>
    <w:rsid w:val="00FA620F"/>
    <w:rsid w:val="00FA7DF7"/>
    <w:rsid w:val="00FA7DF8"/>
    <w:rsid w:val="00FB13FB"/>
    <w:rsid w:val="00FB23DF"/>
    <w:rsid w:val="00FB2666"/>
    <w:rsid w:val="00FB2683"/>
    <w:rsid w:val="00FB339F"/>
    <w:rsid w:val="00FB341D"/>
    <w:rsid w:val="00FB369E"/>
    <w:rsid w:val="00FB38E1"/>
    <w:rsid w:val="00FB4519"/>
    <w:rsid w:val="00FB7DCE"/>
    <w:rsid w:val="00FC1C55"/>
    <w:rsid w:val="00FC201D"/>
    <w:rsid w:val="00FC2531"/>
    <w:rsid w:val="00FC278E"/>
    <w:rsid w:val="00FC2BB4"/>
    <w:rsid w:val="00FC3C5F"/>
    <w:rsid w:val="00FC64AA"/>
    <w:rsid w:val="00FC6A4A"/>
    <w:rsid w:val="00FD0751"/>
    <w:rsid w:val="00FD166F"/>
    <w:rsid w:val="00FD2662"/>
    <w:rsid w:val="00FD28C2"/>
    <w:rsid w:val="00FD3D2C"/>
    <w:rsid w:val="00FD3FAA"/>
    <w:rsid w:val="00FD4A1A"/>
    <w:rsid w:val="00FD4BC8"/>
    <w:rsid w:val="00FD69F4"/>
    <w:rsid w:val="00FE0E3A"/>
    <w:rsid w:val="00FE1750"/>
    <w:rsid w:val="00FE204B"/>
    <w:rsid w:val="00FE38E4"/>
    <w:rsid w:val="00FE592E"/>
    <w:rsid w:val="00FE6801"/>
    <w:rsid w:val="00FE6DF0"/>
    <w:rsid w:val="00FE735B"/>
    <w:rsid w:val="00FF006D"/>
    <w:rsid w:val="00FF04AF"/>
    <w:rsid w:val="00FF0B5E"/>
    <w:rsid w:val="00FF16D1"/>
    <w:rsid w:val="00FF1C46"/>
    <w:rsid w:val="00FF296D"/>
    <w:rsid w:val="00FF46C5"/>
    <w:rsid w:val="00FF4733"/>
    <w:rsid w:val="00FF4C81"/>
    <w:rsid w:val="00FF654C"/>
    <w:rsid w:val="00FF74D4"/>
    <w:rsid w:val="00FF7B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4C483C"/>
  <w15:chartTrackingRefBased/>
  <w15:docId w15:val="{4B57FD73-8B73-42A5-B0CB-5C4323528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285C6C"/>
    <w:rPr>
      <w:rFonts w:ascii="Times New Roman" w:eastAsia="微软雅黑" w:hAnsi="Times New Roman"/>
      <w:sz w:val="21"/>
      <w:szCs w:val="22"/>
    </w:rPr>
  </w:style>
  <w:style w:type="paragraph" w:styleId="1">
    <w:name w:val="heading 1"/>
    <w:basedOn w:val="a2"/>
    <w:next w:val="a2"/>
    <w:link w:val="10"/>
    <w:uiPriority w:val="9"/>
    <w:qFormat/>
    <w:rsid w:val="00144567"/>
    <w:pPr>
      <w:keepNext/>
      <w:keepLines/>
      <w:numPr>
        <w:numId w:val="1"/>
      </w:numPr>
      <w:spacing w:before="240" w:after="60"/>
      <w:ind w:left="76" w:hangingChars="76" w:hanging="76"/>
      <w:outlineLvl w:val="0"/>
    </w:pPr>
    <w:rPr>
      <w:rFonts w:ascii="Arial" w:hAnsi="Arial"/>
      <w:b/>
      <w:bCs/>
      <w:kern w:val="44"/>
      <w:sz w:val="32"/>
      <w:szCs w:val="44"/>
    </w:rPr>
  </w:style>
  <w:style w:type="paragraph" w:styleId="21">
    <w:name w:val="heading 2"/>
    <w:basedOn w:val="a2"/>
    <w:next w:val="a2"/>
    <w:link w:val="22"/>
    <w:uiPriority w:val="9"/>
    <w:unhideWhenUsed/>
    <w:qFormat/>
    <w:rsid w:val="00DA2BA7"/>
    <w:pPr>
      <w:keepNext/>
      <w:keepLines/>
      <w:numPr>
        <w:ilvl w:val="1"/>
        <w:numId w:val="1"/>
      </w:numPr>
      <w:spacing w:before="240" w:after="60"/>
      <w:ind w:left="182" w:hanging="182"/>
      <w:outlineLvl w:val="1"/>
    </w:pPr>
    <w:rPr>
      <w:rFonts w:ascii="Arial" w:hAnsi="Arial"/>
      <w:b/>
      <w:bCs/>
      <w:sz w:val="24"/>
      <w:szCs w:val="32"/>
    </w:rPr>
  </w:style>
  <w:style w:type="paragraph" w:styleId="31">
    <w:name w:val="heading 3"/>
    <w:basedOn w:val="a2"/>
    <w:next w:val="a2"/>
    <w:link w:val="32"/>
    <w:uiPriority w:val="9"/>
    <w:unhideWhenUsed/>
    <w:qFormat/>
    <w:rsid w:val="00EC05D1"/>
    <w:pPr>
      <w:keepNext/>
      <w:keepLines/>
      <w:numPr>
        <w:ilvl w:val="2"/>
        <w:numId w:val="1"/>
      </w:numPr>
      <w:spacing w:before="240" w:after="60"/>
      <w:ind w:left="76" w:hangingChars="76" w:hanging="76"/>
      <w:outlineLvl w:val="2"/>
    </w:pPr>
    <w:rPr>
      <w:rFonts w:ascii="Arial" w:hAnsi="Arial"/>
      <w:b/>
      <w:bCs/>
      <w:szCs w:val="32"/>
    </w:rPr>
  </w:style>
  <w:style w:type="paragraph" w:styleId="41">
    <w:name w:val="heading 4"/>
    <w:basedOn w:val="a2"/>
    <w:next w:val="a2"/>
    <w:link w:val="42"/>
    <w:uiPriority w:val="9"/>
    <w:unhideWhenUsed/>
    <w:qFormat/>
    <w:rsid w:val="00EC05D1"/>
    <w:pPr>
      <w:keepNext/>
      <w:keepLines/>
      <w:numPr>
        <w:ilvl w:val="3"/>
        <w:numId w:val="1"/>
      </w:numPr>
      <w:spacing w:before="240" w:after="60"/>
      <w:ind w:left="76" w:hangingChars="76" w:hanging="76"/>
      <w:outlineLvl w:val="3"/>
    </w:pPr>
    <w:rPr>
      <w:rFonts w:ascii="Arial" w:hAnsi="Arial"/>
      <w:b/>
      <w:bCs/>
      <w:szCs w:val="28"/>
    </w:rPr>
  </w:style>
  <w:style w:type="paragraph" w:styleId="51">
    <w:name w:val="heading 5"/>
    <w:basedOn w:val="a2"/>
    <w:next w:val="a2"/>
    <w:link w:val="52"/>
    <w:uiPriority w:val="9"/>
    <w:unhideWhenUsed/>
    <w:qFormat/>
    <w:rsid w:val="00EC05D1"/>
    <w:pPr>
      <w:keepNext/>
      <w:keepLines/>
      <w:numPr>
        <w:ilvl w:val="4"/>
        <w:numId w:val="1"/>
      </w:numPr>
      <w:spacing w:before="240" w:after="60"/>
      <w:ind w:left="76" w:hangingChars="76" w:hanging="76"/>
      <w:outlineLvl w:val="4"/>
    </w:pPr>
    <w:rPr>
      <w:rFonts w:ascii="Arial" w:hAnsi="Arial"/>
      <w:b/>
      <w:bCs/>
      <w:szCs w:val="28"/>
    </w:rPr>
  </w:style>
  <w:style w:type="paragraph" w:styleId="6">
    <w:name w:val="heading 6"/>
    <w:basedOn w:val="a2"/>
    <w:next w:val="a2"/>
    <w:link w:val="60"/>
    <w:uiPriority w:val="9"/>
    <w:unhideWhenUsed/>
    <w:qFormat/>
    <w:rsid w:val="00EC05D1"/>
    <w:pPr>
      <w:keepNext/>
      <w:keepLines/>
      <w:numPr>
        <w:ilvl w:val="5"/>
        <w:numId w:val="1"/>
      </w:numPr>
      <w:spacing w:before="240" w:after="60"/>
      <w:ind w:left="76" w:hangingChars="76" w:hanging="76"/>
      <w:outlineLvl w:val="5"/>
    </w:pPr>
    <w:rPr>
      <w:rFonts w:ascii="Arial" w:hAnsi="Arial"/>
      <w:b/>
      <w:bCs/>
      <w:szCs w:val="24"/>
    </w:rPr>
  </w:style>
  <w:style w:type="paragraph" w:styleId="7">
    <w:name w:val="heading 7"/>
    <w:basedOn w:val="a2"/>
    <w:next w:val="a2"/>
    <w:link w:val="70"/>
    <w:uiPriority w:val="9"/>
    <w:unhideWhenUsed/>
    <w:qFormat/>
    <w:rsid w:val="00EC05D1"/>
    <w:pPr>
      <w:keepNext/>
      <w:keepLines/>
      <w:numPr>
        <w:ilvl w:val="6"/>
        <w:numId w:val="1"/>
      </w:numPr>
      <w:spacing w:before="240" w:after="60"/>
      <w:outlineLvl w:val="6"/>
    </w:pPr>
    <w:rPr>
      <w:b/>
      <w:bCs/>
      <w:sz w:val="24"/>
      <w:szCs w:val="24"/>
    </w:rPr>
  </w:style>
  <w:style w:type="paragraph" w:styleId="8">
    <w:name w:val="heading 8"/>
    <w:basedOn w:val="a2"/>
    <w:next w:val="a2"/>
    <w:link w:val="80"/>
    <w:uiPriority w:val="9"/>
    <w:unhideWhenUsed/>
    <w:qFormat/>
    <w:rsid w:val="009901AF"/>
    <w:pPr>
      <w:keepNext/>
      <w:keepLines/>
      <w:numPr>
        <w:ilvl w:val="7"/>
        <w:numId w:val="1"/>
      </w:numPr>
      <w:spacing w:before="240" w:after="64" w:line="320" w:lineRule="auto"/>
      <w:outlineLvl w:val="7"/>
    </w:pPr>
    <w:rPr>
      <w:rFonts w:ascii="等线 Light" w:eastAsia="等线 Light" w:hAnsi="等线 Light"/>
      <w:sz w:val="24"/>
      <w:szCs w:val="24"/>
    </w:rPr>
  </w:style>
  <w:style w:type="paragraph" w:styleId="9">
    <w:name w:val="heading 9"/>
    <w:basedOn w:val="a2"/>
    <w:next w:val="a2"/>
    <w:link w:val="90"/>
    <w:uiPriority w:val="9"/>
    <w:unhideWhenUsed/>
    <w:qFormat/>
    <w:rsid w:val="009901AF"/>
    <w:pPr>
      <w:keepNext/>
      <w:keepLines/>
      <w:numPr>
        <w:ilvl w:val="8"/>
        <w:numId w:val="1"/>
      </w:numPr>
      <w:spacing w:before="240" w:after="64" w:line="320" w:lineRule="auto"/>
      <w:outlineLvl w:val="8"/>
    </w:pPr>
    <w:rPr>
      <w:rFonts w:ascii="等线 Light" w:eastAsia="等线 Light" w:hAnsi="等线 Light"/>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0">
    <w:name w:val="标题 1 字符"/>
    <w:link w:val="1"/>
    <w:uiPriority w:val="9"/>
    <w:rsid w:val="00144567"/>
    <w:rPr>
      <w:rFonts w:ascii="Arial" w:eastAsia="微软雅黑" w:hAnsi="Arial"/>
      <w:b/>
      <w:bCs/>
      <w:kern w:val="44"/>
      <w:sz w:val="32"/>
      <w:szCs w:val="44"/>
    </w:rPr>
  </w:style>
  <w:style w:type="character" w:customStyle="1" w:styleId="22">
    <w:name w:val="标题 2 字符"/>
    <w:link w:val="21"/>
    <w:uiPriority w:val="9"/>
    <w:rsid w:val="00DA2BA7"/>
    <w:rPr>
      <w:rFonts w:ascii="Arial" w:eastAsia="微软雅黑" w:hAnsi="Arial" w:cs="Times New Roman"/>
      <w:b/>
      <w:bCs/>
      <w:kern w:val="0"/>
      <w:sz w:val="24"/>
      <w:szCs w:val="32"/>
    </w:rPr>
  </w:style>
  <w:style w:type="character" w:customStyle="1" w:styleId="32">
    <w:name w:val="标题 3 字符"/>
    <w:link w:val="31"/>
    <w:uiPriority w:val="9"/>
    <w:rsid w:val="00EC05D1"/>
    <w:rPr>
      <w:rFonts w:ascii="Arial" w:eastAsia="微软雅黑" w:hAnsi="Arial"/>
      <w:b/>
      <w:bCs/>
      <w:kern w:val="0"/>
      <w:szCs w:val="32"/>
    </w:rPr>
  </w:style>
  <w:style w:type="character" w:customStyle="1" w:styleId="42">
    <w:name w:val="标题 4 字符"/>
    <w:link w:val="41"/>
    <w:uiPriority w:val="9"/>
    <w:rsid w:val="00EC05D1"/>
    <w:rPr>
      <w:rFonts w:ascii="Arial" w:eastAsia="微软雅黑" w:hAnsi="Arial" w:cs="Times New Roman"/>
      <w:b/>
      <w:bCs/>
      <w:kern w:val="0"/>
      <w:szCs w:val="28"/>
    </w:rPr>
  </w:style>
  <w:style w:type="character" w:customStyle="1" w:styleId="52">
    <w:name w:val="标题 5 字符"/>
    <w:link w:val="51"/>
    <w:uiPriority w:val="9"/>
    <w:rsid w:val="00EC05D1"/>
    <w:rPr>
      <w:rFonts w:ascii="Arial" w:eastAsia="微软雅黑" w:hAnsi="Arial"/>
      <w:b/>
      <w:bCs/>
      <w:kern w:val="0"/>
      <w:szCs w:val="28"/>
    </w:rPr>
  </w:style>
  <w:style w:type="character" w:customStyle="1" w:styleId="60">
    <w:name w:val="标题 6 字符"/>
    <w:link w:val="6"/>
    <w:uiPriority w:val="9"/>
    <w:rsid w:val="00EC05D1"/>
    <w:rPr>
      <w:rFonts w:ascii="Arial" w:eastAsia="微软雅黑" w:hAnsi="Arial" w:cs="Times New Roman"/>
      <w:b/>
      <w:bCs/>
      <w:kern w:val="0"/>
      <w:szCs w:val="24"/>
    </w:rPr>
  </w:style>
  <w:style w:type="character" w:customStyle="1" w:styleId="70">
    <w:name w:val="标题 7 字符"/>
    <w:link w:val="7"/>
    <w:uiPriority w:val="9"/>
    <w:rsid w:val="00EC05D1"/>
    <w:rPr>
      <w:rFonts w:ascii="Times New Roman" w:eastAsia="微软雅黑" w:hAnsi="Times New Roman"/>
      <w:b/>
      <w:bCs/>
      <w:kern w:val="0"/>
      <w:sz w:val="24"/>
      <w:szCs w:val="24"/>
    </w:rPr>
  </w:style>
  <w:style w:type="character" w:customStyle="1" w:styleId="80">
    <w:name w:val="标题 8 字符"/>
    <w:link w:val="8"/>
    <w:uiPriority w:val="9"/>
    <w:rsid w:val="009901AF"/>
    <w:rPr>
      <w:rFonts w:ascii="等线 Light" w:eastAsia="等线 Light" w:hAnsi="等线 Light" w:cs="Times New Roman"/>
      <w:kern w:val="0"/>
      <w:sz w:val="24"/>
      <w:szCs w:val="24"/>
    </w:rPr>
  </w:style>
  <w:style w:type="character" w:customStyle="1" w:styleId="90">
    <w:name w:val="标题 9 字符"/>
    <w:link w:val="9"/>
    <w:uiPriority w:val="9"/>
    <w:rsid w:val="009901AF"/>
    <w:rPr>
      <w:rFonts w:ascii="等线 Light" w:eastAsia="等线 Light" w:hAnsi="等线 Light" w:cs="Times New Roman"/>
      <w:kern w:val="0"/>
      <w:szCs w:val="21"/>
    </w:rPr>
  </w:style>
  <w:style w:type="paragraph" w:styleId="a6">
    <w:name w:val="Title"/>
    <w:basedOn w:val="a2"/>
    <w:next w:val="a2"/>
    <w:link w:val="a7"/>
    <w:uiPriority w:val="10"/>
    <w:qFormat/>
    <w:rsid w:val="009901AF"/>
    <w:pPr>
      <w:contextualSpacing/>
    </w:pPr>
    <w:rPr>
      <w:spacing w:val="-10"/>
      <w:kern w:val="28"/>
      <w:sz w:val="56"/>
      <w:szCs w:val="56"/>
    </w:rPr>
  </w:style>
  <w:style w:type="character" w:customStyle="1" w:styleId="a7">
    <w:name w:val="标题 字符"/>
    <w:link w:val="a6"/>
    <w:uiPriority w:val="10"/>
    <w:rsid w:val="009901AF"/>
    <w:rPr>
      <w:rFonts w:ascii="Times New Roman" w:eastAsia="微软雅黑" w:hAnsi="Times New Roman" w:cs="Times New Roman"/>
      <w:spacing w:val="-10"/>
      <w:kern w:val="28"/>
      <w:sz w:val="56"/>
      <w:szCs w:val="56"/>
    </w:rPr>
  </w:style>
  <w:style w:type="paragraph" w:styleId="a8">
    <w:name w:val="Subtitle"/>
    <w:basedOn w:val="a2"/>
    <w:next w:val="a2"/>
    <w:link w:val="a9"/>
    <w:uiPriority w:val="11"/>
    <w:qFormat/>
    <w:rsid w:val="009901AF"/>
    <w:pPr>
      <w:numPr>
        <w:ilvl w:val="1"/>
      </w:numPr>
    </w:pPr>
    <w:rPr>
      <w:color w:val="5A5A5A"/>
      <w:spacing w:val="15"/>
    </w:rPr>
  </w:style>
  <w:style w:type="character" w:customStyle="1" w:styleId="a9">
    <w:name w:val="副标题 字符"/>
    <w:link w:val="a8"/>
    <w:uiPriority w:val="11"/>
    <w:rsid w:val="009901AF"/>
    <w:rPr>
      <w:rFonts w:ascii="Times New Roman" w:eastAsia="微软雅黑" w:hAnsi="Times New Roman"/>
      <w:color w:val="5A5A5A"/>
      <w:spacing w:val="15"/>
      <w:kern w:val="0"/>
      <w:sz w:val="20"/>
    </w:rPr>
  </w:style>
  <w:style w:type="character" w:styleId="aa">
    <w:name w:val="Subtle Emphasis"/>
    <w:uiPriority w:val="19"/>
    <w:qFormat/>
    <w:rsid w:val="009901AF"/>
    <w:rPr>
      <w:rFonts w:ascii="Microsoft YaHei UI" w:eastAsia="Microsoft YaHei UI" w:hAnsi="Microsoft YaHei UI"/>
      <w:i/>
      <w:iCs/>
      <w:color w:val="404040"/>
    </w:rPr>
  </w:style>
  <w:style w:type="character" w:styleId="ab">
    <w:name w:val="Emphasis"/>
    <w:uiPriority w:val="20"/>
    <w:qFormat/>
    <w:rsid w:val="009901AF"/>
    <w:rPr>
      <w:rFonts w:ascii="Microsoft YaHei UI" w:eastAsia="Microsoft YaHei UI" w:hAnsi="Microsoft YaHei UI"/>
      <w:i/>
      <w:iCs/>
    </w:rPr>
  </w:style>
  <w:style w:type="character" w:styleId="ac">
    <w:name w:val="Intense Emphasis"/>
    <w:uiPriority w:val="21"/>
    <w:qFormat/>
    <w:rsid w:val="009901AF"/>
    <w:rPr>
      <w:rFonts w:ascii="Microsoft YaHei UI" w:eastAsia="Microsoft YaHei UI" w:hAnsi="Microsoft YaHei UI"/>
      <w:i/>
      <w:iCs/>
      <w:color w:val="1F3864"/>
    </w:rPr>
  </w:style>
  <w:style w:type="character" w:styleId="ad">
    <w:name w:val="Strong"/>
    <w:uiPriority w:val="22"/>
    <w:qFormat/>
    <w:rsid w:val="009901AF"/>
    <w:rPr>
      <w:rFonts w:ascii="Microsoft YaHei UI" w:eastAsia="Microsoft YaHei UI" w:hAnsi="Microsoft YaHei UI"/>
      <w:b/>
      <w:bCs/>
    </w:rPr>
  </w:style>
  <w:style w:type="paragraph" w:styleId="ae">
    <w:name w:val="Quote"/>
    <w:basedOn w:val="a2"/>
    <w:next w:val="a2"/>
    <w:link w:val="af"/>
    <w:uiPriority w:val="29"/>
    <w:qFormat/>
    <w:rsid w:val="009901AF"/>
    <w:pPr>
      <w:spacing w:before="200"/>
      <w:ind w:left="864" w:right="864"/>
      <w:jc w:val="center"/>
    </w:pPr>
    <w:rPr>
      <w:i/>
      <w:iCs/>
      <w:color w:val="404040"/>
    </w:rPr>
  </w:style>
  <w:style w:type="character" w:customStyle="1" w:styleId="af">
    <w:name w:val="引用 字符"/>
    <w:link w:val="ae"/>
    <w:uiPriority w:val="29"/>
    <w:rsid w:val="009901AF"/>
    <w:rPr>
      <w:rFonts w:ascii="Times New Roman" w:eastAsia="微软雅黑" w:hAnsi="Times New Roman"/>
      <w:i/>
      <w:iCs/>
      <w:color w:val="404040"/>
      <w:kern w:val="0"/>
      <w:sz w:val="20"/>
    </w:rPr>
  </w:style>
  <w:style w:type="paragraph" w:styleId="af0">
    <w:name w:val="Intense Quote"/>
    <w:basedOn w:val="a2"/>
    <w:next w:val="a2"/>
    <w:link w:val="af1"/>
    <w:uiPriority w:val="30"/>
    <w:qFormat/>
    <w:rsid w:val="009901AF"/>
    <w:pPr>
      <w:pBdr>
        <w:top w:val="single" w:sz="4" w:space="10" w:color="1F3864"/>
        <w:bottom w:val="single" w:sz="4" w:space="10" w:color="1F3864"/>
      </w:pBdr>
      <w:spacing w:before="360" w:after="360"/>
      <w:ind w:left="864" w:right="864"/>
      <w:jc w:val="center"/>
    </w:pPr>
    <w:rPr>
      <w:i/>
      <w:iCs/>
      <w:color w:val="1F3864"/>
    </w:rPr>
  </w:style>
  <w:style w:type="character" w:customStyle="1" w:styleId="af1">
    <w:name w:val="明显引用 字符"/>
    <w:link w:val="af0"/>
    <w:uiPriority w:val="30"/>
    <w:rsid w:val="009901AF"/>
    <w:rPr>
      <w:rFonts w:ascii="Times New Roman" w:eastAsia="微软雅黑" w:hAnsi="Times New Roman"/>
      <w:i/>
      <w:iCs/>
      <w:color w:val="1F3864"/>
      <w:kern w:val="0"/>
      <w:sz w:val="20"/>
    </w:rPr>
  </w:style>
  <w:style w:type="character" w:styleId="af2">
    <w:name w:val="Subtle Reference"/>
    <w:uiPriority w:val="31"/>
    <w:qFormat/>
    <w:rsid w:val="009901AF"/>
    <w:rPr>
      <w:rFonts w:ascii="Microsoft YaHei UI" w:eastAsia="Microsoft YaHei UI" w:hAnsi="Microsoft YaHei UI"/>
      <w:smallCaps/>
      <w:color w:val="5A5A5A"/>
    </w:rPr>
  </w:style>
  <w:style w:type="character" w:styleId="af3">
    <w:name w:val="Intense Reference"/>
    <w:uiPriority w:val="32"/>
    <w:qFormat/>
    <w:rsid w:val="009901AF"/>
    <w:rPr>
      <w:rFonts w:ascii="Microsoft YaHei UI" w:eastAsia="Microsoft YaHei UI" w:hAnsi="Microsoft YaHei UI"/>
      <w:b/>
      <w:bCs/>
      <w:caps w:val="0"/>
      <w:smallCaps/>
      <w:color w:val="1F3864"/>
      <w:spacing w:val="5"/>
    </w:rPr>
  </w:style>
  <w:style w:type="character" w:styleId="af4">
    <w:name w:val="Book Title"/>
    <w:uiPriority w:val="33"/>
    <w:qFormat/>
    <w:rsid w:val="009901AF"/>
    <w:rPr>
      <w:rFonts w:ascii="Microsoft YaHei UI" w:eastAsia="Microsoft YaHei UI" w:hAnsi="Microsoft YaHei UI"/>
      <w:b/>
      <w:bCs/>
      <w:i/>
      <w:iCs/>
      <w:spacing w:val="5"/>
    </w:rPr>
  </w:style>
  <w:style w:type="character" w:styleId="af5">
    <w:name w:val="Hyperlink"/>
    <w:uiPriority w:val="99"/>
    <w:unhideWhenUsed/>
    <w:rsid w:val="009901AF"/>
    <w:rPr>
      <w:rFonts w:ascii="Microsoft YaHei UI" w:eastAsia="Microsoft YaHei UI" w:hAnsi="Microsoft YaHei UI"/>
      <w:color w:val="1F3864"/>
      <w:u w:val="single"/>
    </w:rPr>
  </w:style>
  <w:style w:type="character" w:styleId="af6">
    <w:name w:val="FollowedHyperlink"/>
    <w:uiPriority w:val="99"/>
    <w:unhideWhenUsed/>
    <w:rsid w:val="009901AF"/>
    <w:rPr>
      <w:rFonts w:ascii="Microsoft YaHei UI" w:eastAsia="Microsoft YaHei UI" w:hAnsi="Microsoft YaHei UI"/>
      <w:color w:val="954F72"/>
      <w:u w:val="single"/>
    </w:rPr>
  </w:style>
  <w:style w:type="paragraph" w:styleId="af7">
    <w:name w:val="caption"/>
    <w:aliases w:val="cap,cap Char,Caption Char,Caption Char1 Char,cap Char Char1,Caption Char Char1 Char,cap Char2,条目,cap Char2 Char Char Char,cap1,cap2,cap11,cap Char Char Char Char Char,cap Char Char Char Char Char Char,Légende-figure,Légende-figure Char,Beschrifu"/>
    <w:basedOn w:val="a2"/>
    <w:next w:val="a2"/>
    <w:link w:val="af8"/>
    <w:uiPriority w:val="99"/>
    <w:unhideWhenUsed/>
    <w:qFormat/>
    <w:rsid w:val="009901AF"/>
    <w:pPr>
      <w:spacing w:after="200"/>
    </w:pPr>
    <w:rPr>
      <w:i/>
      <w:iCs/>
      <w:color w:val="44546A"/>
      <w:szCs w:val="18"/>
    </w:rPr>
  </w:style>
  <w:style w:type="paragraph" w:styleId="af9">
    <w:name w:val="Balloon Text"/>
    <w:basedOn w:val="a2"/>
    <w:link w:val="afa"/>
    <w:uiPriority w:val="99"/>
    <w:semiHidden/>
    <w:unhideWhenUsed/>
    <w:rsid w:val="009901AF"/>
    <w:rPr>
      <w:rFonts w:cs="Segoe UI"/>
      <w:szCs w:val="18"/>
    </w:rPr>
  </w:style>
  <w:style w:type="character" w:customStyle="1" w:styleId="afa">
    <w:name w:val="批注框文本 字符"/>
    <w:link w:val="af9"/>
    <w:uiPriority w:val="99"/>
    <w:semiHidden/>
    <w:rsid w:val="009901AF"/>
    <w:rPr>
      <w:rFonts w:ascii="Times New Roman" w:eastAsia="微软雅黑" w:hAnsi="Times New Roman" w:cs="Segoe UI"/>
      <w:kern w:val="0"/>
      <w:sz w:val="20"/>
      <w:szCs w:val="18"/>
    </w:rPr>
  </w:style>
  <w:style w:type="paragraph" w:styleId="afb">
    <w:name w:val="Block Text"/>
    <w:basedOn w:val="a2"/>
    <w:uiPriority w:val="99"/>
    <w:semiHidden/>
    <w:unhideWhenUsed/>
    <w:rsid w:val="009901AF"/>
    <w:pPr>
      <w:pBdr>
        <w:top w:val="single" w:sz="2" w:space="10" w:color="4472C4" w:shadow="1" w:frame="1"/>
        <w:left w:val="single" w:sz="2" w:space="10" w:color="4472C4" w:shadow="1" w:frame="1"/>
        <w:bottom w:val="single" w:sz="2" w:space="10" w:color="4472C4" w:shadow="1" w:frame="1"/>
        <w:right w:val="single" w:sz="2" w:space="10" w:color="4472C4" w:shadow="1" w:frame="1"/>
      </w:pBdr>
      <w:ind w:left="1152" w:right="1152"/>
    </w:pPr>
    <w:rPr>
      <w:i/>
      <w:iCs/>
      <w:color w:val="1F3864"/>
    </w:rPr>
  </w:style>
  <w:style w:type="paragraph" w:styleId="33">
    <w:name w:val="Body Text 3"/>
    <w:basedOn w:val="a2"/>
    <w:link w:val="34"/>
    <w:uiPriority w:val="99"/>
    <w:semiHidden/>
    <w:unhideWhenUsed/>
    <w:rsid w:val="009901AF"/>
    <w:pPr>
      <w:spacing w:after="120"/>
    </w:pPr>
    <w:rPr>
      <w:szCs w:val="16"/>
    </w:rPr>
  </w:style>
  <w:style w:type="character" w:customStyle="1" w:styleId="34">
    <w:name w:val="正文文本 3 字符"/>
    <w:link w:val="33"/>
    <w:uiPriority w:val="99"/>
    <w:semiHidden/>
    <w:rsid w:val="009901AF"/>
    <w:rPr>
      <w:rFonts w:ascii="Times New Roman" w:eastAsia="微软雅黑" w:hAnsi="Times New Roman"/>
      <w:kern w:val="0"/>
      <w:sz w:val="20"/>
      <w:szCs w:val="16"/>
    </w:rPr>
  </w:style>
  <w:style w:type="paragraph" w:styleId="35">
    <w:name w:val="Body Text Indent 3"/>
    <w:basedOn w:val="a2"/>
    <w:link w:val="36"/>
    <w:uiPriority w:val="99"/>
    <w:semiHidden/>
    <w:unhideWhenUsed/>
    <w:rsid w:val="009901AF"/>
    <w:pPr>
      <w:spacing w:after="120"/>
      <w:ind w:left="360"/>
    </w:pPr>
    <w:rPr>
      <w:szCs w:val="16"/>
    </w:rPr>
  </w:style>
  <w:style w:type="character" w:customStyle="1" w:styleId="36">
    <w:name w:val="正文文本缩进 3 字符"/>
    <w:link w:val="35"/>
    <w:uiPriority w:val="99"/>
    <w:semiHidden/>
    <w:rsid w:val="009901AF"/>
    <w:rPr>
      <w:rFonts w:ascii="Times New Roman" w:eastAsia="微软雅黑" w:hAnsi="Times New Roman"/>
      <w:kern w:val="0"/>
      <w:sz w:val="20"/>
      <w:szCs w:val="16"/>
    </w:rPr>
  </w:style>
  <w:style w:type="character" w:styleId="afc">
    <w:name w:val="annotation reference"/>
    <w:uiPriority w:val="99"/>
    <w:unhideWhenUsed/>
    <w:qFormat/>
    <w:rsid w:val="009901AF"/>
    <w:rPr>
      <w:rFonts w:ascii="Microsoft YaHei UI" w:eastAsia="Microsoft YaHei UI" w:hAnsi="Microsoft YaHei UI"/>
      <w:sz w:val="22"/>
      <w:szCs w:val="16"/>
    </w:rPr>
  </w:style>
  <w:style w:type="paragraph" w:styleId="afd">
    <w:name w:val="annotation text"/>
    <w:basedOn w:val="a2"/>
    <w:link w:val="afe"/>
    <w:uiPriority w:val="99"/>
    <w:unhideWhenUsed/>
    <w:qFormat/>
    <w:rsid w:val="009901AF"/>
    <w:rPr>
      <w:szCs w:val="20"/>
    </w:rPr>
  </w:style>
  <w:style w:type="character" w:customStyle="1" w:styleId="afe">
    <w:name w:val="批注文字 字符"/>
    <w:link w:val="afd"/>
    <w:uiPriority w:val="99"/>
    <w:qFormat/>
    <w:rsid w:val="009901AF"/>
    <w:rPr>
      <w:rFonts w:ascii="Times New Roman" w:eastAsia="微软雅黑" w:hAnsi="Times New Roman"/>
      <w:kern w:val="0"/>
      <w:sz w:val="20"/>
      <w:szCs w:val="20"/>
    </w:rPr>
  </w:style>
  <w:style w:type="paragraph" w:styleId="aff">
    <w:name w:val="annotation subject"/>
    <w:basedOn w:val="afd"/>
    <w:next w:val="afd"/>
    <w:link w:val="aff0"/>
    <w:uiPriority w:val="99"/>
    <w:semiHidden/>
    <w:unhideWhenUsed/>
    <w:rsid w:val="009901AF"/>
    <w:rPr>
      <w:b/>
      <w:bCs/>
    </w:rPr>
  </w:style>
  <w:style w:type="character" w:customStyle="1" w:styleId="aff0">
    <w:name w:val="批注主题 字符"/>
    <w:link w:val="aff"/>
    <w:uiPriority w:val="99"/>
    <w:semiHidden/>
    <w:rsid w:val="009901AF"/>
    <w:rPr>
      <w:rFonts w:ascii="Times New Roman" w:eastAsia="微软雅黑" w:hAnsi="Times New Roman"/>
      <w:b/>
      <w:bCs/>
      <w:kern w:val="0"/>
      <w:sz w:val="20"/>
      <w:szCs w:val="20"/>
    </w:rPr>
  </w:style>
  <w:style w:type="paragraph" w:styleId="aff1">
    <w:name w:val="Document Map"/>
    <w:basedOn w:val="a2"/>
    <w:link w:val="aff2"/>
    <w:uiPriority w:val="99"/>
    <w:semiHidden/>
    <w:unhideWhenUsed/>
    <w:rsid w:val="009901AF"/>
    <w:rPr>
      <w:rFonts w:cs="Segoe UI"/>
      <w:szCs w:val="16"/>
    </w:rPr>
  </w:style>
  <w:style w:type="character" w:customStyle="1" w:styleId="aff2">
    <w:name w:val="文档结构图 字符"/>
    <w:link w:val="aff1"/>
    <w:uiPriority w:val="99"/>
    <w:semiHidden/>
    <w:rsid w:val="009901AF"/>
    <w:rPr>
      <w:rFonts w:ascii="Times New Roman" w:eastAsia="微软雅黑" w:hAnsi="Times New Roman" w:cs="Segoe UI"/>
      <w:kern w:val="0"/>
      <w:sz w:val="20"/>
      <w:szCs w:val="16"/>
    </w:rPr>
  </w:style>
  <w:style w:type="paragraph" w:styleId="aff3">
    <w:name w:val="endnote text"/>
    <w:basedOn w:val="a2"/>
    <w:link w:val="aff4"/>
    <w:uiPriority w:val="99"/>
    <w:semiHidden/>
    <w:unhideWhenUsed/>
    <w:rsid w:val="009901AF"/>
    <w:rPr>
      <w:szCs w:val="20"/>
    </w:rPr>
  </w:style>
  <w:style w:type="character" w:customStyle="1" w:styleId="aff4">
    <w:name w:val="尾注文本 字符"/>
    <w:link w:val="aff3"/>
    <w:uiPriority w:val="99"/>
    <w:semiHidden/>
    <w:rsid w:val="009901AF"/>
    <w:rPr>
      <w:rFonts w:ascii="Times New Roman" w:eastAsia="微软雅黑" w:hAnsi="Times New Roman"/>
      <w:kern w:val="0"/>
      <w:sz w:val="20"/>
      <w:szCs w:val="20"/>
    </w:rPr>
  </w:style>
  <w:style w:type="paragraph" w:styleId="aff5">
    <w:name w:val="envelope return"/>
    <w:basedOn w:val="a2"/>
    <w:uiPriority w:val="99"/>
    <w:semiHidden/>
    <w:unhideWhenUsed/>
    <w:rsid w:val="009901AF"/>
    <w:rPr>
      <w:szCs w:val="20"/>
    </w:rPr>
  </w:style>
  <w:style w:type="paragraph" w:styleId="aff6">
    <w:name w:val="footnote text"/>
    <w:basedOn w:val="a2"/>
    <w:link w:val="aff7"/>
    <w:uiPriority w:val="99"/>
    <w:semiHidden/>
    <w:unhideWhenUsed/>
    <w:rsid w:val="009901AF"/>
    <w:rPr>
      <w:szCs w:val="20"/>
    </w:rPr>
  </w:style>
  <w:style w:type="character" w:customStyle="1" w:styleId="aff7">
    <w:name w:val="脚注文本 字符"/>
    <w:link w:val="aff6"/>
    <w:uiPriority w:val="99"/>
    <w:semiHidden/>
    <w:rsid w:val="009901AF"/>
    <w:rPr>
      <w:rFonts w:ascii="Times New Roman" w:eastAsia="微软雅黑" w:hAnsi="Times New Roman"/>
      <w:kern w:val="0"/>
      <w:sz w:val="20"/>
      <w:szCs w:val="20"/>
    </w:rPr>
  </w:style>
  <w:style w:type="character" w:styleId="HTML">
    <w:name w:val="HTML Code"/>
    <w:uiPriority w:val="99"/>
    <w:semiHidden/>
    <w:unhideWhenUsed/>
    <w:rsid w:val="009901AF"/>
    <w:rPr>
      <w:rFonts w:ascii="Microsoft YaHei UI" w:eastAsia="Microsoft YaHei UI" w:hAnsi="Microsoft YaHei UI"/>
      <w:sz w:val="22"/>
      <w:szCs w:val="20"/>
    </w:rPr>
  </w:style>
  <w:style w:type="character" w:styleId="HTML0">
    <w:name w:val="HTML Keyboard"/>
    <w:uiPriority w:val="99"/>
    <w:semiHidden/>
    <w:unhideWhenUsed/>
    <w:rsid w:val="009901AF"/>
    <w:rPr>
      <w:rFonts w:ascii="Microsoft YaHei UI" w:eastAsia="Microsoft YaHei UI" w:hAnsi="Microsoft YaHei UI"/>
      <w:sz w:val="22"/>
      <w:szCs w:val="20"/>
    </w:rPr>
  </w:style>
  <w:style w:type="paragraph" w:styleId="HTML1">
    <w:name w:val="HTML Preformatted"/>
    <w:basedOn w:val="a2"/>
    <w:link w:val="HTML2"/>
    <w:uiPriority w:val="99"/>
    <w:semiHidden/>
    <w:unhideWhenUsed/>
    <w:rsid w:val="009901AF"/>
    <w:rPr>
      <w:szCs w:val="20"/>
    </w:rPr>
  </w:style>
  <w:style w:type="character" w:customStyle="1" w:styleId="HTML2">
    <w:name w:val="HTML 预设格式 字符"/>
    <w:link w:val="HTML1"/>
    <w:uiPriority w:val="99"/>
    <w:semiHidden/>
    <w:rsid w:val="009901AF"/>
    <w:rPr>
      <w:rFonts w:ascii="Times New Roman" w:eastAsia="微软雅黑" w:hAnsi="Times New Roman"/>
      <w:kern w:val="0"/>
      <w:sz w:val="20"/>
      <w:szCs w:val="20"/>
    </w:rPr>
  </w:style>
  <w:style w:type="character" w:styleId="HTML3">
    <w:name w:val="HTML Typewriter"/>
    <w:uiPriority w:val="99"/>
    <w:semiHidden/>
    <w:unhideWhenUsed/>
    <w:rsid w:val="009901AF"/>
    <w:rPr>
      <w:rFonts w:ascii="Microsoft YaHei UI" w:eastAsia="Microsoft YaHei UI" w:hAnsi="Microsoft YaHei UI"/>
      <w:sz w:val="22"/>
      <w:szCs w:val="20"/>
    </w:rPr>
  </w:style>
  <w:style w:type="paragraph" w:styleId="aff8">
    <w:name w:val="macro"/>
    <w:link w:val="aff9"/>
    <w:uiPriority w:val="99"/>
    <w:semiHidden/>
    <w:unhideWhenUsed/>
    <w:rsid w:val="009901AF"/>
    <w:pPr>
      <w:tabs>
        <w:tab w:val="left" w:pos="480"/>
        <w:tab w:val="left" w:pos="960"/>
        <w:tab w:val="left" w:pos="1440"/>
        <w:tab w:val="left" w:pos="1920"/>
        <w:tab w:val="left" w:pos="2400"/>
        <w:tab w:val="left" w:pos="2880"/>
        <w:tab w:val="left" w:pos="3360"/>
        <w:tab w:val="left" w:pos="3840"/>
        <w:tab w:val="left" w:pos="4320"/>
      </w:tabs>
    </w:pPr>
    <w:rPr>
      <w:rFonts w:ascii="Microsoft YaHei UI" w:eastAsia="Microsoft YaHei UI" w:hAnsi="Microsoft YaHei UI"/>
      <w:sz w:val="22"/>
    </w:rPr>
  </w:style>
  <w:style w:type="character" w:customStyle="1" w:styleId="aff9">
    <w:name w:val="宏文本 字符"/>
    <w:link w:val="aff8"/>
    <w:uiPriority w:val="99"/>
    <w:semiHidden/>
    <w:rsid w:val="009901AF"/>
    <w:rPr>
      <w:rFonts w:ascii="Microsoft YaHei UI" w:eastAsia="Microsoft YaHei UI" w:hAnsi="Microsoft YaHei UI"/>
      <w:kern w:val="0"/>
      <w:sz w:val="22"/>
      <w:szCs w:val="20"/>
    </w:rPr>
  </w:style>
  <w:style w:type="paragraph" w:styleId="affa">
    <w:name w:val="Plain Text"/>
    <w:basedOn w:val="a2"/>
    <w:link w:val="affb"/>
    <w:uiPriority w:val="99"/>
    <w:semiHidden/>
    <w:unhideWhenUsed/>
    <w:rsid w:val="009901AF"/>
    <w:rPr>
      <w:szCs w:val="21"/>
    </w:rPr>
  </w:style>
  <w:style w:type="character" w:customStyle="1" w:styleId="affb">
    <w:name w:val="纯文本 字符"/>
    <w:link w:val="affa"/>
    <w:uiPriority w:val="99"/>
    <w:semiHidden/>
    <w:rsid w:val="009901AF"/>
    <w:rPr>
      <w:rFonts w:ascii="Times New Roman" w:eastAsia="微软雅黑" w:hAnsi="Times New Roman"/>
      <w:kern w:val="0"/>
      <w:sz w:val="20"/>
      <w:szCs w:val="21"/>
    </w:rPr>
  </w:style>
  <w:style w:type="character" w:styleId="affc">
    <w:name w:val="Placeholder Text"/>
    <w:uiPriority w:val="99"/>
    <w:semiHidden/>
    <w:rsid w:val="009901AF"/>
    <w:rPr>
      <w:rFonts w:ascii="Microsoft YaHei UI" w:eastAsia="Microsoft YaHei UI" w:hAnsi="Microsoft YaHei UI"/>
      <w:color w:val="3B3838"/>
    </w:rPr>
  </w:style>
  <w:style w:type="paragraph" w:styleId="affd">
    <w:name w:val="header"/>
    <w:basedOn w:val="a2"/>
    <w:link w:val="affe"/>
    <w:uiPriority w:val="99"/>
    <w:unhideWhenUsed/>
    <w:rsid w:val="009901AF"/>
  </w:style>
  <w:style w:type="character" w:customStyle="1" w:styleId="affe">
    <w:name w:val="页眉 字符"/>
    <w:link w:val="affd"/>
    <w:uiPriority w:val="99"/>
    <w:rsid w:val="009901AF"/>
    <w:rPr>
      <w:rFonts w:ascii="Times New Roman" w:eastAsia="微软雅黑" w:hAnsi="Times New Roman"/>
      <w:kern w:val="0"/>
      <w:sz w:val="20"/>
    </w:rPr>
  </w:style>
  <w:style w:type="paragraph" w:styleId="afff">
    <w:name w:val="footer"/>
    <w:basedOn w:val="a2"/>
    <w:link w:val="afff0"/>
    <w:uiPriority w:val="99"/>
    <w:unhideWhenUsed/>
    <w:rsid w:val="009901AF"/>
  </w:style>
  <w:style w:type="character" w:customStyle="1" w:styleId="afff0">
    <w:name w:val="页脚 字符"/>
    <w:link w:val="afff"/>
    <w:uiPriority w:val="99"/>
    <w:rsid w:val="009901AF"/>
    <w:rPr>
      <w:rFonts w:ascii="Times New Roman" w:eastAsia="微软雅黑" w:hAnsi="Times New Roman"/>
      <w:kern w:val="0"/>
      <w:sz w:val="20"/>
    </w:rPr>
  </w:style>
  <w:style w:type="paragraph" w:customStyle="1" w:styleId="91">
    <w:name w:val="目录 91"/>
    <w:basedOn w:val="a2"/>
    <w:next w:val="a2"/>
    <w:autoRedefine/>
    <w:uiPriority w:val="39"/>
    <w:semiHidden/>
    <w:unhideWhenUsed/>
    <w:rsid w:val="009901AF"/>
    <w:pPr>
      <w:spacing w:after="120"/>
      <w:ind w:left="1757"/>
    </w:pPr>
  </w:style>
  <w:style w:type="character" w:customStyle="1" w:styleId="11">
    <w:name w:val="@他1"/>
    <w:uiPriority w:val="99"/>
    <w:semiHidden/>
    <w:unhideWhenUsed/>
    <w:rsid w:val="009901AF"/>
    <w:rPr>
      <w:rFonts w:ascii="Microsoft YaHei UI" w:eastAsia="Microsoft YaHei UI" w:hAnsi="Microsoft YaHei UI"/>
      <w:color w:val="2B579A"/>
      <w:shd w:val="clear" w:color="auto" w:fill="E1DFDD"/>
    </w:rPr>
  </w:style>
  <w:style w:type="numbering" w:styleId="1111110">
    <w:name w:val="Outline List 2"/>
    <w:basedOn w:val="a5"/>
    <w:uiPriority w:val="99"/>
    <w:semiHidden/>
    <w:unhideWhenUsed/>
    <w:rsid w:val="009901AF"/>
    <w:pPr>
      <w:numPr>
        <w:numId w:val="12"/>
      </w:numPr>
    </w:pPr>
  </w:style>
  <w:style w:type="numbering" w:styleId="111111">
    <w:name w:val="Outline List 1"/>
    <w:basedOn w:val="a5"/>
    <w:uiPriority w:val="99"/>
    <w:semiHidden/>
    <w:unhideWhenUsed/>
    <w:rsid w:val="009901AF"/>
    <w:pPr>
      <w:numPr>
        <w:numId w:val="13"/>
      </w:numPr>
    </w:pPr>
  </w:style>
  <w:style w:type="character" w:styleId="HTML4">
    <w:name w:val="HTML Variable"/>
    <w:uiPriority w:val="99"/>
    <w:semiHidden/>
    <w:unhideWhenUsed/>
    <w:rsid w:val="009901AF"/>
    <w:rPr>
      <w:rFonts w:ascii="Microsoft YaHei UI" w:eastAsia="Microsoft YaHei UI" w:hAnsi="Microsoft YaHei UI"/>
      <w:i/>
      <w:iCs/>
    </w:rPr>
  </w:style>
  <w:style w:type="paragraph" w:styleId="HTML5">
    <w:name w:val="HTML Address"/>
    <w:basedOn w:val="a2"/>
    <w:link w:val="HTML6"/>
    <w:uiPriority w:val="99"/>
    <w:semiHidden/>
    <w:unhideWhenUsed/>
    <w:rsid w:val="009901AF"/>
    <w:rPr>
      <w:i/>
      <w:iCs/>
    </w:rPr>
  </w:style>
  <w:style w:type="character" w:customStyle="1" w:styleId="HTML6">
    <w:name w:val="HTML 地址 字符"/>
    <w:link w:val="HTML5"/>
    <w:uiPriority w:val="99"/>
    <w:semiHidden/>
    <w:rsid w:val="009901AF"/>
    <w:rPr>
      <w:rFonts w:ascii="Times New Roman" w:eastAsia="微软雅黑" w:hAnsi="Times New Roman"/>
      <w:i/>
      <w:iCs/>
      <w:kern w:val="0"/>
      <w:sz w:val="20"/>
    </w:rPr>
  </w:style>
  <w:style w:type="character" w:styleId="HTML7">
    <w:name w:val="HTML Definition"/>
    <w:uiPriority w:val="99"/>
    <w:semiHidden/>
    <w:unhideWhenUsed/>
    <w:rsid w:val="009901AF"/>
    <w:rPr>
      <w:rFonts w:ascii="Microsoft YaHei UI" w:eastAsia="Microsoft YaHei UI" w:hAnsi="Microsoft YaHei UI"/>
      <w:i/>
      <w:iCs/>
    </w:rPr>
  </w:style>
  <w:style w:type="character" w:styleId="HTML8">
    <w:name w:val="HTML Cite"/>
    <w:uiPriority w:val="99"/>
    <w:semiHidden/>
    <w:unhideWhenUsed/>
    <w:rsid w:val="009901AF"/>
    <w:rPr>
      <w:rFonts w:ascii="Microsoft YaHei UI" w:eastAsia="Microsoft YaHei UI" w:hAnsi="Microsoft YaHei UI"/>
      <w:i/>
      <w:iCs/>
    </w:rPr>
  </w:style>
  <w:style w:type="character" w:styleId="HTML9">
    <w:name w:val="HTML Sample"/>
    <w:uiPriority w:val="99"/>
    <w:semiHidden/>
    <w:unhideWhenUsed/>
    <w:rsid w:val="009901AF"/>
    <w:rPr>
      <w:rFonts w:ascii="Microsoft YaHei UI" w:eastAsia="Microsoft YaHei UI" w:hAnsi="Microsoft YaHei UI"/>
      <w:sz w:val="24"/>
      <w:szCs w:val="24"/>
    </w:rPr>
  </w:style>
  <w:style w:type="character" w:styleId="HTMLa">
    <w:name w:val="HTML Acronym"/>
    <w:uiPriority w:val="99"/>
    <w:semiHidden/>
    <w:unhideWhenUsed/>
    <w:rsid w:val="009901AF"/>
    <w:rPr>
      <w:rFonts w:ascii="Microsoft YaHei UI" w:eastAsia="Microsoft YaHei UI" w:hAnsi="Microsoft YaHei UI"/>
    </w:rPr>
  </w:style>
  <w:style w:type="paragraph" w:customStyle="1" w:styleId="110">
    <w:name w:val="目录 11"/>
    <w:basedOn w:val="a2"/>
    <w:next w:val="a2"/>
    <w:autoRedefine/>
    <w:uiPriority w:val="39"/>
    <w:semiHidden/>
    <w:unhideWhenUsed/>
    <w:rsid w:val="009901AF"/>
    <w:pPr>
      <w:spacing w:after="100"/>
    </w:pPr>
  </w:style>
  <w:style w:type="paragraph" w:customStyle="1" w:styleId="210">
    <w:name w:val="目录 21"/>
    <w:basedOn w:val="a2"/>
    <w:next w:val="a2"/>
    <w:autoRedefine/>
    <w:uiPriority w:val="39"/>
    <w:semiHidden/>
    <w:unhideWhenUsed/>
    <w:rsid w:val="009901AF"/>
    <w:pPr>
      <w:spacing w:after="100"/>
      <w:ind w:left="220"/>
    </w:pPr>
  </w:style>
  <w:style w:type="paragraph" w:customStyle="1" w:styleId="310">
    <w:name w:val="目录 31"/>
    <w:basedOn w:val="a2"/>
    <w:next w:val="a2"/>
    <w:autoRedefine/>
    <w:uiPriority w:val="39"/>
    <w:semiHidden/>
    <w:unhideWhenUsed/>
    <w:rsid w:val="009901AF"/>
    <w:pPr>
      <w:spacing w:after="100"/>
      <w:ind w:left="440"/>
    </w:pPr>
  </w:style>
  <w:style w:type="paragraph" w:customStyle="1" w:styleId="410">
    <w:name w:val="目录 41"/>
    <w:basedOn w:val="a2"/>
    <w:next w:val="a2"/>
    <w:autoRedefine/>
    <w:uiPriority w:val="39"/>
    <w:semiHidden/>
    <w:unhideWhenUsed/>
    <w:rsid w:val="009901AF"/>
    <w:pPr>
      <w:spacing w:after="100"/>
      <w:ind w:left="660"/>
    </w:pPr>
  </w:style>
  <w:style w:type="paragraph" w:customStyle="1" w:styleId="510">
    <w:name w:val="目录 51"/>
    <w:basedOn w:val="a2"/>
    <w:next w:val="a2"/>
    <w:autoRedefine/>
    <w:uiPriority w:val="39"/>
    <w:semiHidden/>
    <w:unhideWhenUsed/>
    <w:rsid w:val="009901AF"/>
    <w:pPr>
      <w:spacing w:after="100"/>
      <w:ind w:left="880"/>
    </w:pPr>
  </w:style>
  <w:style w:type="paragraph" w:customStyle="1" w:styleId="61">
    <w:name w:val="目录 61"/>
    <w:basedOn w:val="a2"/>
    <w:next w:val="a2"/>
    <w:autoRedefine/>
    <w:uiPriority w:val="39"/>
    <w:semiHidden/>
    <w:unhideWhenUsed/>
    <w:rsid w:val="009901AF"/>
    <w:pPr>
      <w:spacing w:after="100"/>
      <w:ind w:left="1100"/>
    </w:pPr>
  </w:style>
  <w:style w:type="paragraph" w:customStyle="1" w:styleId="71">
    <w:name w:val="目录 71"/>
    <w:basedOn w:val="a2"/>
    <w:next w:val="a2"/>
    <w:autoRedefine/>
    <w:uiPriority w:val="39"/>
    <w:semiHidden/>
    <w:unhideWhenUsed/>
    <w:rsid w:val="009901AF"/>
    <w:pPr>
      <w:spacing w:after="100"/>
      <w:ind w:left="1320"/>
    </w:pPr>
  </w:style>
  <w:style w:type="paragraph" w:customStyle="1" w:styleId="81">
    <w:name w:val="目录 81"/>
    <w:basedOn w:val="a2"/>
    <w:next w:val="a2"/>
    <w:autoRedefine/>
    <w:uiPriority w:val="39"/>
    <w:semiHidden/>
    <w:unhideWhenUsed/>
    <w:rsid w:val="009901AF"/>
    <w:pPr>
      <w:spacing w:after="100"/>
      <w:ind w:left="1540"/>
    </w:pPr>
  </w:style>
  <w:style w:type="paragraph" w:styleId="TOC">
    <w:name w:val="TOC Heading"/>
    <w:basedOn w:val="1"/>
    <w:next w:val="a2"/>
    <w:uiPriority w:val="39"/>
    <w:semiHidden/>
    <w:unhideWhenUsed/>
    <w:qFormat/>
    <w:rsid w:val="009901AF"/>
    <w:pPr>
      <w:outlineLvl w:val="9"/>
    </w:pPr>
    <w:rPr>
      <w:b w:val="0"/>
      <w:bCs w:val="0"/>
      <w:color w:val="2F5496"/>
      <w:kern w:val="0"/>
      <w:szCs w:val="32"/>
    </w:rPr>
  </w:style>
  <w:style w:type="table" w:styleId="afff1">
    <w:name w:val="Table Professional"/>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2">
    <w:name w:val="Medium List 1"/>
    <w:basedOn w:val="a4"/>
    <w:uiPriority w:val="65"/>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rPr>
        <w:rFonts w:ascii="Calibri Light" w:eastAsia="Calibri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1-1">
    <w:name w:val="Medium List 1 Accent 1"/>
    <w:basedOn w:val="a4"/>
    <w:uiPriority w:val="65"/>
    <w:rsid w:val="009901AF"/>
    <w:rPr>
      <w:color w:val="000000"/>
      <w:sz w:val="22"/>
    </w:rPr>
    <w:tblPr>
      <w:tblStyleRowBandSize w:val="1"/>
      <w:tblStyleColBandSize w:val="1"/>
      <w:tblBorders>
        <w:top w:val="single" w:sz="8" w:space="0" w:color="4472C4"/>
        <w:bottom w:val="single" w:sz="8" w:space="0" w:color="4472C4"/>
      </w:tblBorders>
    </w:tblPr>
    <w:tblStylePr w:type="firstRow">
      <w:rPr>
        <w:rFonts w:ascii="Calibri Light" w:eastAsia="Calibri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1-2">
    <w:name w:val="Medium List 1 Accent 2"/>
    <w:basedOn w:val="a4"/>
    <w:uiPriority w:val="65"/>
    <w:semiHidden/>
    <w:unhideWhenUsed/>
    <w:rsid w:val="009901AF"/>
    <w:rPr>
      <w:color w:val="000000"/>
      <w:sz w:val="22"/>
    </w:rPr>
    <w:tblPr>
      <w:tblStyleRowBandSize w:val="1"/>
      <w:tblStyleColBandSize w:val="1"/>
      <w:tblBorders>
        <w:top w:val="single" w:sz="8" w:space="0" w:color="ED7D31"/>
        <w:bottom w:val="single" w:sz="8" w:space="0" w:color="ED7D31"/>
      </w:tblBorders>
    </w:tblPr>
    <w:tblStylePr w:type="firstRow">
      <w:rPr>
        <w:rFonts w:ascii="Calibri Light" w:eastAsia="Calibri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1-3">
    <w:name w:val="Medium List 1 Accent 3"/>
    <w:basedOn w:val="a4"/>
    <w:uiPriority w:val="65"/>
    <w:semiHidden/>
    <w:unhideWhenUsed/>
    <w:rsid w:val="009901AF"/>
    <w:rPr>
      <w:color w:val="000000"/>
      <w:sz w:val="22"/>
    </w:rPr>
    <w:tblPr>
      <w:tblStyleRowBandSize w:val="1"/>
      <w:tblStyleColBandSize w:val="1"/>
      <w:tblBorders>
        <w:top w:val="single" w:sz="8" w:space="0" w:color="A5A5A5"/>
        <w:bottom w:val="single" w:sz="8" w:space="0" w:color="A5A5A5"/>
      </w:tblBorders>
    </w:tblPr>
    <w:tblStylePr w:type="firstRow">
      <w:rPr>
        <w:rFonts w:ascii="Calibri Light" w:eastAsia="Calibri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1-4">
    <w:name w:val="Medium List 1 Accent 4"/>
    <w:basedOn w:val="a4"/>
    <w:uiPriority w:val="65"/>
    <w:semiHidden/>
    <w:unhideWhenUsed/>
    <w:rsid w:val="009901AF"/>
    <w:rPr>
      <w:color w:val="000000"/>
      <w:sz w:val="22"/>
    </w:rPr>
    <w:tblPr>
      <w:tblStyleRowBandSize w:val="1"/>
      <w:tblStyleColBandSize w:val="1"/>
      <w:tblBorders>
        <w:top w:val="single" w:sz="8" w:space="0" w:color="FFC000"/>
        <w:bottom w:val="single" w:sz="8" w:space="0" w:color="FFC000"/>
      </w:tblBorders>
    </w:tblPr>
    <w:tblStylePr w:type="firstRow">
      <w:rPr>
        <w:rFonts w:ascii="Calibri Light" w:eastAsia="Calibri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1-5">
    <w:name w:val="Medium List 1 Accent 5"/>
    <w:basedOn w:val="a4"/>
    <w:uiPriority w:val="65"/>
    <w:semiHidden/>
    <w:unhideWhenUsed/>
    <w:rsid w:val="009901AF"/>
    <w:rPr>
      <w:color w:val="000000"/>
      <w:sz w:val="22"/>
    </w:rPr>
    <w:tblPr>
      <w:tblStyleRowBandSize w:val="1"/>
      <w:tblStyleColBandSize w:val="1"/>
      <w:tblBorders>
        <w:top w:val="single" w:sz="8" w:space="0" w:color="5B9BD5"/>
        <w:bottom w:val="single" w:sz="8" w:space="0" w:color="5B9BD5"/>
      </w:tblBorders>
    </w:tblPr>
    <w:tblStylePr w:type="firstRow">
      <w:rPr>
        <w:rFonts w:ascii="Calibri Light" w:eastAsia="Calibri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1-6">
    <w:name w:val="Medium List 1 Accent 6"/>
    <w:basedOn w:val="a4"/>
    <w:uiPriority w:val="65"/>
    <w:semiHidden/>
    <w:unhideWhenUsed/>
    <w:rsid w:val="009901AF"/>
    <w:rPr>
      <w:color w:val="000000"/>
      <w:sz w:val="22"/>
    </w:rPr>
    <w:tblPr>
      <w:tblStyleRowBandSize w:val="1"/>
      <w:tblStyleColBandSize w:val="1"/>
      <w:tblBorders>
        <w:top w:val="single" w:sz="8" w:space="0" w:color="70AD47"/>
        <w:bottom w:val="single" w:sz="8" w:space="0" w:color="70AD47"/>
      </w:tblBorders>
    </w:tblPr>
    <w:tblStylePr w:type="firstRow">
      <w:rPr>
        <w:rFonts w:ascii="Calibri Light" w:eastAsia="Calibri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23">
    <w:name w:val="Medium List 2"/>
    <w:basedOn w:val="a4"/>
    <w:uiPriority w:val="66"/>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2-1">
    <w:name w:val="Medium List 2 Accent 1"/>
    <w:basedOn w:val="a4"/>
    <w:uiPriority w:val="66"/>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2-2">
    <w:name w:val="Medium List 2 Accent 2"/>
    <w:basedOn w:val="a4"/>
    <w:uiPriority w:val="66"/>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2-3">
    <w:name w:val="Medium List 2 Accent 3"/>
    <w:basedOn w:val="a4"/>
    <w:uiPriority w:val="66"/>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2-4">
    <w:name w:val="Medium List 2 Accent 4"/>
    <w:basedOn w:val="a4"/>
    <w:uiPriority w:val="66"/>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2-5">
    <w:name w:val="Medium List 2 Accent 5"/>
    <w:basedOn w:val="a4"/>
    <w:uiPriority w:val="66"/>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2-6">
    <w:name w:val="Medium List 2 Accent 6"/>
    <w:basedOn w:val="a4"/>
    <w:uiPriority w:val="66"/>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13">
    <w:name w:val="Medium Shading 1"/>
    <w:basedOn w:val="a4"/>
    <w:uiPriority w:val="63"/>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10">
    <w:name w:val="Medium Shading 1 Accent 1"/>
    <w:basedOn w:val="a4"/>
    <w:uiPriority w:val="63"/>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20">
    <w:name w:val="Medium Shading 1 Accent 2"/>
    <w:basedOn w:val="a4"/>
    <w:uiPriority w:val="63"/>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1-30">
    <w:name w:val="Medium Shading 1 Accent 3"/>
    <w:basedOn w:val="a4"/>
    <w:uiPriority w:val="63"/>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1-40">
    <w:name w:val="Medium Shading 1 Accent 4"/>
    <w:basedOn w:val="a4"/>
    <w:uiPriority w:val="63"/>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1-50">
    <w:name w:val="Medium Shading 1 Accent 5"/>
    <w:basedOn w:val="a4"/>
    <w:uiPriority w:val="63"/>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1-60">
    <w:name w:val="Medium Shading 1 Accent 6"/>
    <w:basedOn w:val="a4"/>
    <w:uiPriority w:val="63"/>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24">
    <w:name w:val="Medium Shading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10">
    <w:name w:val="Medium Shading 2 Accent 1"/>
    <w:basedOn w:val="a4"/>
    <w:uiPriority w:val="64"/>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20">
    <w:name w:val="Medium Shading 2 Accent 2"/>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30">
    <w:name w:val="Medium Shading 2 Accent 3"/>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40">
    <w:name w:val="Medium Shading 2 Accent 4"/>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50">
    <w:name w:val="Medium Shading 2 Accent 5"/>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2-60">
    <w:name w:val="Medium Shading 2 Accent 6"/>
    <w:basedOn w:val="a4"/>
    <w:uiPriority w:val="64"/>
    <w:semiHidden/>
    <w:unhideWhenUsed/>
    <w:rsid w:val="009901AF"/>
    <w:rPr>
      <w:sz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styleId="14">
    <w:name w:val="Medium Grid 1"/>
    <w:basedOn w:val="a4"/>
    <w:uiPriority w:val="67"/>
    <w:semiHidden/>
    <w:unhideWhenUsed/>
    <w:rsid w:val="009901AF"/>
    <w:rPr>
      <w:sz w:val="22"/>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1-11">
    <w:name w:val="Medium Grid 1 Accent 1"/>
    <w:basedOn w:val="a4"/>
    <w:uiPriority w:val="67"/>
    <w:semiHidden/>
    <w:unhideWhenUsed/>
    <w:rsid w:val="009901AF"/>
    <w:rPr>
      <w:sz w:val="22"/>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1-21">
    <w:name w:val="Medium Grid 1 Accent 2"/>
    <w:basedOn w:val="a4"/>
    <w:uiPriority w:val="67"/>
    <w:semiHidden/>
    <w:unhideWhenUsed/>
    <w:rsid w:val="009901AF"/>
    <w:rPr>
      <w:sz w:val="22"/>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1-31">
    <w:name w:val="Medium Grid 1 Accent 3"/>
    <w:basedOn w:val="a4"/>
    <w:uiPriority w:val="67"/>
    <w:semiHidden/>
    <w:unhideWhenUsed/>
    <w:rsid w:val="009901AF"/>
    <w:rPr>
      <w:sz w:val="22"/>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1-41">
    <w:name w:val="Medium Grid 1 Accent 4"/>
    <w:basedOn w:val="a4"/>
    <w:uiPriority w:val="67"/>
    <w:semiHidden/>
    <w:unhideWhenUsed/>
    <w:rsid w:val="009901AF"/>
    <w:rPr>
      <w:sz w:val="22"/>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1-51">
    <w:name w:val="Medium Grid 1 Accent 5"/>
    <w:basedOn w:val="a4"/>
    <w:uiPriority w:val="67"/>
    <w:semiHidden/>
    <w:unhideWhenUsed/>
    <w:rsid w:val="009901AF"/>
    <w:rPr>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1-61">
    <w:name w:val="Medium Grid 1 Accent 6"/>
    <w:basedOn w:val="a4"/>
    <w:uiPriority w:val="67"/>
    <w:semiHidden/>
    <w:unhideWhenUsed/>
    <w:rsid w:val="009901AF"/>
    <w:rPr>
      <w:sz w:val="22"/>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25">
    <w:name w:val="Medium Grid 2"/>
    <w:basedOn w:val="a4"/>
    <w:uiPriority w:val="68"/>
    <w:semiHidden/>
    <w:unhideWhenUsed/>
    <w:rsid w:val="009901AF"/>
    <w:rPr>
      <w:color w:val="000000"/>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1">
    <w:name w:val="Medium Grid 2 Accent 1"/>
    <w:basedOn w:val="a4"/>
    <w:uiPriority w:val="68"/>
    <w:semiHidden/>
    <w:unhideWhenUsed/>
    <w:rsid w:val="009901AF"/>
    <w:rPr>
      <w:color w:val="000000"/>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2-21">
    <w:name w:val="Medium Grid 2 Accent 2"/>
    <w:basedOn w:val="a4"/>
    <w:uiPriority w:val="68"/>
    <w:semiHidden/>
    <w:unhideWhenUsed/>
    <w:rsid w:val="009901AF"/>
    <w:rPr>
      <w:color w:val="000000"/>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2-31">
    <w:name w:val="Medium Grid 2 Accent 3"/>
    <w:basedOn w:val="a4"/>
    <w:uiPriority w:val="68"/>
    <w:semiHidden/>
    <w:unhideWhenUsed/>
    <w:rsid w:val="009901AF"/>
    <w:rPr>
      <w:color w:val="000000"/>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2-41">
    <w:name w:val="Medium Grid 2 Accent 4"/>
    <w:basedOn w:val="a4"/>
    <w:uiPriority w:val="68"/>
    <w:semiHidden/>
    <w:unhideWhenUsed/>
    <w:rsid w:val="009901AF"/>
    <w:rPr>
      <w:color w:val="000000"/>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2-51">
    <w:name w:val="Medium Grid 2 Accent 5"/>
    <w:basedOn w:val="a4"/>
    <w:uiPriority w:val="68"/>
    <w:semiHidden/>
    <w:unhideWhenUsed/>
    <w:rsid w:val="009901AF"/>
    <w:rPr>
      <w:color w:val="000000"/>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2-61">
    <w:name w:val="Medium Grid 2 Accent 6"/>
    <w:basedOn w:val="a4"/>
    <w:uiPriority w:val="68"/>
    <w:semiHidden/>
    <w:unhideWhenUsed/>
    <w:rsid w:val="009901AF"/>
    <w:rPr>
      <w:color w:val="000000"/>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37">
    <w:name w:val="Medium Grid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3-1">
    <w:name w:val="Medium Grid 3 Accent 1"/>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3-2">
    <w:name w:val="Medium Grid 3 Accent 2"/>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3-3">
    <w:name w:val="Medium Grid 3 Accent 3"/>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3-4">
    <w:name w:val="Medium Grid 3 Accent 4"/>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3-5">
    <w:name w:val="Medium Grid 3 Accent 5"/>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3-6">
    <w:name w:val="Medium Grid 3 Accent 6"/>
    <w:basedOn w:val="a4"/>
    <w:uiPriority w:val="69"/>
    <w:semiHidden/>
    <w:unhideWhenUsed/>
    <w:rsid w:val="009901AF"/>
    <w:rPr>
      <w:sz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paragraph" w:styleId="afff2">
    <w:name w:val="Bibliography"/>
    <w:basedOn w:val="a2"/>
    <w:next w:val="a2"/>
    <w:uiPriority w:val="37"/>
    <w:semiHidden/>
    <w:unhideWhenUsed/>
    <w:rsid w:val="009901AF"/>
  </w:style>
  <w:style w:type="character" w:customStyle="1" w:styleId="15">
    <w:name w:val="井号标签1"/>
    <w:uiPriority w:val="99"/>
    <w:semiHidden/>
    <w:unhideWhenUsed/>
    <w:rsid w:val="009901AF"/>
    <w:rPr>
      <w:rFonts w:ascii="Microsoft YaHei UI" w:eastAsia="Microsoft YaHei UI" w:hAnsi="Microsoft YaHei UI"/>
      <w:color w:val="2B579A"/>
      <w:shd w:val="clear" w:color="auto" w:fill="E1DFDD"/>
    </w:rPr>
  </w:style>
  <w:style w:type="paragraph" w:styleId="afff3">
    <w:name w:val="Message Header"/>
    <w:basedOn w:val="a2"/>
    <w:link w:val="afff4"/>
    <w:uiPriority w:val="99"/>
    <w:semiHidden/>
    <w:unhideWhenUsed/>
    <w:rsid w:val="009901AF"/>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character" w:customStyle="1" w:styleId="afff4">
    <w:name w:val="信息标题 字符"/>
    <w:link w:val="afff3"/>
    <w:uiPriority w:val="99"/>
    <w:semiHidden/>
    <w:rsid w:val="009901AF"/>
    <w:rPr>
      <w:rFonts w:ascii="Times New Roman" w:eastAsia="微软雅黑" w:hAnsi="Times New Roman" w:cs="Times New Roman"/>
      <w:kern w:val="0"/>
      <w:sz w:val="24"/>
      <w:szCs w:val="24"/>
      <w:shd w:val="pct20" w:color="auto" w:fill="auto"/>
    </w:rPr>
  </w:style>
  <w:style w:type="table" w:styleId="afff5">
    <w:name w:val="Table Elegant"/>
    <w:basedOn w:val="a4"/>
    <w:uiPriority w:val="99"/>
    <w:semiHidden/>
    <w:unhideWhenUsed/>
    <w:rsid w:val="009901AF"/>
    <w:rPr>
      <w:sz w:val="22"/>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f6">
    <w:name w:val="List"/>
    <w:basedOn w:val="a2"/>
    <w:uiPriority w:val="99"/>
    <w:semiHidden/>
    <w:unhideWhenUsed/>
    <w:rsid w:val="009901AF"/>
    <w:pPr>
      <w:ind w:left="360" w:hanging="360"/>
      <w:contextualSpacing/>
    </w:pPr>
  </w:style>
  <w:style w:type="paragraph" w:styleId="26">
    <w:name w:val="List 2"/>
    <w:basedOn w:val="a2"/>
    <w:uiPriority w:val="99"/>
    <w:semiHidden/>
    <w:unhideWhenUsed/>
    <w:rsid w:val="009901AF"/>
    <w:pPr>
      <w:ind w:left="720" w:hanging="360"/>
      <w:contextualSpacing/>
    </w:pPr>
  </w:style>
  <w:style w:type="paragraph" w:styleId="38">
    <w:name w:val="List 3"/>
    <w:basedOn w:val="a2"/>
    <w:uiPriority w:val="99"/>
    <w:semiHidden/>
    <w:unhideWhenUsed/>
    <w:rsid w:val="009901AF"/>
    <w:pPr>
      <w:ind w:left="1080" w:hanging="360"/>
      <w:contextualSpacing/>
    </w:pPr>
  </w:style>
  <w:style w:type="paragraph" w:styleId="43">
    <w:name w:val="List 4"/>
    <w:basedOn w:val="a2"/>
    <w:uiPriority w:val="99"/>
    <w:semiHidden/>
    <w:unhideWhenUsed/>
    <w:rsid w:val="009901AF"/>
    <w:pPr>
      <w:ind w:left="1440" w:hanging="360"/>
      <w:contextualSpacing/>
    </w:pPr>
  </w:style>
  <w:style w:type="paragraph" w:styleId="53">
    <w:name w:val="List 5"/>
    <w:basedOn w:val="a2"/>
    <w:uiPriority w:val="99"/>
    <w:semiHidden/>
    <w:unhideWhenUsed/>
    <w:rsid w:val="009901AF"/>
    <w:pPr>
      <w:ind w:left="1800" w:hanging="360"/>
      <w:contextualSpacing/>
    </w:pPr>
  </w:style>
  <w:style w:type="table" w:styleId="16">
    <w:name w:val="Table List 1"/>
    <w:basedOn w:val="a4"/>
    <w:uiPriority w:val="99"/>
    <w:semiHidden/>
    <w:unhideWhenUsed/>
    <w:rsid w:val="009901AF"/>
    <w:rPr>
      <w:sz w:val="22"/>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List 2"/>
    <w:basedOn w:val="a4"/>
    <w:uiPriority w:val="99"/>
    <w:semiHidden/>
    <w:unhideWhenUsed/>
    <w:rsid w:val="009901AF"/>
    <w:rPr>
      <w:sz w:val="22"/>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9">
    <w:name w:val="Table List 3"/>
    <w:basedOn w:val="a4"/>
    <w:uiPriority w:val="99"/>
    <w:semiHidden/>
    <w:unhideWhenUsed/>
    <w:rsid w:val="009901AF"/>
    <w:rPr>
      <w:sz w:val="22"/>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4">
    <w:name w:val="Table List 4"/>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2">
    <w:name w:val="Table List 7"/>
    <w:basedOn w:val="a4"/>
    <w:uiPriority w:val="99"/>
    <w:semiHidden/>
    <w:unhideWhenUsed/>
    <w:rsid w:val="009901AF"/>
    <w:rPr>
      <w:sz w:val="22"/>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uiPriority w:val="99"/>
    <w:semiHidden/>
    <w:unhideWhenUsed/>
    <w:rsid w:val="009901AF"/>
    <w:rPr>
      <w:sz w:val="22"/>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7">
    <w:name w:val="List Continue"/>
    <w:basedOn w:val="a2"/>
    <w:uiPriority w:val="99"/>
    <w:semiHidden/>
    <w:unhideWhenUsed/>
    <w:rsid w:val="009901AF"/>
    <w:pPr>
      <w:spacing w:after="120"/>
      <w:ind w:left="360"/>
      <w:contextualSpacing/>
    </w:pPr>
  </w:style>
  <w:style w:type="paragraph" w:styleId="28">
    <w:name w:val="List Continue 2"/>
    <w:basedOn w:val="a2"/>
    <w:uiPriority w:val="99"/>
    <w:semiHidden/>
    <w:unhideWhenUsed/>
    <w:rsid w:val="009901AF"/>
    <w:pPr>
      <w:spacing w:after="120"/>
      <w:ind w:left="720"/>
      <w:contextualSpacing/>
    </w:pPr>
  </w:style>
  <w:style w:type="paragraph" w:styleId="3a">
    <w:name w:val="List Continue 3"/>
    <w:basedOn w:val="a2"/>
    <w:uiPriority w:val="99"/>
    <w:semiHidden/>
    <w:unhideWhenUsed/>
    <w:rsid w:val="009901AF"/>
    <w:pPr>
      <w:spacing w:after="120"/>
      <w:ind w:left="1080"/>
      <w:contextualSpacing/>
    </w:pPr>
  </w:style>
  <w:style w:type="paragraph" w:styleId="45">
    <w:name w:val="List Continue 4"/>
    <w:basedOn w:val="a2"/>
    <w:uiPriority w:val="99"/>
    <w:semiHidden/>
    <w:unhideWhenUsed/>
    <w:rsid w:val="009901AF"/>
    <w:pPr>
      <w:spacing w:after="120"/>
      <w:ind w:left="1440"/>
      <w:contextualSpacing/>
    </w:pPr>
  </w:style>
  <w:style w:type="paragraph" w:styleId="55">
    <w:name w:val="List Continue 5"/>
    <w:basedOn w:val="a2"/>
    <w:uiPriority w:val="99"/>
    <w:semiHidden/>
    <w:unhideWhenUsed/>
    <w:rsid w:val="009901AF"/>
    <w:pPr>
      <w:spacing w:after="120"/>
      <w:ind w:left="1800"/>
      <w:contextualSpacing/>
    </w:pPr>
  </w:style>
  <w:style w:type="paragraph" w:customStyle="1" w:styleId="17">
    <w:name w:val="列出段落1"/>
    <w:aliases w:val="- Bullets,목록 단락,リスト段落,?? ??,?????,????,Lista1,中等深浅网格 1 - 着色 21,¥¡¡¡¡ì¬º¥¹¥È¶ÎÂä,ÁÐ³ö¶ÎÂä,列表段落1,—ño’i—Ž,¥ê¥¹¥È¶ÎÂä,1st level - Bullet List Paragraph,Lettre d'introduction,Paragrafo elenco,Normal bullet 2,Bullet list,목록단락,列,列表段,—ñ弌,列表段落11"/>
    <w:basedOn w:val="a2"/>
    <w:link w:val="afff8"/>
    <w:uiPriority w:val="34"/>
    <w:unhideWhenUsed/>
    <w:qFormat/>
    <w:rsid w:val="009901AF"/>
    <w:pPr>
      <w:ind w:left="720"/>
      <w:contextualSpacing/>
    </w:pPr>
  </w:style>
  <w:style w:type="paragraph" w:styleId="a">
    <w:name w:val="List Number"/>
    <w:basedOn w:val="a2"/>
    <w:uiPriority w:val="99"/>
    <w:semiHidden/>
    <w:unhideWhenUsed/>
    <w:rsid w:val="009901AF"/>
    <w:pPr>
      <w:numPr>
        <w:numId w:val="7"/>
      </w:numPr>
      <w:contextualSpacing/>
    </w:pPr>
  </w:style>
  <w:style w:type="paragraph" w:styleId="2">
    <w:name w:val="List Number 2"/>
    <w:basedOn w:val="a2"/>
    <w:uiPriority w:val="99"/>
    <w:semiHidden/>
    <w:unhideWhenUsed/>
    <w:rsid w:val="009901AF"/>
    <w:pPr>
      <w:numPr>
        <w:numId w:val="8"/>
      </w:numPr>
      <w:contextualSpacing/>
    </w:pPr>
  </w:style>
  <w:style w:type="paragraph" w:styleId="3">
    <w:name w:val="List Number 3"/>
    <w:basedOn w:val="a2"/>
    <w:uiPriority w:val="99"/>
    <w:semiHidden/>
    <w:unhideWhenUsed/>
    <w:rsid w:val="009901AF"/>
    <w:pPr>
      <w:numPr>
        <w:numId w:val="9"/>
      </w:numPr>
      <w:contextualSpacing/>
    </w:pPr>
  </w:style>
  <w:style w:type="paragraph" w:styleId="4">
    <w:name w:val="List Number 4"/>
    <w:basedOn w:val="a2"/>
    <w:uiPriority w:val="99"/>
    <w:semiHidden/>
    <w:unhideWhenUsed/>
    <w:rsid w:val="009901AF"/>
    <w:pPr>
      <w:numPr>
        <w:numId w:val="10"/>
      </w:numPr>
      <w:contextualSpacing/>
    </w:pPr>
  </w:style>
  <w:style w:type="paragraph" w:styleId="5">
    <w:name w:val="List Number 5"/>
    <w:basedOn w:val="a2"/>
    <w:uiPriority w:val="99"/>
    <w:semiHidden/>
    <w:unhideWhenUsed/>
    <w:rsid w:val="009901AF"/>
    <w:pPr>
      <w:numPr>
        <w:numId w:val="11"/>
      </w:numPr>
      <w:contextualSpacing/>
    </w:pPr>
  </w:style>
  <w:style w:type="paragraph" w:styleId="a0">
    <w:name w:val="List Bullet"/>
    <w:basedOn w:val="a2"/>
    <w:uiPriority w:val="99"/>
    <w:semiHidden/>
    <w:unhideWhenUsed/>
    <w:rsid w:val="009901AF"/>
    <w:pPr>
      <w:numPr>
        <w:numId w:val="2"/>
      </w:numPr>
      <w:contextualSpacing/>
    </w:pPr>
  </w:style>
  <w:style w:type="paragraph" w:styleId="20">
    <w:name w:val="List Bullet 2"/>
    <w:basedOn w:val="a2"/>
    <w:uiPriority w:val="99"/>
    <w:semiHidden/>
    <w:unhideWhenUsed/>
    <w:rsid w:val="009901AF"/>
    <w:pPr>
      <w:numPr>
        <w:numId w:val="3"/>
      </w:numPr>
      <w:contextualSpacing/>
    </w:pPr>
  </w:style>
  <w:style w:type="paragraph" w:styleId="30">
    <w:name w:val="List Bullet 3"/>
    <w:basedOn w:val="a2"/>
    <w:uiPriority w:val="99"/>
    <w:semiHidden/>
    <w:unhideWhenUsed/>
    <w:rsid w:val="009901AF"/>
    <w:pPr>
      <w:numPr>
        <w:numId w:val="4"/>
      </w:numPr>
      <w:contextualSpacing/>
    </w:pPr>
  </w:style>
  <w:style w:type="paragraph" w:styleId="40">
    <w:name w:val="List Bullet 4"/>
    <w:basedOn w:val="a2"/>
    <w:uiPriority w:val="99"/>
    <w:semiHidden/>
    <w:unhideWhenUsed/>
    <w:rsid w:val="009901AF"/>
    <w:pPr>
      <w:numPr>
        <w:numId w:val="5"/>
      </w:numPr>
      <w:contextualSpacing/>
    </w:pPr>
  </w:style>
  <w:style w:type="paragraph" w:styleId="50">
    <w:name w:val="List Bullet 5"/>
    <w:basedOn w:val="a2"/>
    <w:uiPriority w:val="99"/>
    <w:semiHidden/>
    <w:unhideWhenUsed/>
    <w:rsid w:val="009901AF"/>
    <w:pPr>
      <w:numPr>
        <w:numId w:val="6"/>
      </w:numPr>
      <w:contextualSpacing/>
    </w:pPr>
  </w:style>
  <w:style w:type="table" w:styleId="18">
    <w:name w:val="Table Classic 1"/>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Classic 2"/>
    <w:basedOn w:val="a4"/>
    <w:uiPriority w:val="99"/>
    <w:semiHidden/>
    <w:unhideWhenUsed/>
    <w:rsid w:val="009901AF"/>
    <w:rPr>
      <w:sz w:val="22"/>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4"/>
    <w:uiPriority w:val="99"/>
    <w:semiHidden/>
    <w:unhideWhenUsed/>
    <w:rsid w:val="009901AF"/>
    <w:rPr>
      <w:color w:val="000080"/>
      <w:sz w:val="22"/>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4"/>
    <w:uiPriority w:val="99"/>
    <w:semiHidden/>
    <w:unhideWhenUsed/>
    <w:rsid w:val="009901AF"/>
    <w:rPr>
      <w:sz w:val="22"/>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f9">
    <w:name w:val="table of figures"/>
    <w:basedOn w:val="a2"/>
    <w:next w:val="a2"/>
    <w:uiPriority w:val="99"/>
    <w:semiHidden/>
    <w:unhideWhenUsed/>
    <w:rsid w:val="009901AF"/>
  </w:style>
  <w:style w:type="character" w:styleId="afffa">
    <w:name w:val="endnote reference"/>
    <w:uiPriority w:val="99"/>
    <w:semiHidden/>
    <w:unhideWhenUsed/>
    <w:rsid w:val="009901AF"/>
    <w:rPr>
      <w:rFonts w:ascii="Microsoft YaHei UI" w:eastAsia="Microsoft YaHei UI" w:hAnsi="Microsoft YaHei UI"/>
      <w:vertAlign w:val="superscript"/>
    </w:rPr>
  </w:style>
  <w:style w:type="paragraph" w:styleId="afffb">
    <w:name w:val="table of authorities"/>
    <w:basedOn w:val="a2"/>
    <w:next w:val="a2"/>
    <w:uiPriority w:val="99"/>
    <w:semiHidden/>
    <w:unhideWhenUsed/>
    <w:rsid w:val="009901AF"/>
    <w:pPr>
      <w:ind w:left="220" w:hanging="220"/>
    </w:pPr>
  </w:style>
  <w:style w:type="paragraph" w:styleId="afffc">
    <w:name w:val="toa heading"/>
    <w:basedOn w:val="a2"/>
    <w:next w:val="a2"/>
    <w:uiPriority w:val="99"/>
    <w:semiHidden/>
    <w:unhideWhenUsed/>
    <w:rsid w:val="009901AF"/>
    <w:pPr>
      <w:spacing w:before="120"/>
    </w:pPr>
    <w:rPr>
      <w:b/>
      <w:bCs/>
      <w:sz w:val="24"/>
      <w:szCs w:val="24"/>
    </w:rPr>
  </w:style>
  <w:style w:type="table" w:styleId="afffd">
    <w:name w:val="Colorful List"/>
    <w:basedOn w:val="a4"/>
    <w:uiPriority w:val="72"/>
    <w:semiHidden/>
    <w:unhideWhenUsed/>
    <w:rsid w:val="009901AF"/>
    <w:rPr>
      <w:color w:val="000000"/>
      <w:sz w:val="22"/>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1">
    <w:name w:val="Colorful List Accent 1"/>
    <w:basedOn w:val="a4"/>
    <w:uiPriority w:val="72"/>
    <w:semiHidden/>
    <w:unhideWhenUsed/>
    <w:rsid w:val="009901AF"/>
    <w:rPr>
      <w:color w:val="000000"/>
      <w:sz w:val="22"/>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2">
    <w:name w:val="Colorful List Accent 2"/>
    <w:basedOn w:val="a4"/>
    <w:uiPriority w:val="72"/>
    <w:semiHidden/>
    <w:unhideWhenUsed/>
    <w:rsid w:val="009901AF"/>
    <w:rPr>
      <w:color w:val="000000"/>
      <w:sz w:val="22"/>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3">
    <w:name w:val="Colorful List Accent 3"/>
    <w:basedOn w:val="a4"/>
    <w:uiPriority w:val="72"/>
    <w:semiHidden/>
    <w:unhideWhenUsed/>
    <w:rsid w:val="009901AF"/>
    <w:rPr>
      <w:color w:val="000000"/>
      <w:sz w:val="22"/>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4">
    <w:name w:val="Colorful List Accent 4"/>
    <w:basedOn w:val="a4"/>
    <w:uiPriority w:val="72"/>
    <w:semiHidden/>
    <w:unhideWhenUsed/>
    <w:rsid w:val="009901AF"/>
    <w:rPr>
      <w:color w:val="000000"/>
      <w:sz w:val="22"/>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5">
    <w:name w:val="Colorful List Accent 5"/>
    <w:basedOn w:val="a4"/>
    <w:uiPriority w:val="72"/>
    <w:semiHidden/>
    <w:unhideWhenUsed/>
    <w:rsid w:val="009901AF"/>
    <w:rPr>
      <w:color w:val="000000"/>
      <w:sz w:val="22"/>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6">
    <w:name w:val="Colorful List Accent 6"/>
    <w:basedOn w:val="a4"/>
    <w:uiPriority w:val="72"/>
    <w:rsid w:val="009901AF"/>
    <w:rPr>
      <w:color w:val="000000"/>
      <w:sz w:val="22"/>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19">
    <w:name w:val="Table Colorful 1"/>
    <w:basedOn w:val="a4"/>
    <w:uiPriority w:val="99"/>
    <w:semiHidden/>
    <w:unhideWhenUsed/>
    <w:rsid w:val="009901AF"/>
    <w:rPr>
      <w:color w:val="FFFFFF"/>
      <w:sz w:val="22"/>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4"/>
    <w:uiPriority w:val="99"/>
    <w:semiHidden/>
    <w:unhideWhenUsed/>
    <w:rsid w:val="009901AF"/>
    <w:rPr>
      <w:sz w:val="22"/>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c">
    <w:name w:val="Table Colorful 3"/>
    <w:basedOn w:val="a4"/>
    <w:uiPriority w:val="99"/>
    <w:semiHidden/>
    <w:unhideWhenUsed/>
    <w:rsid w:val="009901AF"/>
    <w:rPr>
      <w:sz w:val="22"/>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e">
    <w:name w:val="Colorful Shading"/>
    <w:basedOn w:val="a4"/>
    <w:uiPriority w:val="71"/>
    <w:semiHidden/>
    <w:unhideWhenUsed/>
    <w:rsid w:val="009901AF"/>
    <w:rPr>
      <w:color w:val="000000"/>
      <w:sz w:val="22"/>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10">
    <w:name w:val="Colorful Shading Accent 1"/>
    <w:basedOn w:val="a4"/>
    <w:uiPriority w:val="71"/>
    <w:semiHidden/>
    <w:unhideWhenUsed/>
    <w:rsid w:val="009901AF"/>
    <w:rPr>
      <w:color w:val="000000"/>
      <w:sz w:val="22"/>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20">
    <w:name w:val="Colorful Shading Accent 2"/>
    <w:basedOn w:val="a4"/>
    <w:uiPriority w:val="71"/>
    <w:semiHidden/>
    <w:unhideWhenUsed/>
    <w:rsid w:val="009901AF"/>
    <w:rPr>
      <w:color w:val="000000"/>
      <w:sz w:val="22"/>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30">
    <w:name w:val="Colorful Shading Accent 3"/>
    <w:basedOn w:val="a4"/>
    <w:uiPriority w:val="71"/>
    <w:semiHidden/>
    <w:unhideWhenUsed/>
    <w:rsid w:val="009901AF"/>
    <w:rPr>
      <w:color w:val="000000"/>
      <w:sz w:val="22"/>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40">
    <w:name w:val="Colorful Shading Accent 4"/>
    <w:basedOn w:val="a4"/>
    <w:uiPriority w:val="71"/>
    <w:semiHidden/>
    <w:unhideWhenUsed/>
    <w:rsid w:val="009901AF"/>
    <w:rPr>
      <w:color w:val="000000"/>
      <w:sz w:val="22"/>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50">
    <w:name w:val="Colorful Shading Accent 5"/>
    <w:basedOn w:val="a4"/>
    <w:uiPriority w:val="71"/>
    <w:semiHidden/>
    <w:unhideWhenUsed/>
    <w:rsid w:val="009901AF"/>
    <w:rPr>
      <w:color w:val="000000"/>
      <w:sz w:val="22"/>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60">
    <w:name w:val="Colorful Shading Accent 6"/>
    <w:basedOn w:val="a4"/>
    <w:uiPriority w:val="71"/>
    <w:rsid w:val="009901AF"/>
    <w:rPr>
      <w:color w:val="000000"/>
      <w:sz w:val="22"/>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affff">
    <w:name w:val="Colorful Grid"/>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11">
    <w:name w:val="Colorful Grid Accent 1"/>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21">
    <w:name w:val="Colorful Grid Accent 2"/>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31">
    <w:name w:val="Colorful Grid Accent 3"/>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41">
    <w:name w:val="Colorful Grid Accent 4"/>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51">
    <w:name w:val="Colorful Grid Accent 5"/>
    <w:basedOn w:val="a4"/>
    <w:uiPriority w:val="73"/>
    <w:semiHidden/>
    <w:unhideWhenUsed/>
    <w:rsid w:val="009901AF"/>
    <w:rPr>
      <w:color w:val="000000"/>
      <w:sz w:val="22"/>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61">
    <w:name w:val="Colorful Grid Accent 6"/>
    <w:basedOn w:val="a4"/>
    <w:uiPriority w:val="73"/>
    <w:rsid w:val="009901AF"/>
    <w:rPr>
      <w:color w:val="000000"/>
      <w:sz w:val="22"/>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styleId="affff0">
    <w:name w:val="envelope address"/>
    <w:basedOn w:val="a2"/>
    <w:uiPriority w:val="99"/>
    <w:semiHidden/>
    <w:unhideWhenUsed/>
    <w:rsid w:val="009901AF"/>
    <w:pPr>
      <w:framePr w:w="7920" w:h="1980" w:hRule="exact" w:hSpace="180" w:wrap="auto" w:hAnchor="page" w:xAlign="center" w:yAlign="bottom"/>
      <w:ind w:left="2880"/>
    </w:pPr>
    <w:rPr>
      <w:sz w:val="24"/>
      <w:szCs w:val="24"/>
    </w:rPr>
  </w:style>
  <w:style w:type="numbering" w:styleId="a1">
    <w:name w:val="Outline List 3"/>
    <w:basedOn w:val="a5"/>
    <w:uiPriority w:val="99"/>
    <w:semiHidden/>
    <w:unhideWhenUsed/>
    <w:rsid w:val="009901AF"/>
    <w:pPr>
      <w:numPr>
        <w:numId w:val="14"/>
      </w:numPr>
    </w:pPr>
  </w:style>
  <w:style w:type="table" w:styleId="1a">
    <w:name w:val="Plain Table 1"/>
    <w:basedOn w:val="a4"/>
    <w:uiPriority w:val="41"/>
    <w:rsid w:val="009901AF"/>
    <w:rPr>
      <w:sz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2b">
    <w:name w:val="Plain Table 2"/>
    <w:basedOn w:val="a4"/>
    <w:uiPriority w:val="42"/>
    <w:rsid w:val="009901AF"/>
    <w:rPr>
      <w:sz w:val="22"/>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3d">
    <w:name w:val="Plain Table 3"/>
    <w:basedOn w:val="a4"/>
    <w:uiPriority w:val="43"/>
    <w:rsid w:val="009901AF"/>
    <w:rPr>
      <w:sz w:val="22"/>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47">
    <w:name w:val="Plain Table 4"/>
    <w:basedOn w:val="a4"/>
    <w:uiPriority w:val="44"/>
    <w:rsid w:val="009901AF"/>
    <w:rPr>
      <w:sz w:val="22"/>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56">
    <w:name w:val="Plain Table 5"/>
    <w:basedOn w:val="a4"/>
    <w:uiPriority w:val="45"/>
    <w:rsid w:val="009901AF"/>
    <w:rPr>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F7F7F"/>
        </w:tcBorders>
        <w:shd w:val="clear" w:color="auto" w:fill="FFFFFF"/>
      </w:tcPr>
    </w:tblStylePr>
    <w:tblStylePr w:type="lastRow">
      <w:rPr>
        <w:rFonts w:ascii="Calibri Light" w:eastAsia="Calibri Light"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F7F7F"/>
        </w:tcBorders>
        <w:shd w:val="clear" w:color="auto" w:fill="FFFFFF"/>
      </w:tcPr>
    </w:tblStylePr>
    <w:tblStylePr w:type="lastCol">
      <w:rPr>
        <w:rFonts w:ascii="Calibri Light" w:eastAsia="Calibri Light"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1">
    <w:name w:val="No Spacing"/>
    <w:uiPriority w:val="1"/>
    <w:qFormat/>
    <w:rsid w:val="00516B92"/>
    <w:pPr>
      <w:jc w:val="center"/>
    </w:pPr>
    <w:rPr>
      <w:rFonts w:ascii="Times New Roman" w:eastAsia="微软雅黑 Light" w:hAnsi="Times New Roman"/>
      <w:sz w:val="21"/>
      <w:szCs w:val="22"/>
    </w:rPr>
  </w:style>
  <w:style w:type="paragraph" w:styleId="affff2">
    <w:name w:val="Date"/>
    <w:basedOn w:val="a2"/>
    <w:next w:val="a2"/>
    <w:link w:val="affff3"/>
    <w:uiPriority w:val="99"/>
    <w:semiHidden/>
    <w:unhideWhenUsed/>
    <w:rsid w:val="009901AF"/>
  </w:style>
  <w:style w:type="character" w:customStyle="1" w:styleId="affff3">
    <w:name w:val="日期 字符"/>
    <w:link w:val="affff2"/>
    <w:uiPriority w:val="99"/>
    <w:semiHidden/>
    <w:rsid w:val="009901AF"/>
    <w:rPr>
      <w:rFonts w:ascii="Times New Roman" w:eastAsia="微软雅黑" w:hAnsi="Times New Roman"/>
      <w:kern w:val="0"/>
      <w:sz w:val="20"/>
    </w:rPr>
  </w:style>
  <w:style w:type="paragraph" w:styleId="affff4">
    <w:name w:val="Normal (Web)"/>
    <w:basedOn w:val="a2"/>
    <w:uiPriority w:val="99"/>
    <w:semiHidden/>
    <w:unhideWhenUsed/>
    <w:rsid w:val="009901AF"/>
    <w:rPr>
      <w:sz w:val="24"/>
      <w:szCs w:val="24"/>
    </w:rPr>
  </w:style>
  <w:style w:type="character" w:customStyle="1" w:styleId="1b">
    <w:name w:val="智能超链接1"/>
    <w:uiPriority w:val="99"/>
    <w:semiHidden/>
    <w:unhideWhenUsed/>
    <w:rsid w:val="009901AF"/>
    <w:rPr>
      <w:rFonts w:ascii="Microsoft YaHei UI" w:eastAsia="Microsoft YaHei UI" w:hAnsi="Microsoft YaHei UI"/>
      <w:u w:val="dotted"/>
    </w:rPr>
  </w:style>
  <w:style w:type="character" w:customStyle="1" w:styleId="1c">
    <w:name w:val="未处理的提及1"/>
    <w:uiPriority w:val="99"/>
    <w:semiHidden/>
    <w:unhideWhenUsed/>
    <w:rsid w:val="009901AF"/>
    <w:rPr>
      <w:rFonts w:ascii="Microsoft YaHei UI" w:eastAsia="Microsoft YaHei UI" w:hAnsi="Microsoft YaHei UI"/>
      <w:color w:val="605E5C"/>
      <w:shd w:val="clear" w:color="auto" w:fill="E1DFDD"/>
    </w:rPr>
  </w:style>
  <w:style w:type="paragraph" w:styleId="affff5">
    <w:name w:val="Body Text"/>
    <w:aliases w:val="bt"/>
    <w:basedOn w:val="a2"/>
    <w:link w:val="affff6"/>
    <w:unhideWhenUsed/>
    <w:rsid w:val="009901AF"/>
    <w:pPr>
      <w:spacing w:after="120"/>
    </w:pPr>
  </w:style>
  <w:style w:type="character" w:customStyle="1" w:styleId="affff6">
    <w:name w:val="正文文本 字符"/>
    <w:aliases w:val="bt 字符"/>
    <w:link w:val="affff5"/>
    <w:rsid w:val="009901AF"/>
    <w:rPr>
      <w:rFonts w:ascii="Times New Roman" w:eastAsia="微软雅黑" w:hAnsi="Times New Roman"/>
      <w:kern w:val="0"/>
      <w:sz w:val="20"/>
    </w:rPr>
  </w:style>
  <w:style w:type="paragraph" w:styleId="2c">
    <w:name w:val="Body Text 2"/>
    <w:basedOn w:val="a2"/>
    <w:link w:val="2d"/>
    <w:uiPriority w:val="99"/>
    <w:semiHidden/>
    <w:unhideWhenUsed/>
    <w:rsid w:val="009901AF"/>
    <w:pPr>
      <w:spacing w:after="120" w:line="480" w:lineRule="auto"/>
    </w:pPr>
  </w:style>
  <w:style w:type="character" w:customStyle="1" w:styleId="2d">
    <w:name w:val="正文文本 2 字符"/>
    <w:link w:val="2c"/>
    <w:uiPriority w:val="99"/>
    <w:semiHidden/>
    <w:rsid w:val="009901AF"/>
    <w:rPr>
      <w:rFonts w:ascii="Times New Roman" w:eastAsia="微软雅黑" w:hAnsi="Times New Roman"/>
      <w:kern w:val="0"/>
      <w:sz w:val="20"/>
    </w:rPr>
  </w:style>
  <w:style w:type="paragraph" w:styleId="affff7">
    <w:name w:val="Body Text Indent"/>
    <w:basedOn w:val="a2"/>
    <w:link w:val="affff8"/>
    <w:uiPriority w:val="99"/>
    <w:semiHidden/>
    <w:unhideWhenUsed/>
    <w:rsid w:val="009901AF"/>
    <w:pPr>
      <w:spacing w:after="120"/>
      <w:ind w:left="360"/>
    </w:pPr>
  </w:style>
  <w:style w:type="character" w:customStyle="1" w:styleId="affff8">
    <w:name w:val="正文文本缩进 字符"/>
    <w:link w:val="affff7"/>
    <w:uiPriority w:val="99"/>
    <w:semiHidden/>
    <w:rsid w:val="009901AF"/>
    <w:rPr>
      <w:rFonts w:ascii="Times New Roman" w:eastAsia="微软雅黑" w:hAnsi="Times New Roman"/>
      <w:kern w:val="0"/>
      <w:sz w:val="20"/>
    </w:rPr>
  </w:style>
  <w:style w:type="paragraph" w:styleId="2e">
    <w:name w:val="Body Text Indent 2"/>
    <w:basedOn w:val="a2"/>
    <w:link w:val="2f"/>
    <w:uiPriority w:val="99"/>
    <w:semiHidden/>
    <w:unhideWhenUsed/>
    <w:rsid w:val="009901AF"/>
    <w:pPr>
      <w:spacing w:after="120" w:line="480" w:lineRule="auto"/>
      <w:ind w:left="360"/>
    </w:pPr>
  </w:style>
  <w:style w:type="character" w:customStyle="1" w:styleId="2f">
    <w:name w:val="正文文本缩进 2 字符"/>
    <w:link w:val="2e"/>
    <w:uiPriority w:val="99"/>
    <w:semiHidden/>
    <w:rsid w:val="009901AF"/>
    <w:rPr>
      <w:rFonts w:ascii="Times New Roman" w:eastAsia="微软雅黑" w:hAnsi="Times New Roman"/>
      <w:kern w:val="0"/>
      <w:sz w:val="20"/>
    </w:rPr>
  </w:style>
  <w:style w:type="paragraph" w:customStyle="1" w:styleId="1d">
    <w:name w:val="正文首行缩进1"/>
    <w:basedOn w:val="affff5"/>
    <w:link w:val="affff9"/>
    <w:uiPriority w:val="99"/>
    <w:semiHidden/>
    <w:unhideWhenUsed/>
    <w:rsid w:val="009901AF"/>
    <w:pPr>
      <w:spacing w:after="0"/>
      <w:ind w:firstLine="360"/>
    </w:pPr>
  </w:style>
  <w:style w:type="character" w:customStyle="1" w:styleId="affff9">
    <w:name w:val="正文首行缩进 字符"/>
    <w:link w:val="1d"/>
    <w:uiPriority w:val="99"/>
    <w:semiHidden/>
    <w:rsid w:val="009901AF"/>
    <w:rPr>
      <w:rFonts w:ascii="Times New Roman" w:eastAsia="微软雅黑" w:hAnsi="Times New Roman"/>
      <w:kern w:val="0"/>
      <w:sz w:val="20"/>
    </w:rPr>
  </w:style>
  <w:style w:type="paragraph" w:customStyle="1" w:styleId="211">
    <w:name w:val="正文首行缩进 21"/>
    <w:basedOn w:val="affff7"/>
    <w:link w:val="2f0"/>
    <w:uiPriority w:val="99"/>
    <w:semiHidden/>
    <w:unhideWhenUsed/>
    <w:rsid w:val="009901AF"/>
    <w:pPr>
      <w:spacing w:after="0"/>
      <w:ind w:firstLine="360"/>
    </w:pPr>
  </w:style>
  <w:style w:type="character" w:customStyle="1" w:styleId="2f0">
    <w:name w:val="正文首行缩进 2 字符"/>
    <w:link w:val="211"/>
    <w:uiPriority w:val="99"/>
    <w:semiHidden/>
    <w:rsid w:val="009901AF"/>
    <w:rPr>
      <w:rFonts w:ascii="Times New Roman" w:eastAsia="微软雅黑" w:hAnsi="Times New Roman"/>
      <w:kern w:val="0"/>
      <w:sz w:val="20"/>
    </w:rPr>
  </w:style>
  <w:style w:type="paragraph" w:styleId="affffa">
    <w:name w:val="Normal Indent"/>
    <w:basedOn w:val="a2"/>
    <w:uiPriority w:val="99"/>
    <w:semiHidden/>
    <w:unhideWhenUsed/>
    <w:rsid w:val="009901AF"/>
    <w:pPr>
      <w:ind w:left="720"/>
    </w:pPr>
  </w:style>
  <w:style w:type="paragraph" w:styleId="affffb">
    <w:name w:val="Note Heading"/>
    <w:basedOn w:val="a2"/>
    <w:next w:val="a2"/>
    <w:link w:val="affffc"/>
    <w:uiPriority w:val="99"/>
    <w:semiHidden/>
    <w:unhideWhenUsed/>
    <w:rsid w:val="009901AF"/>
  </w:style>
  <w:style w:type="character" w:customStyle="1" w:styleId="affffc">
    <w:name w:val="注释标题 字符"/>
    <w:link w:val="affffb"/>
    <w:uiPriority w:val="99"/>
    <w:semiHidden/>
    <w:rsid w:val="009901AF"/>
    <w:rPr>
      <w:rFonts w:ascii="Times New Roman" w:eastAsia="微软雅黑" w:hAnsi="Times New Roman"/>
      <w:kern w:val="0"/>
      <w:sz w:val="20"/>
    </w:rPr>
  </w:style>
  <w:style w:type="table" w:styleId="affffd">
    <w:name w:val="Table Contemporary"/>
    <w:basedOn w:val="a4"/>
    <w:uiPriority w:val="99"/>
    <w:semiHidden/>
    <w:unhideWhenUsed/>
    <w:rsid w:val="009901AF"/>
    <w:rPr>
      <w:sz w:val="22"/>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e">
    <w:name w:val="Light List"/>
    <w:basedOn w:val="a4"/>
    <w:uiPriority w:val="61"/>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2">
    <w:name w:val="Light List Accent 1"/>
    <w:basedOn w:val="a4"/>
    <w:uiPriority w:val="61"/>
    <w:semiHidden/>
    <w:unhideWhenUsed/>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22">
    <w:name w:val="Light List Accent 2"/>
    <w:basedOn w:val="a4"/>
    <w:uiPriority w:val="61"/>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32">
    <w:name w:val="Light List Accent 3"/>
    <w:basedOn w:val="a4"/>
    <w:uiPriority w:val="61"/>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42">
    <w:name w:val="Light List Accent 4"/>
    <w:basedOn w:val="a4"/>
    <w:uiPriority w:val="61"/>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52">
    <w:name w:val="Light List Accent 5"/>
    <w:basedOn w:val="a4"/>
    <w:uiPriority w:val="61"/>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62">
    <w:name w:val="Light List Accent 6"/>
    <w:basedOn w:val="a4"/>
    <w:uiPriority w:val="61"/>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afffff">
    <w:name w:val="Light Shading"/>
    <w:basedOn w:val="a4"/>
    <w:uiPriority w:val="60"/>
    <w:semiHidden/>
    <w:unhideWhenUsed/>
    <w:rsid w:val="009901AF"/>
    <w:rPr>
      <w:color w:val="000000"/>
      <w:sz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13">
    <w:name w:val="Light Shading Accent 1"/>
    <w:basedOn w:val="a4"/>
    <w:uiPriority w:val="60"/>
    <w:semiHidden/>
    <w:unhideWhenUsed/>
    <w:rsid w:val="009901AF"/>
    <w:rPr>
      <w:color w:val="2F5496"/>
      <w:sz w:val="22"/>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23">
    <w:name w:val="Light Shading Accent 2"/>
    <w:basedOn w:val="a4"/>
    <w:uiPriority w:val="60"/>
    <w:semiHidden/>
    <w:unhideWhenUsed/>
    <w:rsid w:val="009901AF"/>
    <w:rPr>
      <w:color w:val="C45911"/>
      <w:sz w:val="22"/>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33">
    <w:name w:val="Light Shading Accent 3"/>
    <w:basedOn w:val="a4"/>
    <w:uiPriority w:val="60"/>
    <w:semiHidden/>
    <w:unhideWhenUsed/>
    <w:rsid w:val="009901AF"/>
    <w:rPr>
      <w:color w:val="7B7B7B"/>
      <w:sz w:val="22"/>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43">
    <w:name w:val="Light Shading Accent 4"/>
    <w:basedOn w:val="a4"/>
    <w:uiPriority w:val="60"/>
    <w:semiHidden/>
    <w:unhideWhenUsed/>
    <w:rsid w:val="009901AF"/>
    <w:rPr>
      <w:color w:val="BF8F00"/>
      <w:sz w:val="22"/>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53">
    <w:name w:val="Light Shading Accent 5"/>
    <w:basedOn w:val="a4"/>
    <w:uiPriority w:val="60"/>
    <w:semiHidden/>
    <w:unhideWhenUsed/>
    <w:rsid w:val="009901AF"/>
    <w:rPr>
      <w:color w:val="2E74B5"/>
      <w:sz w:val="22"/>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63">
    <w:name w:val="Light Shading Accent 6"/>
    <w:basedOn w:val="a4"/>
    <w:uiPriority w:val="60"/>
    <w:semiHidden/>
    <w:unhideWhenUsed/>
    <w:rsid w:val="009901AF"/>
    <w:rPr>
      <w:color w:val="538135"/>
      <w:sz w:val="22"/>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afffff0">
    <w:name w:val="Light Grid"/>
    <w:basedOn w:val="a4"/>
    <w:uiPriority w:val="62"/>
    <w:semiHidden/>
    <w:unhideWhenUsed/>
    <w:rsid w:val="009901AF"/>
    <w:rPr>
      <w:sz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alibri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4">
    <w:name w:val="Light Grid Accent 1"/>
    <w:basedOn w:val="a4"/>
    <w:uiPriority w:val="62"/>
    <w:rsid w:val="009901AF"/>
    <w:rPr>
      <w:sz w:val="22"/>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alibri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24">
    <w:name w:val="Light Grid Accent 2"/>
    <w:basedOn w:val="a4"/>
    <w:uiPriority w:val="62"/>
    <w:semiHidden/>
    <w:unhideWhenUsed/>
    <w:rsid w:val="009901AF"/>
    <w:rPr>
      <w:sz w:val="22"/>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alibri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34">
    <w:name w:val="Light Grid Accent 3"/>
    <w:basedOn w:val="a4"/>
    <w:uiPriority w:val="62"/>
    <w:semiHidden/>
    <w:unhideWhenUsed/>
    <w:rsid w:val="009901AF"/>
    <w:rPr>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alibri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44">
    <w:name w:val="Light Grid Accent 4"/>
    <w:basedOn w:val="a4"/>
    <w:uiPriority w:val="62"/>
    <w:semiHidden/>
    <w:unhideWhenUsed/>
    <w:rsid w:val="009901AF"/>
    <w:rPr>
      <w:sz w:val="22"/>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alibri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54">
    <w:name w:val="Light Grid Accent 5"/>
    <w:basedOn w:val="a4"/>
    <w:uiPriority w:val="62"/>
    <w:semiHidden/>
    <w:unhideWhenUsed/>
    <w:rsid w:val="009901AF"/>
    <w:rPr>
      <w:sz w:val="22"/>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alibri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64">
    <w:name w:val="Light Grid Accent 6"/>
    <w:basedOn w:val="a4"/>
    <w:uiPriority w:val="62"/>
    <w:semiHidden/>
    <w:unhideWhenUsed/>
    <w:rsid w:val="009901AF"/>
    <w:rPr>
      <w:sz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alibri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alibri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alibri Light" w:hAnsi="Calibri Light" w:cs="Times New Roman"/>
        <w:b/>
        <w:bCs/>
      </w:rPr>
    </w:tblStylePr>
    <w:tblStylePr w:type="lastCol">
      <w:rPr>
        <w:rFonts w:ascii="Calibri Light" w:eastAsia="Calibri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afffff1">
    <w:name w:val="Dark List"/>
    <w:basedOn w:val="a4"/>
    <w:uiPriority w:val="70"/>
    <w:semiHidden/>
    <w:unhideWhenUsed/>
    <w:rsid w:val="009901AF"/>
    <w:rPr>
      <w:color w:val="FFFFFF"/>
      <w:sz w:val="22"/>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15">
    <w:name w:val="Dark List Accent 1"/>
    <w:basedOn w:val="a4"/>
    <w:uiPriority w:val="70"/>
    <w:semiHidden/>
    <w:unhideWhenUsed/>
    <w:rsid w:val="009901AF"/>
    <w:rPr>
      <w:color w:val="FFFFFF"/>
      <w:sz w:val="22"/>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25">
    <w:name w:val="Dark List Accent 2"/>
    <w:basedOn w:val="a4"/>
    <w:uiPriority w:val="70"/>
    <w:semiHidden/>
    <w:unhideWhenUsed/>
    <w:rsid w:val="009901AF"/>
    <w:rPr>
      <w:color w:val="FFFFFF"/>
      <w:sz w:val="22"/>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35">
    <w:name w:val="Dark List Accent 3"/>
    <w:basedOn w:val="a4"/>
    <w:uiPriority w:val="70"/>
    <w:semiHidden/>
    <w:unhideWhenUsed/>
    <w:rsid w:val="009901AF"/>
    <w:rPr>
      <w:color w:val="FFFFFF"/>
      <w:sz w:val="22"/>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45">
    <w:name w:val="Dark List Accent 4"/>
    <w:basedOn w:val="a4"/>
    <w:uiPriority w:val="70"/>
    <w:semiHidden/>
    <w:unhideWhenUsed/>
    <w:rsid w:val="009901AF"/>
    <w:rPr>
      <w:color w:val="FFFFFF"/>
      <w:sz w:val="22"/>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55">
    <w:name w:val="Dark List Accent 5"/>
    <w:basedOn w:val="a4"/>
    <w:uiPriority w:val="70"/>
    <w:semiHidden/>
    <w:unhideWhenUsed/>
    <w:rsid w:val="009901AF"/>
    <w:rPr>
      <w:color w:val="FFFFFF"/>
      <w:sz w:val="22"/>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65">
    <w:name w:val="Dark List Accent 6"/>
    <w:basedOn w:val="a4"/>
    <w:uiPriority w:val="70"/>
    <w:rsid w:val="009901AF"/>
    <w:rPr>
      <w:color w:val="FFFFFF"/>
      <w:sz w:val="22"/>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1e">
    <w:name w:val="List Table 1 Light"/>
    <w:basedOn w:val="a4"/>
    <w:uiPriority w:val="46"/>
    <w:rsid w:val="009901AF"/>
    <w:rPr>
      <w:sz w:val="22"/>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1-12">
    <w:name w:val="List Table 1 Light Accent 1"/>
    <w:basedOn w:val="a4"/>
    <w:uiPriority w:val="46"/>
    <w:rsid w:val="009901AF"/>
    <w:rPr>
      <w:sz w:val="22"/>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1-22">
    <w:name w:val="List Table 1 Light Accent 2"/>
    <w:basedOn w:val="a4"/>
    <w:uiPriority w:val="46"/>
    <w:rsid w:val="009901AF"/>
    <w:rPr>
      <w:sz w:val="22"/>
    </w:rPr>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1-32">
    <w:name w:val="List Table 1 Light Accent 3"/>
    <w:basedOn w:val="a4"/>
    <w:uiPriority w:val="46"/>
    <w:rsid w:val="009901AF"/>
    <w:rPr>
      <w:sz w:val="22"/>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1-42">
    <w:name w:val="List Table 1 Light Accent 4"/>
    <w:basedOn w:val="a4"/>
    <w:uiPriority w:val="46"/>
    <w:rsid w:val="009901AF"/>
    <w:rPr>
      <w:sz w:val="22"/>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1-52">
    <w:name w:val="List Table 1 Light Accent 5"/>
    <w:basedOn w:val="a4"/>
    <w:uiPriority w:val="46"/>
    <w:rsid w:val="009901AF"/>
    <w:rPr>
      <w:sz w:val="22"/>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1-62">
    <w:name w:val="List Table 1 Light Accent 6"/>
    <w:basedOn w:val="a4"/>
    <w:uiPriority w:val="46"/>
    <w:rsid w:val="009901AF"/>
    <w:rPr>
      <w:sz w:val="22"/>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2f1">
    <w:name w:val="List Table 2"/>
    <w:basedOn w:val="a4"/>
    <w:uiPriority w:val="47"/>
    <w:rsid w:val="009901AF"/>
    <w:rPr>
      <w:sz w:val="22"/>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2">
    <w:name w:val="List Table 2 Accent 1"/>
    <w:basedOn w:val="a4"/>
    <w:uiPriority w:val="47"/>
    <w:rsid w:val="009901AF"/>
    <w:rPr>
      <w:sz w:val="22"/>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2">
    <w:name w:val="List Table 2 Accent 2"/>
    <w:basedOn w:val="a4"/>
    <w:uiPriority w:val="47"/>
    <w:rsid w:val="009901AF"/>
    <w:rPr>
      <w:sz w:val="22"/>
    </w:rPr>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2">
    <w:name w:val="List Table 2 Accent 3"/>
    <w:basedOn w:val="a4"/>
    <w:uiPriority w:val="47"/>
    <w:rsid w:val="009901AF"/>
    <w:rPr>
      <w:sz w:val="22"/>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2">
    <w:name w:val="List Table 2 Accent 4"/>
    <w:basedOn w:val="a4"/>
    <w:uiPriority w:val="47"/>
    <w:rsid w:val="009901AF"/>
    <w:rPr>
      <w:sz w:val="22"/>
    </w:rPr>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2">
    <w:name w:val="List Table 2 Accent 5"/>
    <w:basedOn w:val="a4"/>
    <w:uiPriority w:val="47"/>
    <w:rsid w:val="009901AF"/>
    <w:rPr>
      <w:sz w:val="22"/>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2">
    <w:name w:val="List Table 2 Accent 6"/>
    <w:basedOn w:val="a4"/>
    <w:uiPriority w:val="47"/>
    <w:rsid w:val="009901AF"/>
    <w:rPr>
      <w:sz w:val="22"/>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e">
    <w:name w:val="List Table 3"/>
    <w:basedOn w:val="a4"/>
    <w:uiPriority w:val="48"/>
    <w:rsid w:val="009901AF"/>
    <w:rPr>
      <w:sz w:val="22"/>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3-10">
    <w:name w:val="List Table 3 Accent 1"/>
    <w:basedOn w:val="a4"/>
    <w:uiPriority w:val="48"/>
    <w:rsid w:val="009901AF"/>
    <w:rPr>
      <w:sz w:val="22"/>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3-20">
    <w:name w:val="List Table 3 Accent 2"/>
    <w:basedOn w:val="a4"/>
    <w:uiPriority w:val="48"/>
    <w:rsid w:val="009901AF"/>
    <w:rPr>
      <w:sz w:val="22"/>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3-30">
    <w:name w:val="List Table 3 Accent 3"/>
    <w:basedOn w:val="a4"/>
    <w:uiPriority w:val="48"/>
    <w:rsid w:val="009901AF"/>
    <w:rPr>
      <w:sz w:val="22"/>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3-40">
    <w:name w:val="List Table 3 Accent 4"/>
    <w:basedOn w:val="a4"/>
    <w:uiPriority w:val="48"/>
    <w:rsid w:val="009901AF"/>
    <w:rPr>
      <w:sz w:val="22"/>
    </w:rPr>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3-50">
    <w:name w:val="List Table 3 Accent 5"/>
    <w:basedOn w:val="a4"/>
    <w:uiPriority w:val="48"/>
    <w:rsid w:val="009901AF"/>
    <w:rPr>
      <w:sz w:val="22"/>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3-60">
    <w:name w:val="List Table 3 Accent 6"/>
    <w:basedOn w:val="a4"/>
    <w:uiPriority w:val="48"/>
    <w:rsid w:val="009901AF"/>
    <w:rPr>
      <w:sz w:val="22"/>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48">
    <w:name w:val="List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
    <w:name w:val="List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List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
    <w:name w:val="List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
    <w:name w:val="List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
    <w:name w:val="List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
    <w:name w:val="List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7">
    <w:name w:val="List Table 5 Dark"/>
    <w:basedOn w:val="a4"/>
    <w:uiPriority w:val="50"/>
    <w:rsid w:val="009901AF"/>
    <w:rPr>
      <w:color w:val="FFFFFF"/>
      <w:sz w:val="22"/>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1">
    <w:name w:val="List Table 5 Dark Accent 1"/>
    <w:basedOn w:val="a4"/>
    <w:uiPriority w:val="50"/>
    <w:rsid w:val="009901AF"/>
    <w:rPr>
      <w:color w:val="FFFFFF"/>
      <w:sz w:val="22"/>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2">
    <w:name w:val="List Table 5 Dark Accent 2"/>
    <w:basedOn w:val="a4"/>
    <w:uiPriority w:val="50"/>
    <w:rsid w:val="009901AF"/>
    <w:rPr>
      <w:color w:val="FFFFFF"/>
      <w:sz w:val="22"/>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3">
    <w:name w:val="List Table 5 Dark Accent 3"/>
    <w:basedOn w:val="a4"/>
    <w:uiPriority w:val="50"/>
    <w:rsid w:val="009901AF"/>
    <w:rPr>
      <w:color w:val="FFFFFF"/>
      <w:sz w:val="22"/>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4">
    <w:name w:val="List Table 5 Dark Accent 4"/>
    <w:basedOn w:val="a4"/>
    <w:uiPriority w:val="50"/>
    <w:rsid w:val="009901AF"/>
    <w:rPr>
      <w:color w:val="FFFFFF"/>
      <w:sz w:val="22"/>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5">
    <w:name w:val="List Table 5 Dark Accent 5"/>
    <w:basedOn w:val="a4"/>
    <w:uiPriority w:val="50"/>
    <w:rsid w:val="009901AF"/>
    <w:rPr>
      <w:color w:val="FFFFFF"/>
      <w:sz w:val="22"/>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5-6">
    <w:name w:val="List Table 5 Dark Accent 6"/>
    <w:basedOn w:val="a4"/>
    <w:uiPriority w:val="50"/>
    <w:rsid w:val="009901AF"/>
    <w:rPr>
      <w:color w:val="FFFFFF"/>
      <w:sz w:val="22"/>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63">
    <w:name w:val="List Table 6 Colorful"/>
    <w:basedOn w:val="a4"/>
    <w:uiPriority w:val="51"/>
    <w:rsid w:val="009901AF"/>
    <w:rPr>
      <w:color w:val="000000"/>
      <w:sz w:val="22"/>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
    <w:name w:val="List Table 6 Colorful Accent 1"/>
    <w:basedOn w:val="a4"/>
    <w:uiPriority w:val="51"/>
    <w:rsid w:val="009901AF"/>
    <w:rPr>
      <w:color w:val="2F5496"/>
      <w:sz w:val="22"/>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
    <w:name w:val="List Table 6 Colorful Accent 2"/>
    <w:basedOn w:val="a4"/>
    <w:uiPriority w:val="51"/>
    <w:rsid w:val="009901AF"/>
    <w:rPr>
      <w:color w:val="C45911"/>
      <w:sz w:val="22"/>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
    <w:name w:val="List Table 6 Colorful Accent 3"/>
    <w:basedOn w:val="a4"/>
    <w:uiPriority w:val="51"/>
    <w:rsid w:val="009901AF"/>
    <w:rPr>
      <w:color w:val="7B7B7B"/>
      <w:sz w:val="22"/>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
    <w:name w:val="List Table 6 Colorful Accent 4"/>
    <w:basedOn w:val="a4"/>
    <w:uiPriority w:val="51"/>
    <w:rsid w:val="009901AF"/>
    <w:rPr>
      <w:color w:val="BF8F00"/>
      <w:sz w:val="22"/>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
    <w:name w:val="List Table 6 Colorful Accent 5"/>
    <w:basedOn w:val="a4"/>
    <w:uiPriority w:val="51"/>
    <w:rsid w:val="009901AF"/>
    <w:rPr>
      <w:color w:val="2E74B5"/>
      <w:sz w:val="22"/>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
    <w:name w:val="List Table 6 Colorful Accent 6"/>
    <w:basedOn w:val="a4"/>
    <w:uiPriority w:val="51"/>
    <w:rsid w:val="009901AF"/>
    <w:rPr>
      <w:color w:val="538135"/>
      <w:sz w:val="22"/>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3">
    <w:name w:val="List Table 7 Colorful"/>
    <w:basedOn w:val="a4"/>
    <w:uiPriority w:val="52"/>
    <w:rsid w:val="009901AF"/>
    <w:rPr>
      <w:color w:val="0000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000000"/>
        </w:tcBorders>
        <w:shd w:val="clear" w:color="auto" w:fill="FFFFFF"/>
      </w:tcPr>
    </w:tblStylePr>
    <w:tblStylePr w:type="lastRow">
      <w:rPr>
        <w:rFonts w:ascii="Calibri Light" w:eastAsia="Calibri Light"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000000"/>
        </w:tcBorders>
        <w:shd w:val="clear" w:color="auto" w:fill="FFFFFF"/>
      </w:tcPr>
    </w:tblStylePr>
    <w:tblStylePr w:type="lastCol">
      <w:rPr>
        <w:rFonts w:ascii="Calibri Light" w:eastAsia="Calibri Light"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1">
    <w:name w:val="List Table 7 Colorful Accent 1"/>
    <w:basedOn w:val="a4"/>
    <w:uiPriority w:val="52"/>
    <w:rsid w:val="009901AF"/>
    <w:rPr>
      <w:color w:val="2F5496"/>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4472C4"/>
        </w:tcBorders>
        <w:shd w:val="clear" w:color="auto" w:fill="FFFFFF"/>
      </w:tcPr>
    </w:tblStylePr>
    <w:tblStylePr w:type="lastRow">
      <w:rPr>
        <w:rFonts w:ascii="Calibri Light" w:eastAsia="Calibri Light"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4472C4"/>
        </w:tcBorders>
        <w:shd w:val="clear" w:color="auto" w:fill="FFFFFF"/>
      </w:tcPr>
    </w:tblStylePr>
    <w:tblStylePr w:type="lastCol">
      <w:rPr>
        <w:rFonts w:ascii="Calibri Light" w:eastAsia="Calibri Light"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2">
    <w:name w:val="List Table 7 Colorful Accent 2"/>
    <w:basedOn w:val="a4"/>
    <w:uiPriority w:val="52"/>
    <w:rsid w:val="009901AF"/>
    <w:rPr>
      <w:color w:val="C45911"/>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ED7D31"/>
        </w:tcBorders>
        <w:shd w:val="clear" w:color="auto" w:fill="FFFFFF"/>
      </w:tcPr>
    </w:tblStylePr>
    <w:tblStylePr w:type="lastRow">
      <w:rPr>
        <w:rFonts w:ascii="Calibri Light" w:eastAsia="Calibri Light"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ED7D31"/>
        </w:tcBorders>
        <w:shd w:val="clear" w:color="auto" w:fill="FFFFFF"/>
      </w:tcPr>
    </w:tblStylePr>
    <w:tblStylePr w:type="lastCol">
      <w:rPr>
        <w:rFonts w:ascii="Calibri Light" w:eastAsia="Calibri Light"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3">
    <w:name w:val="List Table 7 Colorful Accent 3"/>
    <w:basedOn w:val="a4"/>
    <w:uiPriority w:val="52"/>
    <w:rsid w:val="009901AF"/>
    <w:rPr>
      <w:color w:val="7B7B7B"/>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A5A5A5"/>
        </w:tcBorders>
        <w:shd w:val="clear" w:color="auto" w:fill="FFFFFF"/>
      </w:tcPr>
    </w:tblStylePr>
    <w:tblStylePr w:type="lastRow">
      <w:rPr>
        <w:rFonts w:ascii="Calibri Light" w:eastAsia="Calibri Light"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A5A5A5"/>
        </w:tcBorders>
        <w:shd w:val="clear" w:color="auto" w:fill="FFFFFF"/>
      </w:tcPr>
    </w:tblStylePr>
    <w:tblStylePr w:type="lastCol">
      <w:rPr>
        <w:rFonts w:ascii="Calibri Light" w:eastAsia="Calibri Light"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4">
    <w:name w:val="List Table 7 Colorful Accent 4"/>
    <w:basedOn w:val="a4"/>
    <w:uiPriority w:val="52"/>
    <w:rsid w:val="009901AF"/>
    <w:rPr>
      <w:color w:val="BF8F00"/>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FFC000"/>
        </w:tcBorders>
        <w:shd w:val="clear" w:color="auto" w:fill="FFFFFF"/>
      </w:tcPr>
    </w:tblStylePr>
    <w:tblStylePr w:type="lastRow">
      <w:rPr>
        <w:rFonts w:ascii="Calibri Light" w:eastAsia="Calibri Light"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FFC000"/>
        </w:tcBorders>
        <w:shd w:val="clear" w:color="auto" w:fill="FFFFFF"/>
      </w:tcPr>
    </w:tblStylePr>
    <w:tblStylePr w:type="lastCol">
      <w:rPr>
        <w:rFonts w:ascii="Calibri Light" w:eastAsia="Calibri Light"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5">
    <w:name w:val="List Table 7 Colorful Accent 5"/>
    <w:basedOn w:val="a4"/>
    <w:uiPriority w:val="52"/>
    <w:rsid w:val="009901AF"/>
    <w:rPr>
      <w:color w:val="2E74B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5B9BD5"/>
        </w:tcBorders>
        <w:shd w:val="clear" w:color="auto" w:fill="FFFFFF"/>
      </w:tcPr>
    </w:tblStylePr>
    <w:tblStylePr w:type="lastRow">
      <w:rPr>
        <w:rFonts w:ascii="Calibri Light" w:eastAsia="Calibri Light"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5B9BD5"/>
        </w:tcBorders>
        <w:shd w:val="clear" w:color="auto" w:fill="FFFFFF"/>
      </w:tcPr>
    </w:tblStylePr>
    <w:tblStylePr w:type="lastCol">
      <w:rPr>
        <w:rFonts w:ascii="Calibri Light" w:eastAsia="Calibri Light"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7-6">
    <w:name w:val="List Table 7 Colorful Accent 6"/>
    <w:basedOn w:val="a4"/>
    <w:uiPriority w:val="52"/>
    <w:rsid w:val="009901AF"/>
    <w:rPr>
      <w:color w:val="538135"/>
      <w:sz w:val="22"/>
    </w:rPr>
    <w:tblPr>
      <w:tblStyleRowBandSize w:val="1"/>
      <w:tblStyleColBandSize w:val="1"/>
    </w:tblPr>
    <w:tblStylePr w:type="firstRow">
      <w:rPr>
        <w:rFonts w:ascii="Calibri Light" w:eastAsia="Calibri Light" w:hAnsi="Calibri Light" w:cs="Times New Roman"/>
        <w:i/>
        <w:iCs/>
        <w:sz w:val="26"/>
      </w:rPr>
      <w:tblPr/>
      <w:tcPr>
        <w:tcBorders>
          <w:bottom w:val="single" w:sz="4" w:space="0" w:color="70AD47"/>
        </w:tcBorders>
        <w:shd w:val="clear" w:color="auto" w:fill="FFFFFF"/>
      </w:tcPr>
    </w:tblStylePr>
    <w:tblStylePr w:type="lastRow">
      <w:rPr>
        <w:rFonts w:ascii="Calibri Light" w:eastAsia="Calibri Light"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Calibri Light" w:hAnsi="Calibri Light" w:cs="Times New Roman"/>
        <w:i/>
        <w:iCs/>
        <w:sz w:val="26"/>
      </w:rPr>
      <w:tblPr/>
      <w:tcPr>
        <w:tcBorders>
          <w:right w:val="single" w:sz="4" w:space="0" w:color="70AD47"/>
        </w:tcBorders>
        <w:shd w:val="clear" w:color="auto" w:fill="FFFFFF"/>
      </w:tcPr>
    </w:tblStylePr>
    <w:tblStylePr w:type="lastCol">
      <w:rPr>
        <w:rFonts w:ascii="Calibri Light" w:eastAsia="Calibri Light"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f2">
    <w:name w:val="E-mail Signature"/>
    <w:basedOn w:val="a2"/>
    <w:link w:val="afffff3"/>
    <w:uiPriority w:val="99"/>
    <w:semiHidden/>
    <w:unhideWhenUsed/>
    <w:rsid w:val="009901AF"/>
  </w:style>
  <w:style w:type="character" w:customStyle="1" w:styleId="afffff3">
    <w:name w:val="电子邮件签名 字符"/>
    <w:link w:val="afffff2"/>
    <w:uiPriority w:val="99"/>
    <w:semiHidden/>
    <w:rsid w:val="009901AF"/>
    <w:rPr>
      <w:rFonts w:ascii="Times New Roman" w:eastAsia="微软雅黑" w:hAnsi="Times New Roman"/>
      <w:kern w:val="0"/>
      <w:sz w:val="20"/>
    </w:rPr>
  </w:style>
  <w:style w:type="paragraph" w:styleId="afffff4">
    <w:name w:val="Salutation"/>
    <w:basedOn w:val="a2"/>
    <w:next w:val="a2"/>
    <w:link w:val="afffff5"/>
    <w:uiPriority w:val="99"/>
    <w:semiHidden/>
    <w:unhideWhenUsed/>
    <w:rsid w:val="009901AF"/>
  </w:style>
  <w:style w:type="character" w:customStyle="1" w:styleId="afffff5">
    <w:name w:val="称呼 字符"/>
    <w:link w:val="afffff4"/>
    <w:uiPriority w:val="99"/>
    <w:semiHidden/>
    <w:rsid w:val="009901AF"/>
    <w:rPr>
      <w:rFonts w:ascii="Times New Roman" w:eastAsia="微软雅黑" w:hAnsi="Times New Roman"/>
      <w:kern w:val="0"/>
      <w:sz w:val="20"/>
    </w:rPr>
  </w:style>
  <w:style w:type="table" w:styleId="1f">
    <w:name w:val="Table Columns 1"/>
    <w:basedOn w:val="a4"/>
    <w:uiPriority w:val="99"/>
    <w:semiHidden/>
    <w:unhideWhenUsed/>
    <w:rsid w:val="009901AF"/>
    <w:rPr>
      <w:b/>
      <w:bCs/>
      <w:sz w:val="22"/>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olumns 2"/>
    <w:basedOn w:val="a4"/>
    <w:uiPriority w:val="99"/>
    <w:semiHidden/>
    <w:unhideWhenUsed/>
    <w:rsid w:val="009901AF"/>
    <w:rPr>
      <w:b/>
      <w:bCs/>
      <w:sz w:val="22"/>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4"/>
    <w:uiPriority w:val="99"/>
    <w:semiHidden/>
    <w:unhideWhenUsed/>
    <w:rsid w:val="009901AF"/>
    <w:rPr>
      <w:b/>
      <w:bCs/>
      <w:sz w:val="22"/>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4"/>
    <w:uiPriority w:val="99"/>
    <w:semiHidden/>
    <w:unhideWhenUsed/>
    <w:rsid w:val="009901AF"/>
    <w:rPr>
      <w:sz w:val="22"/>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4"/>
    <w:uiPriority w:val="99"/>
    <w:semiHidden/>
    <w:unhideWhenUsed/>
    <w:rsid w:val="009901AF"/>
    <w:rPr>
      <w:sz w:val="22"/>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afffff6">
    <w:name w:val="Signature"/>
    <w:basedOn w:val="a2"/>
    <w:link w:val="afffff7"/>
    <w:uiPriority w:val="99"/>
    <w:semiHidden/>
    <w:unhideWhenUsed/>
    <w:rsid w:val="009901AF"/>
    <w:pPr>
      <w:ind w:left="4320"/>
    </w:pPr>
  </w:style>
  <w:style w:type="character" w:customStyle="1" w:styleId="afffff7">
    <w:name w:val="签名 字符"/>
    <w:link w:val="afffff6"/>
    <w:uiPriority w:val="99"/>
    <w:semiHidden/>
    <w:rsid w:val="009901AF"/>
    <w:rPr>
      <w:rFonts w:ascii="Times New Roman" w:eastAsia="微软雅黑" w:hAnsi="Times New Roman"/>
      <w:kern w:val="0"/>
      <w:sz w:val="20"/>
    </w:rPr>
  </w:style>
  <w:style w:type="table" w:styleId="1f0">
    <w:name w:val="Table Simple 1"/>
    <w:basedOn w:val="a4"/>
    <w:uiPriority w:val="99"/>
    <w:semiHidden/>
    <w:unhideWhenUsed/>
    <w:rsid w:val="009901AF"/>
    <w:rPr>
      <w:sz w:val="22"/>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4"/>
    <w:uiPriority w:val="99"/>
    <w:semiHidden/>
    <w:unhideWhenUsed/>
    <w:rsid w:val="009901AF"/>
    <w:rPr>
      <w:sz w:val="22"/>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1">
    <w:name w:val="Table Subtle 1"/>
    <w:basedOn w:val="a4"/>
    <w:uiPriority w:val="99"/>
    <w:semiHidden/>
    <w:unhideWhenUsed/>
    <w:rsid w:val="009901AF"/>
    <w:rPr>
      <w:sz w:val="22"/>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Subtle 2"/>
    <w:basedOn w:val="a4"/>
    <w:uiPriority w:val="99"/>
    <w:rsid w:val="009901AF"/>
    <w:rPr>
      <w:sz w:val="22"/>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1f2">
    <w:name w:val="index 1"/>
    <w:basedOn w:val="a2"/>
    <w:next w:val="a2"/>
    <w:autoRedefine/>
    <w:uiPriority w:val="99"/>
    <w:semiHidden/>
    <w:unhideWhenUsed/>
    <w:rsid w:val="009901AF"/>
    <w:pPr>
      <w:ind w:left="220" w:hanging="220"/>
    </w:pPr>
  </w:style>
  <w:style w:type="paragraph" w:styleId="2f5">
    <w:name w:val="index 2"/>
    <w:basedOn w:val="a2"/>
    <w:next w:val="a2"/>
    <w:autoRedefine/>
    <w:uiPriority w:val="99"/>
    <w:semiHidden/>
    <w:unhideWhenUsed/>
    <w:rsid w:val="009901AF"/>
    <w:pPr>
      <w:ind w:left="440" w:hanging="220"/>
    </w:pPr>
  </w:style>
  <w:style w:type="paragraph" w:styleId="3f1">
    <w:name w:val="index 3"/>
    <w:basedOn w:val="a2"/>
    <w:next w:val="a2"/>
    <w:autoRedefine/>
    <w:uiPriority w:val="99"/>
    <w:semiHidden/>
    <w:unhideWhenUsed/>
    <w:rsid w:val="009901AF"/>
    <w:pPr>
      <w:ind w:left="660" w:hanging="220"/>
    </w:pPr>
  </w:style>
  <w:style w:type="paragraph" w:styleId="4a">
    <w:name w:val="index 4"/>
    <w:basedOn w:val="a2"/>
    <w:next w:val="a2"/>
    <w:autoRedefine/>
    <w:uiPriority w:val="99"/>
    <w:semiHidden/>
    <w:unhideWhenUsed/>
    <w:rsid w:val="009901AF"/>
    <w:pPr>
      <w:ind w:left="880" w:hanging="220"/>
    </w:pPr>
  </w:style>
  <w:style w:type="paragraph" w:styleId="59">
    <w:name w:val="index 5"/>
    <w:basedOn w:val="a2"/>
    <w:next w:val="a2"/>
    <w:autoRedefine/>
    <w:uiPriority w:val="99"/>
    <w:semiHidden/>
    <w:unhideWhenUsed/>
    <w:rsid w:val="009901AF"/>
    <w:pPr>
      <w:ind w:left="1100" w:hanging="220"/>
    </w:pPr>
  </w:style>
  <w:style w:type="paragraph" w:styleId="64">
    <w:name w:val="index 6"/>
    <w:basedOn w:val="a2"/>
    <w:next w:val="a2"/>
    <w:autoRedefine/>
    <w:uiPriority w:val="99"/>
    <w:semiHidden/>
    <w:unhideWhenUsed/>
    <w:rsid w:val="009901AF"/>
    <w:pPr>
      <w:ind w:left="1320" w:hanging="220"/>
    </w:pPr>
  </w:style>
  <w:style w:type="paragraph" w:styleId="74">
    <w:name w:val="index 7"/>
    <w:basedOn w:val="a2"/>
    <w:next w:val="a2"/>
    <w:autoRedefine/>
    <w:uiPriority w:val="99"/>
    <w:semiHidden/>
    <w:unhideWhenUsed/>
    <w:rsid w:val="009901AF"/>
    <w:pPr>
      <w:ind w:left="1540" w:hanging="220"/>
    </w:pPr>
  </w:style>
  <w:style w:type="paragraph" w:styleId="83">
    <w:name w:val="index 8"/>
    <w:basedOn w:val="a2"/>
    <w:next w:val="a2"/>
    <w:autoRedefine/>
    <w:uiPriority w:val="99"/>
    <w:semiHidden/>
    <w:unhideWhenUsed/>
    <w:rsid w:val="009901AF"/>
    <w:pPr>
      <w:ind w:left="1760" w:hanging="220"/>
    </w:pPr>
  </w:style>
  <w:style w:type="paragraph" w:styleId="92">
    <w:name w:val="index 9"/>
    <w:basedOn w:val="a2"/>
    <w:next w:val="a2"/>
    <w:autoRedefine/>
    <w:uiPriority w:val="99"/>
    <w:semiHidden/>
    <w:unhideWhenUsed/>
    <w:rsid w:val="009901AF"/>
    <w:pPr>
      <w:ind w:left="1980" w:hanging="220"/>
    </w:pPr>
  </w:style>
  <w:style w:type="paragraph" w:styleId="afffff8">
    <w:name w:val="index heading"/>
    <w:basedOn w:val="a2"/>
    <w:next w:val="1f2"/>
    <w:uiPriority w:val="99"/>
    <w:semiHidden/>
    <w:unhideWhenUsed/>
    <w:rsid w:val="009901AF"/>
    <w:rPr>
      <w:b/>
      <w:bCs/>
    </w:rPr>
  </w:style>
  <w:style w:type="paragraph" w:styleId="afffff9">
    <w:name w:val="Closing"/>
    <w:basedOn w:val="a2"/>
    <w:link w:val="afffffa"/>
    <w:uiPriority w:val="99"/>
    <w:semiHidden/>
    <w:unhideWhenUsed/>
    <w:rsid w:val="009901AF"/>
    <w:pPr>
      <w:ind w:left="4320"/>
    </w:pPr>
  </w:style>
  <w:style w:type="character" w:customStyle="1" w:styleId="afffffa">
    <w:name w:val="结束语 字符"/>
    <w:link w:val="afffff9"/>
    <w:uiPriority w:val="99"/>
    <w:semiHidden/>
    <w:rsid w:val="009901AF"/>
    <w:rPr>
      <w:rFonts w:ascii="Times New Roman" w:eastAsia="微软雅黑" w:hAnsi="Times New Roman"/>
      <w:kern w:val="0"/>
      <w:sz w:val="20"/>
    </w:rPr>
  </w:style>
  <w:style w:type="table" w:styleId="afffffb">
    <w:name w:val="Table Grid"/>
    <w:aliases w:val="TableGrid"/>
    <w:basedOn w:val="a4"/>
    <w:uiPriority w:val="39"/>
    <w:qFormat/>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3">
    <w:name w:val="Table Grid 1"/>
    <w:basedOn w:val="a4"/>
    <w:uiPriority w:val="99"/>
    <w:semiHidden/>
    <w:unhideWhenUsed/>
    <w:rsid w:val="009901AF"/>
    <w:rPr>
      <w:sz w:val="22"/>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4"/>
    <w:uiPriority w:val="99"/>
    <w:semiHidden/>
    <w:unhideWhenUsed/>
    <w:rsid w:val="009901AF"/>
    <w:rPr>
      <w:sz w:val="22"/>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4"/>
    <w:uiPriority w:val="99"/>
    <w:semiHidden/>
    <w:unhideWhenUsed/>
    <w:rsid w:val="009901AF"/>
    <w:rPr>
      <w:sz w:val="22"/>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4"/>
    <w:uiPriority w:val="99"/>
    <w:semiHidden/>
    <w:unhideWhenUsed/>
    <w:rsid w:val="009901AF"/>
    <w:rPr>
      <w:sz w:val="22"/>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a">
    <w:name w:val="Table Grid 5"/>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4"/>
    <w:uiPriority w:val="99"/>
    <w:semiHidden/>
    <w:unhideWhenUsed/>
    <w:rsid w:val="009901AF"/>
    <w:rPr>
      <w:sz w:val="22"/>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4"/>
    <w:uiPriority w:val="99"/>
    <w:semiHidden/>
    <w:unhideWhenUsed/>
    <w:rsid w:val="009901AF"/>
    <w:rPr>
      <w:b/>
      <w:bCs/>
      <w:sz w:val="22"/>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4"/>
    <w:uiPriority w:val="99"/>
    <w:semiHidden/>
    <w:unhideWhenUsed/>
    <w:rsid w:val="009901AF"/>
    <w:rPr>
      <w:sz w:val="22"/>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Grid Table Light"/>
    <w:basedOn w:val="a4"/>
    <w:uiPriority w:val="40"/>
    <w:rsid w:val="009901AF"/>
    <w:rPr>
      <w:sz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1f4">
    <w:name w:val="Grid Table 1 Light"/>
    <w:basedOn w:val="a4"/>
    <w:uiPriority w:val="46"/>
    <w:rsid w:val="009901AF"/>
    <w:rPr>
      <w:sz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1-13">
    <w:name w:val="Grid Table 1 Light Accent 1"/>
    <w:basedOn w:val="a4"/>
    <w:uiPriority w:val="46"/>
    <w:rsid w:val="009901AF"/>
    <w:rPr>
      <w:sz w:val="22"/>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1-23">
    <w:name w:val="Grid Table 1 Light Accent 2"/>
    <w:basedOn w:val="a4"/>
    <w:uiPriority w:val="46"/>
    <w:rsid w:val="009901AF"/>
    <w:rPr>
      <w:sz w:val="22"/>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1-33">
    <w:name w:val="Grid Table 1 Light Accent 3"/>
    <w:basedOn w:val="a4"/>
    <w:uiPriority w:val="46"/>
    <w:rsid w:val="009901AF"/>
    <w:rPr>
      <w:sz w:val="22"/>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1-43">
    <w:name w:val="Grid Table 1 Light Accent 4"/>
    <w:basedOn w:val="a4"/>
    <w:uiPriority w:val="46"/>
    <w:rsid w:val="009901AF"/>
    <w:rPr>
      <w:sz w:val="22"/>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1-53">
    <w:name w:val="Grid Table 1 Light Accent 5"/>
    <w:basedOn w:val="a4"/>
    <w:uiPriority w:val="46"/>
    <w:rsid w:val="009901AF"/>
    <w:rPr>
      <w:sz w:val="22"/>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1-63">
    <w:name w:val="Grid Table 1 Light Accent 6"/>
    <w:basedOn w:val="a4"/>
    <w:uiPriority w:val="46"/>
    <w:rsid w:val="009901AF"/>
    <w:rPr>
      <w:sz w:val="22"/>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2f7">
    <w:name w:val="Grid Table 2"/>
    <w:basedOn w:val="a4"/>
    <w:uiPriority w:val="47"/>
    <w:rsid w:val="009901AF"/>
    <w:rPr>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2-13">
    <w:name w:val="Grid Table 2 Accent 1"/>
    <w:basedOn w:val="a4"/>
    <w:uiPriority w:val="47"/>
    <w:rsid w:val="009901AF"/>
    <w:rPr>
      <w:sz w:val="22"/>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3">
    <w:name w:val="Grid Table 2 Accent 2"/>
    <w:basedOn w:val="a4"/>
    <w:uiPriority w:val="47"/>
    <w:rsid w:val="009901AF"/>
    <w:rPr>
      <w:sz w:val="22"/>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2-33">
    <w:name w:val="Grid Table 2 Accent 3"/>
    <w:basedOn w:val="a4"/>
    <w:uiPriority w:val="47"/>
    <w:rsid w:val="009901AF"/>
    <w:rPr>
      <w:sz w:val="22"/>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43">
    <w:name w:val="Grid Table 2 Accent 4"/>
    <w:basedOn w:val="a4"/>
    <w:uiPriority w:val="47"/>
    <w:rsid w:val="009901AF"/>
    <w:rPr>
      <w:sz w:val="22"/>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2-53">
    <w:name w:val="Grid Table 2 Accent 5"/>
    <w:basedOn w:val="a4"/>
    <w:uiPriority w:val="47"/>
    <w:rsid w:val="009901AF"/>
    <w:rPr>
      <w:sz w:val="22"/>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2-63">
    <w:name w:val="Grid Table 2 Accent 6"/>
    <w:basedOn w:val="a4"/>
    <w:uiPriority w:val="47"/>
    <w:rsid w:val="009901AF"/>
    <w:rPr>
      <w:sz w:val="22"/>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f3">
    <w:name w:val="Grid Table 3"/>
    <w:basedOn w:val="a4"/>
    <w:uiPriority w:val="48"/>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3-11">
    <w:name w:val="Grid Table 3 Accent 1"/>
    <w:basedOn w:val="a4"/>
    <w:uiPriority w:val="48"/>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3-21">
    <w:name w:val="Grid Table 3 Accent 2"/>
    <w:basedOn w:val="a4"/>
    <w:uiPriority w:val="48"/>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3-31">
    <w:name w:val="Grid Table 3 Accent 3"/>
    <w:basedOn w:val="a4"/>
    <w:uiPriority w:val="48"/>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3-41">
    <w:name w:val="Grid Table 3 Accent 4"/>
    <w:basedOn w:val="a4"/>
    <w:uiPriority w:val="48"/>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3-51">
    <w:name w:val="Grid Table 3 Accent 5"/>
    <w:basedOn w:val="a4"/>
    <w:uiPriority w:val="48"/>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3-61">
    <w:name w:val="Grid Table 3 Accent 6"/>
    <w:basedOn w:val="a4"/>
    <w:uiPriority w:val="48"/>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4c">
    <w:name w:val="Grid Table 4"/>
    <w:basedOn w:val="a4"/>
    <w:uiPriority w:val="49"/>
    <w:rsid w:val="009901AF"/>
    <w:rPr>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4-10">
    <w:name w:val="Grid Table 4 Accent 1"/>
    <w:basedOn w:val="a4"/>
    <w:uiPriority w:val="49"/>
    <w:rsid w:val="009901AF"/>
    <w:rPr>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0">
    <w:name w:val="Grid Table 4 Accent 2"/>
    <w:basedOn w:val="a4"/>
    <w:uiPriority w:val="49"/>
    <w:rsid w:val="009901AF"/>
    <w:rPr>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30">
    <w:name w:val="Grid Table 4 Accent 3"/>
    <w:basedOn w:val="a4"/>
    <w:uiPriority w:val="49"/>
    <w:rsid w:val="009901AF"/>
    <w:rPr>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4-40">
    <w:name w:val="Grid Table 4 Accent 4"/>
    <w:basedOn w:val="a4"/>
    <w:uiPriority w:val="49"/>
    <w:rsid w:val="009901AF"/>
    <w:rPr>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4-50">
    <w:name w:val="Grid Table 4 Accent 5"/>
    <w:basedOn w:val="a4"/>
    <w:uiPriority w:val="49"/>
    <w:rsid w:val="009901AF"/>
    <w:rPr>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4-60">
    <w:name w:val="Grid Table 4 Accent 6"/>
    <w:basedOn w:val="a4"/>
    <w:uiPriority w:val="49"/>
    <w:rsid w:val="009901AF"/>
    <w:rPr>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5b">
    <w:name w:val="Grid Table 5 Dark"/>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5-10">
    <w:name w:val="Grid Table 5 Dark Accent 1"/>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5-20">
    <w:name w:val="Grid Table 5 Dark Accent 2"/>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5-30">
    <w:name w:val="Grid Table 5 Dark Accent 3"/>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5-40">
    <w:name w:val="Grid Table 5 Dark Accent 4"/>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5-50">
    <w:name w:val="Grid Table 5 Dark Accent 5"/>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5-60">
    <w:name w:val="Grid Table 5 Dark Accent 6"/>
    <w:basedOn w:val="a4"/>
    <w:uiPriority w:val="50"/>
    <w:rsid w:val="009901AF"/>
    <w:rPr>
      <w:sz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66">
    <w:name w:val="Grid Table 6 Colorful"/>
    <w:basedOn w:val="a4"/>
    <w:uiPriority w:val="51"/>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10">
    <w:name w:val="Grid Table 6 Colorful Accent 1"/>
    <w:basedOn w:val="a4"/>
    <w:uiPriority w:val="51"/>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6-20">
    <w:name w:val="Grid Table 6 Colorful Accent 2"/>
    <w:basedOn w:val="a4"/>
    <w:uiPriority w:val="51"/>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6-30">
    <w:name w:val="Grid Table 6 Colorful Accent 3"/>
    <w:basedOn w:val="a4"/>
    <w:uiPriority w:val="51"/>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6-40">
    <w:name w:val="Grid Table 6 Colorful Accent 4"/>
    <w:basedOn w:val="a4"/>
    <w:uiPriority w:val="51"/>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6-50">
    <w:name w:val="Grid Table 6 Colorful Accent 5"/>
    <w:basedOn w:val="a4"/>
    <w:uiPriority w:val="51"/>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6-60">
    <w:name w:val="Grid Table 6 Colorful Accent 6"/>
    <w:basedOn w:val="a4"/>
    <w:uiPriority w:val="51"/>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76">
    <w:name w:val="Grid Table 7 Colorful"/>
    <w:basedOn w:val="a4"/>
    <w:uiPriority w:val="52"/>
    <w:rsid w:val="009901AF"/>
    <w:rPr>
      <w:color w:val="000000"/>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7-10">
    <w:name w:val="Grid Table 7 Colorful Accent 1"/>
    <w:basedOn w:val="a4"/>
    <w:uiPriority w:val="52"/>
    <w:rsid w:val="009901AF"/>
    <w:rPr>
      <w:color w:val="2F5496"/>
      <w:sz w:val="22"/>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7-20">
    <w:name w:val="Grid Table 7 Colorful Accent 2"/>
    <w:basedOn w:val="a4"/>
    <w:uiPriority w:val="52"/>
    <w:rsid w:val="009901AF"/>
    <w:rPr>
      <w:color w:val="C45911"/>
      <w:sz w:val="22"/>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7-30">
    <w:name w:val="Grid Table 7 Colorful Accent 3"/>
    <w:basedOn w:val="a4"/>
    <w:uiPriority w:val="52"/>
    <w:rsid w:val="009901AF"/>
    <w:rPr>
      <w:color w:val="7B7B7B"/>
      <w:sz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7-40">
    <w:name w:val="Grid Table 7 Colorful Accent 4"/>
    <w:basedOn w:val="a4"/>
    <w:uiPriority w:val="52"/>
    <w:rsid w:val="009901AF"/>
    <w:rPr>
      <w:color w:val="BF8F00"/>
      <w:sz w:val="22"/>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7-50">
    <w:name w:val="Grid Table 7 Colorful Accent 5"/>
    <w:basedOn w:val="a4"/>
    <w:uiPriority w:val="52"/>
    <w:rsid w:val="009901AF"/>
    <w:rPr>
      <w:color w:val="2E74B5"/>
      <w:sz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7-60">
    <w:name w:val="Grid Table 7 Colorful Accent 6"/>
    <w:basedOn w:val="a4"/>
    <w:uiPriority w:val="52"/>
    <w:rsid w:val="009901AF"/>
    <w:rPr>
      <w:color w:val="538135"/>
      <w:sz w:val="22"/>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1f5">
    <w:name w:val="Table Web 1"/>
    <w:basedOn w:val="a4"/>
    <w:uiPriority w:val="99"/>
    <w:semiHidden/>
    <w:unhideWhenUsed/>
    <w:rsid w:val="009901AF"/>
    <w:rPr>
      <w:sz w:val="22"/>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8">
    <w:name w:val="Table Web 2"/>
    <w:basedOn w:val="a4"/>
    <w:uiPriority w:val="99"/>
    <w:semiHidden/>
    <w:unhideWhenUsed/>
    <w:rsid w:val="009901AF"/>
    <w:rPr>
      <w:sz w:val="22"/>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f4">
    <w:name w:val="Table Web 3"/>
    <w:basedOn w:val="a4"/>
    <w:uiPriority w:val="99"/>
    <w:rsid w:val="009901AF"/>
    <w:rPr>
      <w:sz w:val="22"/>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fd">
    <w:name w:val="footnote reference"/>
    <w:uiPriority w:val="99"/>
    <w:semiHidden/>
    <w:unhideWhenUsed/>
    <w:rsid w:val="009901AF"/>
    <w:rPr>
      <w:rFonts w:ascii="Microsoft YaHei UI" w:eastAsia="Microsoft YaHei UI" w:hAnsi="Microsoft YaHei UI"/>
      <w:vertAlign w:val="superscript"/>
    </w:rPr>
  </w:style>
  <w:style w:type="character" w:styleId="afffffe">
    <w:name w:val="line number"/>
    <w:uiPriority w:val="99"/>
    <w:semiHidden/>
    <w:unhideWhenUsed/>
    <w:rsid w:val="009901AF"/>
    <w:rPr>
      <w:rFonts w:ascii="Microsoft YaHei UI" w:eastAsia="Microsoft YaHei UI" w:hAnsi="Microsoft YaHei UI"/>
    </w:rPr>
  </w:style>
  <w:style w:type="table" w:customStyle="1" w:styleId="111">
    <w:name w:val="立体型 11"/>
    <w:basedOn w:val="a4"/>
    <w:uiPriority w:val="99"/>
    <w:semiHidden/>
    <w:unhideWhenUsed/>
    <w:rsid w:val="009901AF"/>
    <w:rPr>
      <w:sz w:val="22"/>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
    <w:name w:val="立体型 21"/>
    <w:basedOn w:val="a4"/>
    <w:uiPriority w:val="99"/>
    <w:semiHidden/>
    <w:unhideWhenUsed/>
    <w:rsid w:val="009901AF"/>
    <w:rPr>
      <w:sz w:val="22"/>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立体型 31"/>
    <w:basedOn w:val="a4"/>
    <w:uiPriority w:val="99"/>
    <w:semiHidden/>
    <w:unhideWhenUsed/>
    <w:rsid w:val="009901AF"/>
    <w:rPr>
      <w:sz w:val="22"/>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
    <w:name w:val="Table Theme"/>
    <w:basedOn w:val="a4"/>
    <w:uiPriority w:val="99"/>
    <w:semiHidden/>
    <w:unhideWhenUsed/>
    <w:rsid w:val="009901AF"/>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0">
    <w:name w:val="page number"/>
    <w:uiPriority w:val="99"/>
    <w:semiHidden/>
    <w:unhideWhenUsed/>
    <w:rsid w:val="009901AF"/>
    <w:rPr>
      <w:rFonts w:ascii="Microsoft YaHei UI" w:eastAsia="Microsoft YaHei UI" w:hAnsi="Microsoft YaHei UI"/>
    </w:rPr>
  </w:style>
  <w:style w:type="character" w:customStyle="1" w:styleId="afff8">
    <w:name w:val="列出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17"/>
    <w:uiPriority w:val="34"/>
    <w:qFormat/>
    <w:rsid w:val="009901AF"/>
    <w:rPr>
      <w:rFonts w:ascii="Times New Roman" w:eastAsia="微软雅黑" w:hAnsi="Times New Roman"/>
      <w:kern w:val="0"/>
      <w:sz w:val="20"/>
    </w:rPr>
  </w:style>
  <w:style w:type="paragraph" w:customStyle="1" w:styleId="NO">
    <w:name w:val="NO"/>
    <w:basedOn w:val="a2"/>
    <w:rsid w:val="009901AF"/>
    <w:pPr>
      <w:keepLines/>
      <w:spacing w:after="180"/>
      <w:ind w:left="1135" w:hanging="851"/>
    </w:pPr>
    <w:rPr>
      <w:rFonts w:eastAsia="等线"/>
      <w:szCs w:val="20"/>
      <w:lang w:val="en-GB" w:eastAsia="en-US"/>
    </w:rPr>
  </w:style>
  <w:style w:type="character" w:customStyle="1" w:styleId="TALChar">
    <w:name w:val="TAL Char"/>
    <w:link w:val="TAL"/>
    <w:locked/>
    <w:rsid w:val="009901AF"/>
    <w:rPr>
      <w:rFonts w:ascii="Arial" w:hAnsi="Arial" w:cs="Arial"/>
      <w:sz w:val="18"/>
      <w:lang w:val="en-GB" w:eastAsia="en-US"/>
    </w:rPr>
  </w:style>
  <w:style w:type="paragraph" w:customStyle="1" w:styleId="TAL">
    <w:name w:val="TAL"/>
    <w:basedOn w:val="a2"/>
    <w:link w:val="TALChar"/>
    <w:rsid w:val="009901AF"/>
    <w:pPr>
      <w:keepNext/>
      <w:keepLines/>
    </w:pPr>
    <w:rPr>
      <w:rFonts w:ascii="Arial" w:eastAsia="等线" w:hAnsi="Arial" w:cs="Arial"/>
      <w:kern w:val="2"/>
      <w:sz w:val="18"/>
      <w:lang w:val="en-GB" w:eastAsia="en-US"/>
    </w:rPr>
  </w:style>
  <w:style w:type="paragraph" w:customStyle="1" w:styleId="TAH">
    <w:name w:val="TAH"/>
    <w:basedOn w:val="a2"/>
    <w:rsid w:val="009901AF"/>
    <w:pPr>
      <w:keepNext/>
      <w:keepLines/>
      <w:jc w:val="center"/>
    </w:pPr>
    <w:rPr>
      <w:rFonts w:ascii="Arial" w:eastAsia="等线" w:hAnsi="Arial"/>
      <w:b/>
      <w:sz w:val="18"/>
      <w:szCs w:val="20"/>
      <w:lang w:val="en-GB" w:eastAsia="en-US"/>
    </w:rPr>
  </w:style>
  <w:style w:type="paragraph" w:customStyle="1" w:styleId="TH">
    <w:name w:val="TH"/>
    <w:basedOn w:val="a2"/>
    <w:rsid w:val="009901AF"/>
    <w:pPr>
      <w:keepNext/>
      <w:keepLines/>
      <w:spacing w:before="60" w:after="180"/>
      <w:jc w:val="center"/>
    </w:pPr>
    <w:rPr>
      <w:rFonts w:ascii="Arial" w:eastAsia="等线" w:hAnsi="Arial"/>
      <w:b/>
      <w:szCs w:val="20"/>
      <w:lang w:val="en-GB" w:eastAsia="en-US"/>
    </w:rPr>
  </w:style>
  <w:style w:type="character" w:customStyle="1" w:styleId="af8">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7"/>
    <w:uiPriority w:val="99"/>
    <w:qFormat/>
    <w:rsid w:val="009901AF"/>
    <w:rPr>
      <w:rFonts w:ascii="Times New Roman" w:eastAsia="微软雅黑" w:hAnsi="Times New Roman"/>
      <w:i/>
      <w:iCs/>
      <w:color w:val="44546A"/>
      <w:kern w:val="0"/>
      <w:sz w:val="20"/>
      <w:szCs w:val="18"/>
    </w:rPr>
  </w:style>
  <w:style w:type="paragraph" w:customStyle="1" w:styleId="Observation0">
    <w:name w:val="Observation"/>
    <w:basedOn w:val="a2"/>
    <w:rsid w:val="006C2509"/>
    <w:pPr>
      <w:numPr>
        <w:numId w:val="15"/>
      </w:numPr>
    </w:pPr>
  </w:style>
  <w:style w:type="paragraph" w:customStyle="1" w:styleId="proposal">
    <w:name w:val="proposal"/>
    <w:basedOn w:val="a2"/>
    <w:link w:val="proposal0"/>
    <w:qFormat/>
    <w:rsid w:val="00F37F91"/>
    <w:pPr>
      <w:numPr>
        <w:numId w:val="38"/>
      </w:numPr>
    </w:pPr>
    <w:rPr>
      <w:b/>
      <w:i/>
    </w:rPr>
  </w:style>
  <w:style w:type="paragraph" w:customStyle="1" w:styleId="observation">
    <w:name w:val="observation"/>
    <w:link w:val="observation1"/>
    <w:qFormat/>
    <w:rsid w:val="00F37F91"/>
    <w:pPr>
      <w:numPr>
        <w:numId w:val="16"/>
      </w:numPr>
    </w:pPr>
    <w:rPr>
      <w:rFonts w:ascii="Times New Roman" w:eastAsia="微软雅黑" w:hAnsi="Times New Roman"/>
      <w:b/>
      <w:i/>
      <w:sz w:val="21"/>
      <w:szCs w:val="22"/>
    </w:rPr>
  </w:style>
  <w:style w:type="character" w:customStyle="1" w:styleId="proposal0">
    <w:name w:val="proposal 字符"/>
    <w:link w:val="proposal"/>
    <w:rsid w:val="00F37F91"/>
    <w:rPr>
      <w:rFonts w:ascii="Times New Roman" w:eastAsia="微软雅黑" w:hAnsi="Times New Roman"/>
      <w:b/>
      <w:i/>
      <w:kern w:val="0"/>
    </w:rPr>
  </w:style>
  <w:style w:type="paragraph" w:customStyle="1" w:styleId="References">
    <w:name w:val="References"/>
    <w:basedOn w:val="a2"/>
    <w:rsid w:val="00144567"/>
    <w:pPr>
      <w:numPr>
        <w:ilvl w:val="2"/>
        <w:numId w:val="17"/>
      </w:numPr>
    </w:pPr>
    <w:rPr>
      <w:rFonts w:eastAsia="Times New Roman"/>
      <w:noProof/>
      <w:sz w:val="20"/>
      <w:szCs w:val="24"/>
      <w:lang w:eastAsia="en-US"/>
    </w:rPr>
  </w:style>
  <w:style w:type="character" w:customStyle="1" w:styleId="observation1">
    <w:name w:val="observation 字符"/>
    <w:link w:val="observation"/>
    <w:rsid w:val="00F37F91"/>
    <w:rPr>
      <w:rFonts w:ascii="Times New Roman" w:eastAsia="微软雅黑" w:hAnsi="Times New Roman"/>
      <w:b/>
      <w:i/>
      <w:kern w:val="0"/>
    </w:rPr>
  </w:style>
  <w:style w:type="paragraph" w:customStyle="1" w:styleId="TAC">
    <w:name w:val="TAC"/>
    <w:basedOn w:val="a2"/>
    <w:link w:val="TACChar"/>
    <w:rsid w:val="00EF6644"/>
    <w:pPr>
      <w:keepLines/>
      <w:spacing w:before="40" w:after="40"/>
      <w:jc w:val="center"/>
    </w:pPr>
    <w:rPr>
      <w:rFonts w:eastAsia="宋体"/>
      <w:noProof/>
      <w:sz w:val="20"/>
      <w:szCs w:val="20"/>
      <w:lang w:eastAsia="x-none"/>
    </w:rPr>
  </w:style>
  <w:style w:type="character" w:customStyle="1" w:styleId="TACChar">
    <w:name w:val="TAC Char"/>
    <w:link w:val="TAC"/>
    <w:qFormat/>
    <w:rsid w:val="00EF6644"/>
    <w:rPr>
      <w:rFonts w:ascii="Times New Roman" w:eastAsia="宋体" w:hAnsi="Times New Roman" w:cs="Times New Roman"/>
      <w:noProof/>
      <w:kern w:val="0"/>
      <w:sz w:val="20"/>
      <w:szCs w:val="20"/>
      <w:lang w:eastAsia="x-none"/>
    </w:rPr>
  </w:style>
  <w:style w:type="paragraph" w:customStyle="1" w:styleId="TAN">
    <w:name w:val="TAN"/>
    <w:basedOn w:val="TAL"/>
    <w:link w:val="TANChar"/>
    <w:rsid w:val="00EF6644"/>
    <w:pPr>
      <w:ind w:left="851" w:hanging="851"/>
    </w:pPr>
    <w:rPr>
      <w:rFonts w:cs="Times New Roman"/>
      <w:kern w:val="0"/>
      <w:szCs w:val="20"/>
    </w:rPr>
  </w:style>
  <w:style w:type="character" w:customStyle="1" w:styleId="TANChar">
    <w:name w:val="TAN Char"/>
    <w:link w:val="TAN"/>
    <w:rsid w:val="00EF6644"/>
    <w:rPr>
      <w:rFonts w:ascii="Arial" w:hAnsi="Arial" w:cs="Times New Roman"/>
      <w:kern w:val="0"/>
      <w:sz w:val="18"/>
      <w:szCs w:val="20"/>
      <w:lang w:val="en-GB" w:eastAsia="en-US"/>
    </w:rPr>
  </w:style>
  <w:style w:type="paragraph" w:styleId="affffff1">
    <w:name w:val="Revision"/>
    <w:hidden/>
    <w:uiPriority w:val="99"/>
    <w:semiHidden/>
    <w:rsid w:val="00C91814"/>
    <w:rPr>
      <w:rFonts w:ascii="Times New Roman" w:eastAsia="微软雅黑" w:hAnsi="Times New Roman"/>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021949">
      <w:bodyDiv w:val="1"/>
      <w:marLeft w:val="0"/>
      <w:marRight w:val="0"/>
      <w:marTop w:val="0"/>
      <w:marBottom w:val="0"/>
      <w:divBdr>
        <w:top w:val="none" w:sz="0" w:space="0" w:color="auto"/>
        <w:left w:val="none" w:sz="0" w:space="0" w:color="auto"/>
        <w:bottom w:val="none" w:sz="0" w:space="0" w:color="auto"/>
        <w:right w:val="none" w:sz="0" w:space="0" w:color="auto"/>
      </w:divBdr>
    </w:div>
    <w:div w:id="763721993">
      <w:bodyDiv w:val="1"/>
      <w:marLeft w:val="0"/>
      <w:marRight w:val="0"/>
      <w:marTop w:val="0"/>
      <w:marBottom w:val="0"/>
      <w:divBdr>
        <w:top w:val="none" w:sz="0" w:space="0" w:color="auto"/>
        <w:left w:val="none" w:sz="0" w:space="0" w:color="auto"/>
        <w:bottom w:val="none" w:sz="0" w:space="0" w:color="auto"/>
        <w:right w:val="none" w:sz="0" w:space="0" w:color="auto"/>
      </w:divBdr>
      <w:divsChild>
        <w:div w:id="5274493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package" Target="embeddings/Microsoft_Visio___.vsdx"/><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6.w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oleObject" Target="embeddings/oleObject1.bin"/><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oleObject" Target="embeddings/oleObject3.bin"/><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wmf"/><Relationship Id="rId9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I\Desktop\&#27169;&#26495;-&#22522;&#30784;&#8212;v2.1-proposal2.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5243B5-C91B-4DC7-96F5-141BDE622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模板-基础—v2.1-proposal2.dotx</Template>
  <TotalTime>11</TotalTime>
  <Pages>57</Pages>
  <Words>21880</Words>
  <Characters>124718</Characters>
  <Application>Microsoft Office Word</Application>
  <DocSecurity>0</DocSecurity>
  <Lines>1039</Lines>
  <Paragraphs>292</Paragraphs>
  <ScaleCrop>false</ScaleCrop>
  <Company/>
  <LinksUpToDate>false</LinksUpToDate>
  <CharactersWithSpaces>146306</CharactersWithSpaces>
  <SharedDoc>false</SharedDoc>
  <HLinks>
    <vt:vector size="6" baseType="variant">
      <vt:variant>
        <vt:i4>3211324</vt:i4>
      </vt:variant>
      <vt:variant>
        <vt:i4>6</vt:i4>
      </vt:variant>
      <vt:variant>
        <vt:i4>0</vt:i4>
      </vt:variant>
      <vt:variant>
        <vt:i4>5</vt:i4>
      </vt:variant>
      <vt:variant>
        <vt:lpwstr>https://zh.m.wikipedia.org/zh-hans/%E9%87%8F%E5%8C%96%E5%99%AA%E5%A3%B0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Yunfeng Liu</dc:creator>
  <cp:keywords/>
  <dc:description/>
  <cp:lastModifiedBy>wanglei</cp:lastModifiedBy>
  <cp:revision>9</cp:revision>
  <dcterms:created xsi:type="dcterms:W3CDTF">2023-02-17T11:35:00Z</dcterms:created>
  <dcterms:modified xsi:type="dcterms:W3CDTF">2023-02-17T11:46:00Z</dcterms:modified>
</cp:coreProperties>
</file>